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22" w:rsidRPr="005D3687" w:rsidRDefault="00104422" w:rsidP="002D2CF1">
      <w:pPr>
        <w:adjustRightInd w:val="0"/>
        <w:snapToGrid w:val="0"/>
        <w:spacing w:line="560" w:lineRule="exact"/>
        <w:jc w:val="center"/>
        <w:rPr>
          <w:rFonts w:ascii="方正大标宋简体" w:eastAsia="方正大标宋简体" w:hAnsi="方正大标宋简体" w:cs="方正大标宋简体" w:hint="eastAsia"/>
          <w:sz w:val="42"/>
          <w:szCs w:val="42"/>
        </w:rPr>
      </w:pPr>
      <w:r w:rsidRPr="005D3687">
        <w:rPr>
          <w:rFonts w:ascii="方正大标宋简体" w:eastAsia="方正大标宋简体" w:hAnsi="方正大标宋简体" w:cs="方正大标宋简体" w:hint="eastAsia"/>
          <w:sz w:val="42"/>
          <w:szCs w:val="42"/>
        </w:rPr>
        <w:t>第</w:t>
      </w:r>
      <w:r w:rsidR="001943DE" w:rsidRPr="005D3687">
        <w:rPr>
          <w:rFonts w:ascii="方正大标宋简体" w:eastAsia="方正大标宋简体" w:hAnsi="方正大标宋简体" w:cs="方正大标宋简体" w:hint="eastAsia"/>
          <w:sz w:val="42"/>
          <w:szCs w:val="42"/>
        </w:rPr>
        <w:t>四</w:t>
      </w:r>
      <w:r w:rsidRPr="005D3687">
        <w:rPr>
          <w:rFonts w:ascii="方正大标宋简体" w:eastAsia="方正大标宋简体" w:hAnsi="方正大标宋简体" w:cs="方正大标宋简体" w:hint="eastAsia"/>
          <w:sz w:val="42"/>
          <w:szCs w:val="42"/>
        </w:rPr>
        <w:t>号</w:t>
      </w:r>
      <w:r w:rsidR="00E0160D" w:rsidRPr="005D3687">
        <w:rPr>
          <w:rFonts w:ascii="方正大标宋简体" w:eastAsia="方正大标宋简体" w:hAnsi="方正大标宋简体" w:cs="方正大标宋简体" w:hint="eastAsia"/>
          <w:sz w:val="42"/>
          <w:szCs w:val="42"/>
        </w:rPr>
        <w:t>——</w:t>
      </w:r>
      <w:r w:rsidRPr="005D3687">
        <w:rPr>
          <w:rFonts w:ascii="方正大标宋简体" w:eastAsia="方正大标宋简体" w:hAnsi="方正大标宋简体" w:cs="方正大标宋简体" w:hint="eastAsia"/>
          <w:sz w:val="42"/>
          <w:szCs w:val="42"/>
        </w:rPr>
        <w:t>零售</w:t>
      </w:r>
    </w:p>
    <w:p w:rsidR="00D548C7" w:rsidRPr="009F5F75" w:rsidRDefault="00D548C7" w:rsidP="002D2CF1">
      <w:pPr>
        <w:spacing w:line="560" w:lineRule="exact"/>
        <w:jc w:val="center"/>
        <w:rPr>
          <w:rFonts w:ascii="黑体" w:eastAsia="黑体" w:hAnsi="微软雅黑"/>
          <w:b/>
          <w:color w:val="000000"/>
          <w:sz w:val="36"/>
          <w:szCs w:val="36"/>
        </w:rPr>
      </w:pPr>
    </w:p>
    <w:p w:rsidR="00D548C7" w:rsidRPr="009F5F75" w:rsidRDefault="00D548C7" w:rsidP="002D2CF1">
      <w:pPr>
        <w:widowControl/>
        <w:snapToGrid w:val="0"/>
        <w:spacing w:line="560" w:lineRule="exact"/>
        <w:ind w:firstLine="600"/>
        <w:rPr>
          <w:rFonts w:ascii="仿宋_GB2312" w:eastAsia="仿宋_GB2312" w:hint="eastAsia"/>
          <w:color w:val="000000"/>
          <w:kern w:val="0"/>
          <w:sz w:val="30"/>
          <w:szCs w:val="30"/>
        </w:rPr>
      </w:pPr>
      <w:r w:rsidRPr="009F5F75">
        <w:rPr>
          <w:rFonts w:ascii="仿宋_GB2312" w:eastAsia="仿宋_GB2312" w:hint="eastAsia"/>
          <w:color w:val="000000"/>
          <w:kern w:val="0"/>
          <w:sz w:val="30"/>
          <w:szCs w:val="30"/>
        </w:rPr>
        <w:t>上海证券交易所（以下简称本所）零售业上市公司在年度报告和临时报告中披露行业经营性信息，适用本指引。</w:t>
      </w:r>
    </w:p>
    <w:p w:rsidR="00690221" w:rsidRPr="009F5F75" w:rsidRDefault="00690221" w:rsidP="002D2CF1">
      <w:pPr>
        <w:widowControl/>
        <w:snapToGrid w:val="0"/>
        <w:spacing w:line="560" w:lineRule="exact"/>
        <w:ind w:firstLine="600"/>
        <w:rPr>
          <w:rFonts w:ascii="仿宋_GB2312" w:eastAsia="仿宋_GB2312" w:hint="eastAsia"/>
          <w:sz w:val="30"/>
          <w:szCs w:val="30"/>
        </w:rPr>
      </w:pPr>
      <w:r w:rsidRPr="009F5F75">
        <w:rPr>
          <w:rFonts w:ascii="仿宋_GB2312" w:eastAsia="仿宋_GB2312" w:hint="eastAsia"/>
          <w:sz w:val="30"/>
          <w:szCs w:val="30"/>
        </w:rPr>
        <w:t>本所</w:t>
      </w:r>
      <w:r w:rsidRPr="009F5F75">
        <w:rPr>
          <w:rFonts w:ascii="仿宋_GB2312" w:eastAsia="仿宋_GB2312" w:hAnsi="宋体" w:hint="eastAsia"/>
          <w:sz w:val="30"/>
          <w:szCs w:val="20"/>
        </w:rPr>
        <w:t>零售业上市公司</w:t>
      </w:r>
      <w:r w:rsidRPr="009F5F75">
        <w:rPr>
          <w:rFonts w:ascii="仿宋_GB2312" w:eastAsia="仿宋_GB2312" w:hint="eastAsia"/>
          <w:color w:val="000000"/>
          <w:kern w:val="0"/>
          <w:sz w:val="30"/>
          <w:szCs w:val="30"/>
        </w:rPr>
        <w:t>在适用本指引时，还应当同时遵守</w:t>
      </w:r>
      <w:r w:rsidR="003F0AA9">
        <w:rPr>
          <w:rFonts w:ascii="仿宋_GB2312" w:eastAsia="仿宋_GB2312" w:hint="eastAsia"/>
          <w:color w:val="000000"/>
          <w:kern w:val="0"/>
          <w:sz w:val="30"/>
          <w:szCs w:val="30"/>
        </w:rPr>
        <w:t>《</w:t>
      </w:r>
      <w:r w:rsidR="003F0AA9" w:rsidRPr="003F0AA9">
        <w:rPr>
          <w:rFonts w:ascii="仿宋_GB2312" w:eastAsia="仿宋_GB2312" w:hint="eastAsia"/>
          <w:color w:val="000000"/>
          <w:kern w:val="0"/>
          <w:sz w:val="30"/>
          <w:szCs w:val="30"/>
        </w:rPr>
        <w:t>上海证券交易所上市公司自律监管指引第</w:t>
      </w:r>
      <w:r w:rsidR="00635C8A">
        <w:rPr>
          <w:rFonts w:ascii="仿宋_GB2312" w:eastAsia="仿宋_GB2312" w:hint="eastAsia"/>
          <w:color w:val="000000"/>
          <w:kern w:val="0"/>
          <w:sz w:val="30"/>
          <w:szCs w:val="30"/>
        </w:rPr>
        <w:t>3</w:t>
      </w:r>
      <w:r w:rsidR="003F0AA9" w:rsidRPr="003F0AA9">
        <w:rPr>
          <w:rFonts w:ascii="仿宋_GB2312" w:eastAsia="仿宋_GB2312" w:hint="eastAsia"/>
          <w:color w:val="000000"/>
          <w:kern w:val="0"/>
          <w:sz w:val="30"/>
          <w:szCs w:val="30"/>
        </w:rPr>
        <w:t>号——行业信息披露</w:t>
      </w:r>
      <w:r w:rsidR="003F0AA9">
        <w:rPr>
          <w:rFonts w:ascii="仿宋_GB2312" w:eastAsia="仿宋_GB2312" w:hint="eastAsia"/>
          <w:color w:val="000000"/>
          <w:kern w:val="0"/>
          <w:sz w:val="30"/>
          <w:szCs w:val="30"/>
        </w:rPr>
        <w:t>》</w:t>
      </w:r>
      <w:r w:rsidRPr="009F5F75">
        <w:rPr>
          <w:rFonts w:ascii="仿宋_GB2312" w:eastAsia="仿宋_GB2312" w:hint="eastAsia"/>
          <w:sz w:val="30"/>
          <w:szCs w:val="30"/>
        </w:rPr>
        <w:t>中的各项原则规定。</w:t>
      </w:r>
      <w:r w:rsidR="00AD1785" w:rsidRPr="009F5F75">
        <w:rPr>
          <w:rFonts w:ascii="仿宋_GB2312" w:eastAsia="仿宋_GB2312" w:hAnsi="宋体" w:cs="宋体" w:hint="eastAsia"/>
          <w:kern w:val="0"/>
          <w:sz w:val="30"/>
          <w:szCs w:val="30"/>
        </w:rPr>
        <w:t>上市公司确属客观原因难以按照本指引要求披露相关信息的，可以不予披露，但应当在定期</w:t>
      </w:r>
      <w:r w:rsidR="00AD1785" w:rsidRPr="009F5F75">
        <w:rPr>
          <w:rFonts w:eastAsia="仿宋_GB2312" w:hint="eastAsia"/>
          <w:kern w:val="0"/>
          <w:sz w:val="30"/>
          <w:szCs w:val="30"/>
        </w:rPr>
        <w:t>报告或临时报告中解释未按要求进行披露的原因，并予以特别提示。</w:t>
      </w:r>
    </w:p>
    <w:p w:rsidR="00D548C7" w:rsidRPr="009F5F75" w:rsidRDefault="00D548C7" w:rsidP="002D2CF1">
      <w:pPr>
        <w:widowControl/>
        <w:snapToGrid w:val="0"/>
        <w:spacing w:line="560" w:lineRule="exact"/>
        <w:jc w:val="center"/>
        <w:rPr>
          <w:rFonts w:ascii="黑体" w:eastAsia="黑体" w:hint="eastAsia"/>
          <w:b/>
          <w:color w:val="000000"/>
          <w:kern w:val="0"/>
          <w:sz w:val="30"/>
          <w:szCs w:val="30"/>
        </w:rPr>
      </w:pPr>
      <w:r w:rsidRPr="009F5F75">
        <w:rPr>
          <w:rFonts w:ascii="黑体" w:eastAsia="黑体" w:hint="eastAsia"/>
          <w:b/>
          <w:color w:val="000000"/>
          <w:kern w:val="0"/>
          <w:sz w:val="30"/>
          <w:szCs w:val="30"/>
        </w:rPr>
        <w:t>第一节 年度报告</w:t>
      </w:r>
    </w:p>
    <w:p w:rsidR="00260A9D" w:rsidRPr="009F5F75" w:rsidRDefault="00104422" w:rsidP="002D2CF1">
      <w:pPr>
        <w:widowControl/>
        <w:snapToGrid w:val="0"/>
        <w:spacing w:line="560" w:lineRule="exact"/>
        <w:ind w:firstLine="600"/>
        <w:rPr>
          <w:rFonts w:ascii="仿宋_GB2312" w:eastAsia="仿宋_GB2312"/>
          <w:color w:val="000000"/>
          <w:kern w:val="0"/>
          <w:sz w:val="30"/>
          <w:szCs w:val="30"/>
        </w:rPr>
      </w:pPr>
      <w:r w:rsidRPr="009F5F75">
        <w:rPr>
          <w:rFonts w:ascii="仿宋_GB2312" w:eastAsia="仿宋_GB2312" w:hint="eastAsia"/>
          <w:kern w:val="0"/>
          <w:sz w:val="30"/>
          <w:szCs w:val="30"/>
        </w:rPr>
        <w:t>第一条 上市公司应当披露</w:t>
      </w:r>
      <w:r w:rsidR="00776539" w:rsidRPr="009F5F75">
        <w:rPr>
          <w:rFonts w:ascii="仿宋_GB2312" w:eastAsia="仿宋_GB2312" w:hint="eastAsia"/>
          <w:kern w:val="0"/>
          <w:sz w:val="30"/>
          <w:szCs w:val="30"/>
        </w:rPr>
        <w:t>报告期内</w:t>
      </w:r>
      <w:r w:rsidRPr="009F5F75">
        <w:rPr>
          <w:rFonts w:ascii="仿宋_GB2312" w:eastAsia="仿宋_GB2312" w:hint="eastAsia"/>
          <w:kern w:val="0"/>
          <w:sz w:val="30"/>
          <w:szCs w:val="30"/>
        </w:rPr>
        <w:t>对零售行业产生直接影响的宏观经济形势、国家及地方金融税收政策、居民消费价格指数（CPI）、新兴</w:t>
      </w:r>
      <w:r w:rsidR="00897857" w:rsidRPr="009F5F75">
        <w:rPr>
          <w:rFonts w:ascii="仿宋_GB2312" w:eastAsia="仿宋_GB2312" w:hint="eastAsia"/>
          <w:kern w:val="0"/>
          <w:sz w:val="30"/>
          <w:szCs w:val="30"/>
        </w:rPr>
        <w:t>经营</w:t>
      </w:r>
      <w:r w:rsidR="00260A9D" w:rsidRPr="009F5F75">
        <w:rPr>
          <w:rFonts w:ascii="仿宋_GB2312" w:eastAsia="仿宋_GB2312" w:hint="eastAsia"/>
          <w:kern w:val="0"/>
          <w:sz w:val="30"/>
          <w:szCs w:val="30"/>
        </w:rPr>
        <w:t>模式</w:t>
      </w:r>
      <w:r w:rsidR="00260A9D" w:rsidRPr="009F5F75">
        <w:rPr>
          <w:rFonts w:ascii="仿宋_GB2312" w:eastAsia="仿宋_GB2312" w:hint="eastAsia"/>
          <w:color w:val="000000"/>
          <w:kern w:val="0"/>
          <w:sz w:val="30"/>
          <w:szCs w:val="30"/>
        </w:rPr>
        <w:t>等外部因素的变化情况，并说明其对公司当期和未来发展的具体影响,以及公司已经或计划采取的应对措施。</w:t>
      </w:r>
    </w:p>
    <w:p w:rsidR="00830704" w:rsidRPr="009F5F75" w:rsidRDefault="00104422" w:rsidP="002D2CF1">
      <w:pPr>
        <w:widowControl/>
        <w:snapToGrid w:val="0"/>
        <w:spacing w:line="560" w:lineRule="exact"/>
        <w:ind w:firstLineChars="150" w:firstLine="450"/>
        <w:rPr>
          <w:rFonts w:ascii="Calibri" w:eastAsia="仿宋_GB2312" w:hAnsi="Calibri"/>
          <w:kern w:val="0"/>
          <w:sz w:val="30"/>
          <w:szCs w:val="30"/>
        </w:rPr>
      </w:pPr>
      <w:r w:rsidRPr="009F5F75">
        <w:rPr>
          <w:rFonts w:ascii="仿宋_GB2312" w:eastAsia="仿宋_GB2312" w:hint="eastAsia"/>
          <w:kern w:val="0"/>
          <w:sz w:val="30"/>
          <w:szCs w:val="30"/>
        </w:rPr>
        <w:t>第二条 上市公司应当披露</w:t>
      </w:r>
      <w:r w:rsidR="003F43D7" w:rsidRPr="009F5F75">
        <w:rPr>
          <w:rFonts w:ascii="仿宋_GB2312" w:eastAsia="仿宋_GB2312" w:hint="eastAsia"/>
          <w:kern w:val="0"/>
          <w:sz w:val="30"/>
          <w:szCs w:val="30"/>
        </w:rPr>
        <w:t>反映</w:t>
      </w:r>
      <w:r w:rsidRPr="009F5F75">
        <w:rPr>
          <w:rFonts w:ascii="仿宋_GB2312" w:eastAsia="仿宋_GB2312" w:hint="eastAsia"/>
          <w:kern w:val="0"/>
          <w:sz w:val="30"/>
          <w:szCs w:val="30"/>
        </w:rPr>
        <w:t>零售行业发展状况与公司行业地位</w:t>
      </w:r>
      <w:r w:rsidR="00F627BB" w:rsidRPr="009F5F75">
        <w:rPr>
          <w:rFonts w:ascii="仿宋_GB2312" w:eastAsia="仿宋_GB2312" w:hint="eastAsia"/>
          <w:kern w:val="0"/>
          <w:sz w:val="30"/>
          <w:szCs w:val="30"/>
        </w:rPr>
        <w:t>相关</w:t>
      </w:r>
      <w:r w:rsidRPr="009F5F75">
        <w:rPr>
          <w:rFonts w:ascii="仿宋_GB2312" w:eastAsia="仿宋_GB2312" w:hint="eastAsia"/>
          <w:kern w:val="0"/>
          <w:sz w:val="30"/>
          <w:szCs w:val="30"/>
        </w:rPr>
        <w:t>的信息</w:t>
      </w:r>
      <w:r w:rsidR="00F1638B" w:rsidRPr="009F5F75">
        <w:rPr>
          <w:rFonts w:ascii="仿宋_GB2312" w:eastAsia="仿宋_GB2312" w:hint="eastAsia"/>
          <w:kern w:val="0"/>
          <w:sz w:val="30"/>
          <w:szCs w:val="30"/>
        </w:rPr>
        <w:t>。</w:t>
      </w:r>
    </w:p>
    <w:p w:rsidR="00830704" w:rsidRPr="009F5F75" w:rsidRDefault="00FB72B6" w:rsidP="002D2CF1">
      <w:pPr>
        <w:widowControl/>
        <w:snapToGrid w:val="0"/>
        <w:spacing w:line="560" w:lineRule="exact"/>
        <w:ind w:firstLineChars="150" w:firstLine="450"/>
        <w:rPr>
          <w:rFonts w:ascii="Calibri" w:eastAsia="仿宋_GB2312" w:hAnsi="Calibri"/>
          <w:kern w:val="0"/>
          <w:sz w:val="30"/>
          <w:szCs w:val="30"/>
        </w:rPr>
      </w:pPr>
      <w:r w:rsidRPr="009F5F75">
        <w:rPr>
          <w:rFonts w:ascii="仿宋_GB2312" w:eastAsia="仿宋_GB2312" w:hint="eastAsia"/>
          <w:kern w:val="0"/>
          <w:sz w:val="30"/>
          <w:szCs w:val="30"/>
        </w:rPr>
        <w:t>公司可以</w:t>
      </w:r>
      <w:r w:rsidR="00B025A1" w:rsidRPr="009F5F75">
        <w:rPr>
          <w:rFonts w:ascii="仿宋_GB2312" w:eastAsia="仿宋_GB2312" w:hint="eastAsia"/>
          <w:kern w:val="0"/>
          <w:sz w:val="30"/>
          <w:szCs w:val="30"/>
        </w:rPr>
        <w:t>对比</w:t>
      </w:r>
      <w:r w:rsidR="00104422" w:rsidRPr="009F5F75">
        <w:rPr>
          <w:rFonts w:ascii="仿宋_GB2312" w:eastAsia="仿宋_GB2312" w:hint="eastAsia"/>
          <w:kern w:val="0"/>
          <w:sz w:val="30"/>
          <w:szCs w:val="30"/>
        </w:rPr>
        <w:t>全国或</w:t>
      </w:r>
      <w:r w:rsidRPr="009F5F75">
        <w:rPr>
          <w:rFonts w:ascii="仿宋_GB2312" w:eastAsia="仿宋_GB2312" w:hint="eastAsia"/>
          <w:kern w:val="0"/>
          <w:sz w:val="30"/>
          <w:szCs w:val="30"/>
        </w:rPr>
        <w:t>地区</w:t>
      </w:r>
      <w:r w:rsidR="00104422" w:rsidRPr="009F5F75">
        <w:rPr>
          <w:rFonts w:ascii="仿宋_GB2312" w:eastAsia="仿宋_GB2312" w:hint="eastAsia"/>
          <w:kern w:val="0"/>
          <w:sz w:val="30"/>
          <w:szCs w:val="30"/>
        </w:rPr>
        <w:t>的</w:t>
      </w:r>
      <w:r w:rsidRPr="009F5F75">
        <w:rPr>
          <w:rFonts w:ascii="仿宋_GB2312" w:eastAsia="仿宋_GB2312" w:hint="eastAsia"/>
          <w:kern w:val="0"/>
          <w:sz w:val="30"/>
          <w:szCs w:val="30"/>
        </w:rPr>
        <w:t>社会消费品零售总额</w:t>
      </w:r>
      <w:r w:rsidR="00B025A1" w:rsidRPr="009F5F75">
        <w:rPr>
          <w:rFonts w:ascii="仿宋_GB2312" w:eastAsia="仿宋_GB2312" w:hint="eastAsia"/>
          <w:kern w:val="0"/>
          <w:sz w:val="30"/>
          <w:szCs w:val="30"/>
        </w:rPr>
        <w:t>等</w:t>
      </w:r>
      <w:r w:rsidR="00CD358C" w:rsidRPr="009F5F75">
        <w:rPr>
          <w:rFonts w:ascii="仿宋_GB2312" w:eastAsia="仿宋_GB2312" w:hint="eastAsia"/>
          <w:kern w:val="0"/>
          <w:sz w:val="30"/>
          <w:szCs w:val="30"/>
        </w:rPr>
        <w:t>行业指标</w:t>
      </w:r>
      <w:r w:rsidR="001A4642" w:rsidRPr="009F5F75">
        <w:rPr>
          <w:rFonts w:ascii="仿宋_GB2312" w:eastAsia="仿宋_GB2312" w:hint="eastAsia"/>
          <w:kern w:val="0"/>
          <w:sz w:val="30"/>
          <w:szCs w:val="30"/>
        </w:rPr>
        <w:t>与</w:t>
      </w:r>
      <w:r w:rsidR="00B025A1" w:rsidRPr="009F5F75">
        <w:rPr>
          <w:rFonts w:ascii="仿宋_GB2312" w:eastAsia="仿宋_GB2312" w:hint="eastAsia"/>
          <w:kern w:val="0"/>
          <w:sz w:val="30"/>
          <w:szCs w:val="30"/>
        </w:rPr>
        <w:t>相关</w:t>
      </w:r>
      <w:r w:rsidR="001A4642" w:rsidRPr="009F5F75">
        <w:rPr>
          <w:rFonts w:ascii="仿宋_GB2312" w:eastAsia="仿宋_GB2312" w:hint="eastAsia"/>
          <w:kern w:val="0"/>
          <w:sz w:val="30"/>
          <w:szCs w:val="30"/>
        </w:rPr>
        <w:t>宏观经济数据，说明行业发展状况</w:t>
      </w:r>
      <w:r w:rsidR="00B025A1" w:rsidRPr="009F5F75">
        <w:rPr>
          <w:rFonts w:ascii="仿宋_GB2312" w:eastAsia="仿宋_GB2312" w:hint="eastAsia"/>
          <w:kern w:val="0"/>
          <w:sz w:val="30"/>
          <w:szCs w:val="30"/>
        </w:rPr>
        <w:t>；</w:t>
      </w:r>
      <w:r w:rsidR="008D6B05" w:rsidRPr="009F5F75">
        <w:rPr>
          <w:rFonts w:ascii="仿宋_GB2312" w:eastAsia="仿宋_GB2312" w:hint="eastAsia"/>
          <w:kern w:val="0"/>
          <w:sz w:val="30"/>
          <w:szCs w:val="30"/>
        </w:rPr>
        <w:t>并</w:t>
      </w:r>
      <w:r w:rsidR="00B025A1" w:rsidRPr="009F5F75">
        <w:rPr>
          <w:rFonts w:ascii="仿宋_GB2312" w:eastAsia="仿宋_GB2312" w:hint="eastAsia"/>
          <w:kern w:val="0"/>
          <w:sz w:val="30"/>
          <w:szCs w:val="30"/>
        </w:rPr>
        <w:t>分析</w:t>
      </w:r>
      <w:r w:rsidR="00104422" w:rsidRPr="009F5F75">
        <w:rPr>
          <w:rFonts w:ascii="仿宋_GB2312" w:eastAsia="仿宋_GB2312" w:hint="eastAsia"/>
          <w:kern w:val="0"/>
          <w:sz w:val="30"/>
          <w:szCs w:val="30"/>
        </w:rPr>
        <w:t>报告期内公司</w:t>
      </w:r>
      <w:r w:rsidR="00E06E44" w:rsidRPr="009F5F75">
        <w:rPr>
          <w:rFonts w:ascii="仿宋_GB2312" w:eastAsia="仿宋_GB2312" w:hint="eastAsia"/>
          <w:kern w:val="0"/>
          <w:sz w:val="30"/>
          <w:szCs w:val="30"/>
        </w:rPr>
        <w:t>经营情况</w:t>
      </w:r>
      <w:r w:rsidR="00104422" w:rsidRPr="009F5F75">
        <w:rPr>
          <w:rFonts w:ascii="仿宋_GB2312" w:eastAsia="仿宋_GB2312" w:hint="eastAsia"/>
          <w:kern w:val="0"/>
          <w:sz w:val="30"/>
          <w:szCs w:val="30"/>
        </w:rPr>
        <w:t>与</w:t>
      </w:r>
      <w:r w:rsidR="001A4642" w:rsidRPr="009F5F75">
        <w:rPr>
          <w:rFonts w:ascii="仿宋_GB2312" w:eastAsia="仿宋_GB2312" w:hint="eastAsia"/>
          <w:kern w:val="0"/>
          <w:sz w:val="30"/>
          <w:szCs w:val="30"/>
        </w:rPr>
        <w:t>行业发展</w:t>
      </w:r>
      <w:r w:rsidR="00B025A1" w:rsidRPr="009F5F75">
        <w:rPr>
          <w:rFonts w:ascii="仿宋_GB2312" w:eastAsia="仿宋_GB2312" w:hint="eastAsia"/>
          <w:kern w:val="0"/>
          <w:sz w:val="30"/>
          <w:szCs w:val="30"/>
        </w:rPr>
        <w:t>是否</w:t>
      </w:r>
      <w:r w:rsidR="008D6B05" w:rsidRPr="009F5F75">
        <w:rPr>
          <w:rFonts w:ascii="仿宋_GB2312" w:eastAsia="仿宋_GB2312" w:hint="eastAsia"/>
          <w:kern w:val="0"/>
          <w:sz w:val="30"/>
          <w:szCs w:val="30"/>
        </w:rPr>
        <w:t>一致</w:t>
      </w:r>
      <w:r w:rsidR="00830704" w:rsidRPr="009F5F75">
        <w:rPr>
          <w:rFonts w:ascii="仿宋_GB2312" w:eastAsia="仿宋_GB2312" w:hint="eastAsia"/>
          <w:kern w:val="0"/>
          <w:sz w:val="30"/>
          <w:szCs w:val="30"/>
        </w:rPr>
        <w:t>。</w:t>
      </w:r>
    </w:p>
    <w:p w:rsidR="00104422" w:rsidRPr="009F5F75" w:rsidRDefault="00104422" w:rsidP="002D2CF1">
      <w:pPr>
        <w:widowControl/>
        <w:snapToGrid w:val="0"/>
        <w:spacing w:line="560" w:lineRule="exact"/>
        <w:ind w:firstLineChars="150" w:firstLine="450"/>
        <w:rPr>
          <w:rFonts w:ascii="仿宋_GB2312" w:eastAsia="仿宋_GB2312"/>
          <w:kern w:val="0"/>
          <w:sz w:val="30"/>
          <w:szCs w:val="30"/>
        </w:rPr>
      </w:pPr>
      <w:r w:rsidRPr="009F5F75">
        <w:rPr>
          <w:rFonts w:ascii="仿宋_GB2312" w:eastAsia="仿宋_GB2312" w:hint="eastAsia"/>
          <w:kern w:val="0"/>
          <w:sz w:val="30"/>
          <w:szCs w:val="30"/>
        </w:rPr>
        <w:t>公司</w:t>
      </w:r>
      <w:r w:rsidR="001A4642" w:rsidRPr="009F5F75">
        <w:rPr>
          <w:rFonts w:ascii="仿宋_GB2312" w:eastAsia="仿宋_GB2312" w:hint="eastAsia"/>
          <w:kern w:val="0"/>
          <w:sz w:val="30"/>
          <w:szCs w:val="30"/>
        </w:rPr>
        <w:t>应当披露</w:t>
      </w:r>
      <w:r w:rsidRPr="009F5F75">
        <w:rPr>
          <w:rFonts w:ascii="仿宋_GB2312" w:eastAsia="仿宋_GB2312" w:hint="eastAsia"/>
          <w:kern w:val="0"/>
          <w:sz w:val="30"/>
          <w:szCs w:val="30"/>
        </w:rPr>
        <w:t>所在细分行业或区域的市场竞争状况</w:t>
      </w:r>
      <w:r w:rsidR="001A4642" w:rsidRPr="009F5F75">
        <w:rPr>
          <w:rFonts w:ascii="仿宋_GB2312" w:eastAsia="仿宋_GB2312" w:hint="eastAsia"/>
          <w:kern w:val="0"/>
          <w:sz w:val="30"/>
          <w:szCs w:val="30"/>
        </w:rPr>
        <w:t>、</w:t>
      </w:r>
      <w:r w:rsidRPr="009F5F75">
        <w:rPr>
          <w:rFonts w:ascii="仿宋_GB2312" w:eastAsia="仿宋_GB2312" w:hint="eastAsia"/>
          <w:kern w:val="0"/>
          <w:sz w:val="30"/>
          <w:szCs w:val="30"/>
        </w:rPr>
        <w:t>公司的市场地位</w:t>
      </w:r>
      <w:r w:rsidR="001A4642" w:rsidRPr="009F5F75">
        <w:rPr>
          <w:rFonts w:ascii="仿宋_GB2312" w:eastAsia="仿宋_GB2312" w:hint="eastAsia"/>
          <w:kern w:val="0"/>
          <w:sz w:val="30"/>
          <w:szCs w:val="30"/>
        </w:rPr>
        <w:t>以及</w:t>
      </w:r>
      <w:r w:rsidRPr="009F5F75">
        <w:rPr>
          <w:rFonts w:ascii="仿宋_GB2312" w:eastAsia="仿宋_GB2312" w:hint="eastAsia"/>
          <w:kern w:val="0"/>
          <w:sz w:val="30"/>
          <w:szCs w:val="30"/>
        </w:rPr>
        <w:t>竞争优势等情况。</w:t>
      </w:r>
    </w:p>
    <w:p w:rsidR="00104422" w:rsidRPr="009F5F75" w:rsidRDefault="00104422" w:rsidP="002D2CF1">
      <w:pPr>
        <w:snapToGrid w:val="0"/>
        <w:spacing w:line="560" w:lineRule="exact"/>
        <w:ind w:firstLine="601"/>
        <w:rPr>
          <w:rFonts w:ascii="仿宋_GB2312" w:eastAsia="仿宋_GB2312"/>
          <w:kern w:val="0"/>
          <w:sz w:val="30"/>
          <w:szCs w:val="30"/>
        </w:rPr>
      </w:pPr>
      <w:r w:rsidRPr="009F5F75">
        <w:rPr>
          <w:rFonts w:ascii="仿宋_GB2312" w:eastAsia="仿宋_GB2312" w:hint="eastAsia"/>
          <w:kern w:val="0"/>
          <w:sz w:val="30"/>
          <w:szCs w:val="30"/>
        </w:rPr>
        <w:t>第三条 上市公司应当披露主要经营模式，</w:t>
      </w:r>
      <w:r w:rsidR="004C0557">
        <w:rPr>
          <w:rFonts w:ascii="仿宋_GB2312" w:eastAsia="仿宋_GB2312" w:hint="eastAsia"/>
          <w:kern w:val="0"/>
          <w:sz w:val="30"/>
          <w:szCs w:val="30"/>
        </w:rPr>
        <w:t>以及</w:t>
      </w:r>
      <w:r w:rsidRPr="009F5F75">
        <w:rPr>
          <w:rFonts w:ascii="仿宋_GB2312" w:eastAsia="仿宋_GB2312"/>
          <w:kern w:val="0"/>
          <w:sz w:val="30"/>
          <w:szCs w:val="30"/>
        </w:rPr>
        <w:t>各</w:t>
      </w:r>
      <w:r w:rsidRPr="009F5F75">
        <w:rPr>
          <w:rFonts w:ascii="仿宋_GB2312" w:eastAsia="仿宋_GB2312" w:hint="eastAsia"/>
          <w:kern w:val="0"/>
          <w:sz w:val="30"/>
          <w:szCs w:val="30"/>
        </w:rPr>
        <w:t>经营</w:t>
      </w:r>
      <w:r w:rsidRPr="009F5F75">
        <w:rPr>
          <w:rFonts w:ascii="仿宋_GB2312" w:eastAsia="仿宋_GB2312"/>
          <w:kern w:val="0"/>
          <w:sz w:val="30"/>
          <w:szCs w:val="30"/>
        </w:rPr>
        <w:t>模式下</w:t>
      </w:r>
      <w:r w:rsidRPr="009F5F75">
        <w:rPr>
          <w:rFonts w:ascii="仿宋_GB2312" w:eastAsia="仿宋_GB2312" w:hint="eastAsia"/>
          <w:kern w:val="0"/>
          <w:sz w:val="30"/>
          <w:szCs w:val="30"/>
        </w:rPr>
        <w:t>经营场所的建筑面积、</w:t>
      </w:r>
      <w:r w:rsidR="00555C2C">
        <w:rPr>
          <w:rFonts w:ascii="仿宋_GB2312" w:eastAsia="仿宋_GB2312" w:hint="eastAsia"/>
          <w:kern w:val="0"/>
          <w:sz w:val="30"/>
          <w:szCs w:val="30"/>
        </w:rPr>
        <w:t>销售额</w:t>
      </w:r>
      <w:r w:rsidRPr="009F5F75">
        <w:rPr>
          <w:rFonts w:ascii="仿宋_GB2312" w:eastAsia="仿宋_GB2312" w:hint="eastAsia"/>
          <w:kern w:val="0"/>
          <w:sz w:val="30"/>
          <w:szCs w:val="30"/>
        </w:rPr>
        <w:t>或租（佣）金收入等信息。</w:t>
      </w:r>
    </w:p>
    <w:p w:rsidR="00104422" w:rsidRPr="009F5F75" w:rsidRDefault="00104422" w:rsidP="002D2CF1">
      <w:pPr>
        <w:snapToGrid w:val="0"/>
        <w:spacing w:line="560" w:lineRule="exact"/>
        <w:ind w:firstLine="601"/>
        <w:rPr>
          <w:rFonts w:ascii="仿宋_GB2312" w:eastAsia="仿宋_GB2312"/>
          <w:kern w:val="0"/>
          <w:sz w:val="30"/>
          <w:szCs w:val="30"/>
        </w:rPr>
      </w:pPr>
      <w:r w:rsidRPr="009F5F75">
        <w:rPr>
          <w:rFonts w:ascii="仿宋_GB2312" w:eastAsia="仿宋_GB2312" w:hint="eastAsia"/>
          <w:kern w:val="0"/>
          <w:sz w:val="30"/>
          <w:szCs w:val="30"/>
        </w:rPr>
        <w:lastRenderedPageBreak/>
        <w:t>第四条 上市公司应当按下</w:t>
      </w:r>
      <w:r w:rsidR="004C0557">
        <w:rPr>
          <w:rFonts w:ascii="仿宋_GB2312" w:eastAsia="仿宋_GB2312" w:hint="eastAsia"/>
          <w:kern w:val="0"/>
          <w:sz w:val="30"/>
          <w:szCs w:val="30"/>
        </w:rPr>
        <w:t>列</w:t>
      </w:r>
      <w:r w:rsidRPr="009F5F75">
        <w:rPr>
          <w:rFonts w:ascii="仿宋_GB2312" w:eastAsia="仿宋_GB2312" w:hint="eastAsia"/>
          <w:kern w:val="0"/>
          <w:sz w:val="30"/>
          <w:szCs w:val="30"/>
        </w:rPr>
        <w:t>要求披露报告期末门店分布及变动情况：</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（一）门店分布</w:t>
      </w:r>
      <w:r w:rsidRPr="009F5F75">
        <w:rPr>
          <w:rFonts w:ascii="仿宋_GB2312" w:eastAsia="仿宋_GB2312"/>
          <w:kern w:val="0"/>
          <w:sz w:val="30"/>
          <w:szCs w:val="30"/>
        </w:rPr>
        <w:t>情况</w:t>
      </w:r>
      <w:r w:rsidR="00B025A1" w:rsidRPr="009F5F75">
        <w:rPr>
          <w:rFonts w:ascii="仿宋_GB2312" w:eastAsia="仿宋_GB2312" w:hint="eastAsia"/>
          <w:kern w:val="0"/>
          <w:sz w:val="30"/>
          <w:szCs w:val="30"/>
        </w:rPr>
        <w:t>。</w:t>
      </w:r>
      <w:r w:rsidRPr="009F5F75">
        <w:rPr>
          <w:rFonts w:ascii="仿宋_GB2312" w:eastAsia="仿宋_GB2312" w:hint="eastAsia"/>
          <w:kern w:val="0"/>
          <w:sz w:val="30"/>
          <w:szCs w:val="30"/>
        </w:rPr>
        <w:t>公司应当</w:t>
      </w:r>
      <w:r w:rsidRPr="009F5F75">
        <w:rPr>
          <w:rFonts w:ascii="仿宋_GB2312" w:eastAsia="仿宋_GB2312"/>
          <w:kern w:val="0"/>
          <w:sz w:val="30"/>
          <w:szCs w:val="30"/>
        </w:rPr>
        <w:t>按</w:t>
      </w:r>
      <w:r w:rsidRPr="009F5F75">
        <w:rPr>
          <w:rFonts w:ascii="仿宋_GB2312" w:eastAsia="仿宋_GB2312" w:hint="eastAsia"/>
          <w:kern w:val="0"/>
          <w:sz w:val="30"/>
          <w:szCs w:val="30"/>
        </w:rPr>
        <w:t>经营</w:t>
      </w:r>
      <w:r w:rsidRPr="009F5F75">
        <w:rPr>
          <w:rFonts w:ascii="仿宋_GB2312" w:eastAsia="仿宋_GB2312"/>
          <w:kern w:val="0"/>
          <w:sz w:val="30"/>
          <w:szCs w:val="30"/>
        </w:rPr>
        <w:t>业态</w:t>
      </w:r>
      <w:r w:rsidRPr="009F5F75">
        <w:rPr>
          <w:rFonts w:ascii="仿宋_GB2312" w:eastAsia="仿宋_GB2312" w:hint="eastAsia"/>
          <w:kern w:val="0"/>
          <w:sz w:val="30"/>
          <w:szCs w:val="30"/>
        </w:rPr>
        <w:t>及</w:t>
      </w:r>
      <w:r w:rsidRPr="009F5F75">
        <w:rPr>
          <w:rFonts w:ascii="仿宋_GB2312" w:eastAsia="仿宋_GB2312"/>
          <w:kern w:val="0"/>
          <w:sz w:val="30"/>
          <w:szCs w:val="30"/>
        </w:rPr>
        <w:t>地区</w:t>
      </w:r>
      <w:r w:rsidRPr="009F5F75">
        <w:rPr>
          <w:rFonts w:ascii="仿宋_GB2312" w:eastAsia="仿宋_GB2312" w:hint="eastAsia"/>
          <w:kern w:val="0"/>
          <w:sz w:val="30"/>
          <w:szCs w:val="30"/>
        </w:rPr>
        <w:t>，</w:t>
      </w:r>
      <w:r w:rsidRPr="009F5F75">
        <w:rPr>
          <w:rFonts w:ascii="仿宋_GB2312" w:eastAsia="仿宋_GB2312"/>
          <w:kern w:val="0"/>
          <w:sz w:val="30"/>
          <w:szCs w:val="30"/>
        </w:rPr>
        <w:t>披露</w:t>
      </w:r>
      <w:r w:rsidRPr="009F5F75">
        <w:rPr>
          <w:rFonts w:ascii="仿宋_GB2312" w:eastAsia="仿宋_GB2312" w:hint="eastAsia"/>
          <w:kern w:val="0"/>
          <w:sz w:val="30"/>
          <w:szCs w:val="30"/>
        </w:rPr>
        <w:t>报告</w:t>
      </w:r>
      <w:r w:rsidRPr="009F5F75">
        <w:rPr>
          <w:rFonts w:ascii="仿宋_GB2312" w:eastAsia="仿宋_GB2312"/>
          <w:kern w:val="0"/>
          <w:sz w:val="30"/>
          <w:szCs w:val="30"/>
        </w:rPr>
        <w:t>期末各类门店的</w:t>
      </w:r>
      <w:r w:rsidRPr="009F5F75">
        <w:rPr>
          <w:rFonts w:ascii="仿宋_GB2312" w:eastAsia="仿宋_GB2312" w:hint="eastAsia"/>
          <w:kern w:val="0"/>
          <w:sz w:val="30"/>
          <w:szCs w:val="30"/>
        </w:rPr>
        <w:t>建筑面积、物业</w:t>
      </w:r>
      <w:r w:rsidRPr="009F5F75">
        <w:rPr>
          <w:rFonts w:ascii="仿宋_GB2312" w:eastAsia="仿宋_GB2312"/>
          <w:kern w:val="0"/>
          <w:sz w:val="30"/>
          <w:szCs w:val="30"/>
        </w:rPr>
        <w:t>权属等信息。</w:t>
      </w:r>
      <w:r w:rsidRPr="009F5F75">
        <w:rPr>
          <w:rFonts w:ascii="仿宋_GB2312" w:eastAsia="仿宋_GB2312" w:hint="eastAsia"/>
          <w:kern w:val="0"/>
          <w:sz w:val="30"/>
          <w:szCs w:val="30"/>
        </w:rPr>
        <w:t>上市公司经营百货商场、购物中心业态的，应当按单个门店披露上述信息以及门店名称、地址、开业时间、租赁期限等有关信息；经营大型综合卖场</w:t>
      </w:r>
      <w:r w:rsidR="00E557E5" w:rsidRPr="009F5F75">
        <w:rPr>
          <w:rFonts w:ascii="仿宋_GB2312" w:eastAsia="仿宋_GB2312" w:hint="eastAsia"/>
          <w:kern w:val="0"/>
          <w:sz w:val="30"/>
          <w:szCs w:val="30"/>
        </w:rPr>
        <w:t>等</w:t>
      </w:r>
      <w:r w:rsidRPr="009F5F75">
        <w:rPr>
          <w:rFonts w:ascii="仿宋_GB2312" w:eastAsia="仿宋_GB2312" w:hint="eastAsia"/>
          <w:kern w:val="0"/>
          <w:sz w:val="30"/>
          <w:szCs w:val="30"/>
        </w:rPr>
        <w:t>业态且门店数量较多的，应当披露营业收入前</w:t>
      </w:r>
      <w:r w:rsidR="00F627BB" w:rsidRPr="009F5F75">
        <w:rPr>
          <w:rFonts w:ascii="仿宋_GB2312" w:eastAsia="仿宋_GB2312" w:hint="eastAsia"/>
          <w:kern w:val="0"/>
          <w:sz w:val="30"/>
          <w:szCs w:val="30"/>
        </w:rPr>
        <w:t>10</w:t>
      </w:r>
      <w:r w:rsidRPr="009F5F75">
        <w:rPr>
          <w:rFonts w:ascii="仿宋_GB2312" w:eastAsia="仿宋_GB2312" w:hint="eastAsia"/>
          <w:kern w:val="0"/>
          <w:sz w:val="30"/>
          <w:szCs w:val="30"/>
        </w:rPr>
        <w:t>家门店的上述信息</w:t>
      </w:r>
      <w:r w:rsidR="00F50B1E">
        <w:rPr>
          <w:rFonts w:ascii="仿宋_GB2312" w:eastAsia="仿宋_GB2312" w:hint="eastAsia"/>
          <w:kern w:val="0"/>
          <w:sz w:val="30"/>
          <w:szCs w:val="30"/>
        </w:rPr>
        <w:t>；</w:t>
      </w:r>
    </w:p>
    <w:p w:rsidR="0019183D" w:rsidRPr="009F5F75" w:rsidRDefault="00104422" w:rsidP="002D2CF1">
      <w:pPr>
        <w:widowControl/>
        <w:snapToGrid w:val="0"/>
        <w:spacing w:line="560" w:lineRule="exact"/>
        <w:ind w:firstLine="600"/>
        <w:rPr>
          <w:rFonts w:ascii="仿宋_GB2312" w:eastAsia="仿宋_GB2312" w:hint="eastAsia"/>
          <w:kern w:val="0"/>
          <w:sz w:val="30"/>
          <w:szCs w:val="30"/>
        </w:rPr>
      </w:pPr>
      <w:r w:rsidRPr="009F5F75">
        <w:rPr>
          <w:rFonts w:ascii="仿宋_GB2312" w:eastAsia="仿宋_GB2312" w:hint="eastAsia"/>
          <w:kern w:val="0"/>
          <w:sz w:val="30"/>
          <w:szCs w:val="30"/>
        </w:rPr>
        <w:t>（二）门店变动情况</w:t>
      </w:r>
      <w:r w:rsidR="00B025A1" w:rsidRPr="009F5F75">
        <w:rPr>
          <w:rFonts w:ascii="仿宋_GB2312" w:eastAsia="仿宋_GB2312" w:hint="eastAsia"/>
          <w:kern w:val="0"/>
          <w:sz w:val="30"/>
          <w:szCs w:val="30"/>
        </w:rPr>
        <w:t>。</w:t>
      </w:r>
      <w:r w:rsidRPr="009F5F75">
        <w:rPr>
          <w:rFonts w:ascii="仿宋_GB2312" w:eastAsia="仿宋_GB2312" w:hint="eastAsia"/>
          <w:kern w:val="0"/>
          <w:sz w:val="30"/>
          <w:szCs w:val="30"/>
        </w:rPr>
        <w:t>公司应当按经营</w:t>
      </w:r>
      <w:r w:rsidRPr="009F5F75">
        <w:rPr>
          <w:rFonts w:ascii="仿宋_GB2312" w:eastAsia="仿宋_GB2312"/>
          <w:kern w:val="0"/>
          <w:sz w:val="30"/>
          <w:szCs w:val="30"/>
        </w:rPr>
        <w:t>业态及地区</w:t>
      </w:r>
      <w:r w:rsidRPr="009F5F75">
        <w:rPr>
          <w:rFonts w:ascii="仿宋_GB2312" w:eastAsia="仿宋_GB2312" w:hint="eastAsia"/>
          <w:kern w:val="0"/>
          <w:sz w:val="30"/>
          <w:szCs w:val="30"/>
        </w:rPr>
        <w:t>，披露报告期</w:t>
      </w:r>
      <w:r w:rsidRPr="009F5F75">
        <w:rPr>
          <w:rFonts w:ascii="仿宋_GB2312" w:eastAsia="仿宋_GB2312"/>
          <w:kern w:val="0"/>
          <w:sz w:val="30"/>
          <w:szCs w:val="30"/>
        </w:rPr>
        <w:t>门店</w:t>
      </w:r>
      <w:r w:rsidRPr="009F5F75">
        <w:rPr>
          <w:rFonts w:ascii="仿宋_GB2312" w:eastAsia="仿宋_GB2312" w:hint="eastAsia"/>
          <w:kern w:val="0"/>
          <w:sz w:val="30"/>
          <w:szCs w:val="30"/>
        </w:rPr>
        <w:t>变动信息</w:t>
      </w:r>
      <w:r w:rsidRPr="009F5F75">
        <w:rPr>
          <w:rFonts w:ascii="仿宋_GB2312" w:eastAsia="仿宋_GB2312"/>
          <w:kern w:val="0"/>
          <w:sz w:val="30"/>
          <w:szCs w:val="30"/>
        </w:rPr>
        <w:t>，包括</w:t>
      </w:r>
      <w:r w:rsidRPr="009F5F75">
        <w:rPr>
          <w:rFonts w:ascii="仿宋_GB2312" w:eastAsia="仿宋_GB2312" w:hint="eastAsia"/>
          <w:kern w:val="0"/>
          <w:sz w:val="30"/>
          <w:szCs w:val="30"/>
        </w:rPr>
        <w:t>新增门店的名称、地址、</w:t>
      </w:r>
      <w:r w:rsidR="00BA46E1" w:rsidRPr="009F5F75">
        <w:rPr>
          <w:rFonts w:ascii="仿宋_GB2312" w:eastAsia="仿宋_GB2312" w:hint="eastAsia"/>
          <w:kern w:val="0"/>
          <w:sz w:val="30"/>
          <w:szCs w:val="30"/>
        </w:rPr>
        <w:t>建筑面积、开业时间或预计开业时间、</w:t>
      </w:r>
      <w:r w:rsidRPr="009F5F75">
        <w:rPr>
          <w:rFonts w:ascii="仿宋_GB2312" w:eastAsia="仿宋_GB2312" w:hint="eastAsia"/>
          <w:kern w:val="0"/>
          <w:sz w:val="30"/>
          <w:szCs w:val="30"/>
        </w:rPr>
        <w:t>取得方式、租赁期限；减少门店的名称、地址、减少原因、停业时间、建筑面积；将于下</w:t>
      </w:r>
      <w:r w:rsidRPr="009F5F75">
        <w:rPr>
          <w:rFonts w:ascii="仿宋_GB2312" w:eastAsia="仿宋_GB2312"/>
          <w:kern w:val="0"/>
          <w:sz w:val="30"/>
          <w:szCs w:val="30"/>
        </w:rPr>
        <w:t>一年度租赁期满的门店及续租安排</w:t>
      </w:r>
      <w:r w:rsidR="0019183D" w:rsidRPr="009F5F75">
        <w:rPr>
          <w:rFonts w:ascii="仿宋_GB2312" w:eastAsia="仿宋_GB2312" w:hint="eastAsia"/>
          <w:kern w:val="0"/>
          <w:sz w:val="30"/>
          <w:szCs w:val="30"/>
        </w:rPr>
        <w:t>。</w:t>
      </w:r>
    </w:p>
    <w:p w:rsidR="008E5731" w:rsidRPr="009F5F75" w:rsidRDefault="0030754A"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上市</w:t>
      </w:r>
      <w:r w:rsidRPr="009F5F75">
        <w:rPr>
          <w:rFonts w:ascii="仿宋_GB2312" w:eastAsia="仿宋_GB2312"/>
          <w:kern w:val="0"/>
          <w:sz w:val="30"/>
          <w:szCs w:val="30"/>
        </w:rPr>
        <w:t>公司</w:t>
      </w:r>
      <w:r w:rsidRPr="009F5F75">
        <w:rPr>
          <w:rFonts w:ascii="仿宋_GB2312" w:eastAsia="仿宋_GB2312" w:hint="eastAsia"/>
          <w:kern w:val="0"/>
          <w:sz w:val="30"/>
          <w:szCs w:val="30"/>
        </w:rPr>
        <w:t>可以</w:t>
      </w:r>
      <w:r w:rsidR="008F5A12" w:rsidRPr="009F5F75">
        <w:rPr>
          <w:rFonts w:ascii="仿宋_GB2312" w:eastAsia="仿宋_GB2312" w:hint="eastAsia"/>
          <w:kern w:val="0"/>
          <w:sz w:val="30"/>
          <w:szCs w:val="30"/>
        </w:rPr>
        <w:t>披露下一年度开关店计划</w:t>
      </w:r>
      <w:r w:rsidR="008F5A12">
        <w:rPr>
          <w:rFonts w:ascii="仿宋_GB2312" w:eastAsia="仿宋_GB2312" w:hint="eastAsia"/>
          <w:kern w:val="0"/>
          <w:sz w:val="30"/>
          <w:szCs w:val="30"/>
        </w:rPr>
        <w:t>，并</w:t>
      </w:r>
      <w:r w:rsidRPr="009F5F75">
        <w:rPr>
          <w:rFonts w:ascii="仿宋_GB2312" w:eastAsia="仿宋_GB2312" w:hint="eastAsia"/>
          <w:kern w:val="0"/>
          <w:sz w:val="30"/>
          <w:szCs w:val="30"/>
        </w:rPr>
        <w:t>对拟开设</w:t>
      </w:r>
      <w:r w:rsidR="008F5A12">
        <w:rPr>
          <w:rFonts w:ascii="仿宋_GB2312" w:eastAsia="仿宋_GB2312" w:hint="eastAsia"/>
          <w:kern w:val="0"/>
          <w:sz w:val="30"/>
          <w:szCs w:val="30"/>
        </w:rPr>
        <w:t>的</w:t>
      </w:r>
      <w:r w:rsidRPr="009F5F75">
        <w:rPr>
          <w:rFonts w:ascii="仿宋_GB2312" w:eastAsia="仿宋_GB2312" w:hint="eastAsia"/>
          <w:kern w:val="0"/>
          <w:sz w:val="30"/>
          <w:szCs w:val="30"/>
        </w:rPr>
        <w:t>重要门店</w:t>
      </w:r>
      <w:r w:rsidR="008F5A12" w:rsidRPr="009F5F75">
        <w:rPr>
          <w:rFonts w:ascii="仿宋_GB2312" w:eastAsia="仿宋_GB2312" w:hint="eastAsia"/>
          <w:kern w:val="0"/>
          <w:sz w:val="30"/>
          <w:szCs w:val="30"/>
        </w:rPr>
        <w:t>进行</w:t>
      </w:r>
      <w:r w:rsidRPr="009F5F75">
        <w:rPr>
          <w:rFonts w:ascii="仿宋_GB2312" w:eastAsia="仿宋_GB2312" w:hint="eastAsia"/>
          <w:kern w:val="0"/>
          <w:sz w:val="30"/>
          <w:szCs w:val="30"/>
        </w:rPr>
        <w:t>可行性分析</w:t>
      </w:r>
      <w:r w:rsidR="00104422" w:rsidRPr="009F5F75">
        <w:rPr>
          <w:rFonts w:ascii="仿宋_GB2312" w:eastAsia="仿宋_GB2312" w:hint="eastAsia"/>
          <w:kern w:val="0"/>
          <w:sz w:val="30"/>
          <w:szCs w:val="30"/>
        </w:rPr>
        <w:t>，包括拟</w:t>
      </w:r>
      <w:r w:rsidR="00104422" w:rsidRPr="009F5F75">
        <w:rPr>
          <w:rFonts w:ascii="仿宋_GB2312" w:eastAsia="仿宋_GB2312"/>
          <w:kern w:val="0"/>
          <w:sz w:val="30"/>
          <w:szCs w:val="30"/>
        </w:rPr>
        <w:t>开店地区经济发展状况</w:t>
      </w:r>
      <w:r w:rsidR="00104422" w:rsidRPr="009F5F75">
        <w:rPr>
          <w:rFonts w:ascii="仿宋_GB2312" w:eastAsia="仿宋_GB2312" w:hint="eastAsia"/>
          <w:kern w:val="0"/>
          <w:sz w:val="30"/>
          <w:szCs w:val="30"/>
        </w:rPr>
        <w:t>及相关宏观数据、</w:t>
      </w:r>
      <w:r w:rsidR="00104422" w:rsidRPr="009F5F75">
        <w:rPr>
          <w:rFonts w:ascii="仿宋_GB2312" w:eastAsia="仿宋_GB2312"/>
          <w:kern w:val="0"/>
          <w:sz w:val="30"/>
          <w:szCs w:val="30"/>
        </w:rPr>
        <w:t>市场竞争格局及公司开店的</w:t>
      </w:r>
      <w:r w:rsidR="00104422" w:rsidRPr="009F5F75">
        <w:rPr>
          <w:rFonts w:ascii="仿宋_GB2312" w:eastAsia="仿宋_GB2312" w:hint="eastAsia"/>
          <w:kern w:val="0"/>
          <w:sz w:val="30"/>
          <w:szCs w:val="30"/>
        </w:rPr>
        <w:t>市场定位和</w:t>
      </w:r>
      <w:r w:rsidR="00104422" w:rsidRPr="009F5F75">
        <w:rPr>
          <w:rFonts w:ascii="仿宋_GB2312" w:eastAsia="仿宋_GB2312"/>
          <w:kern w:val="0"/>
          <w:sz w:val="30"/>
          <w:szCs w:val="30"/>
        </w:rPr>
        <w:t>优势</w:t>
      </w:r>
      <w:r w:rsidR="00104422" w:rsidRPr="009F5F75">
        <w:rPr>
          <w:rFonts w:ascii="仿宋_GB2312" w:eastAsia="仿宋_GB2312" w:hint="eastAsia"/>
          <w:kern w:val="0"/>
          <w:sz w:val="30"/>
          <w:szCs w:val="30"/>
        </w:rPr>
        <w:t>等</w:t>
      </w:r>
      <w:r w:rsidR="00104422" w:rsidRPr="009F5F75">
        <w:rPr>
          <w:rFonts w:ascii="仿宋_GB2312" w:eastAsia="仿宋_GB2312"/>
          <w:kern w:val="0"/>
          <w:sz w:val="30"/>
          <w:szCs w:val="30"/>
        </w:rPr>
        <w:t>。</w:t>
      </w:r>
      <w:r w:rsidR="00104422" w:rsidRPr="009F5F75">
        <w:rPr>
          <w:rFonts w:ascii="仿宋_GB2312" w:eastAsia="仿宋_GB2312" w:hint="eastAsia"/>
          <w:kern w:val="0"/>
          <w:sz w:val="30"/>
          <w:szCs w:val="30"/>
        </w:rPr>
        <w:t>重要门店包括百货商场及购物中心业态门店，以及公司认为对其发展战略或经营业绩等有重要影响的其他业态门店。</w:t>
      </w:r>
    </w:p>
    <w:p w:rsidR="00104422" w:rsidRPr="009F5F75" w:rsidRDefault="00104422" w:rsidP="002D2CF1">
      <w:pPr>
        <w:snapToGrid w:val="0"/>
        <w:spacing w:line="560" w:lineRule="exact"/>
        <w:ind w:firstLineChars="200" w:firstLine="600"/>
        <w:rPr>
          <w:rFonts w:ascii="仿宋_GB2312" w:eastAsia="仿宋_GB2312"/>
          <w:kern w:val="0"/>
          <w:sz w:val="30"/>
          <w:szCs w:val="30"/>
        </w:rPr>
      </w:pPr>
      <w:r w:rsidRPr="009F5F75">
        <w:rPr>
          <w:rFonts w:ascii="仿宋_GB2312" w:eastAsia="仿宋_GB2312" w:hint="eastAsia"/>
          <w:kern w:val="0"/>
          <w:sz w:val="30"/>
          <w:szCs w:val="30"/>
        </w:rPr>
        <w:t>第五条 上市公司应当披露反映</w:t>
      </w:r>
      <w:r w:rsidRPr="009F5F75">
        <w:rPr>
          <w:rFonts w:ascii="仿宋_GB2312" w:eastAsia="仿宋_GB2312"/>
          <w:kern w:val="0"/>
          <w:sz w:val="30"/>
          <w:szCs w:val="30"/>
        </w:rPr>
        <w:t>店效</w:t>
      </w:r>
      <w:r w:rsidRPr="009F5F75">
        <w:rPr>
          <w:rFonts w:ascii="仿宋_GB2312" w:eastAsia="仿宋_GB2312" w:hint="eastAsia"/>
          <w:kern w:val="0"/>
          <w:sz w:val="30"/>
          <w:szCs w:val="30"/>
        </w:rPr>
        <w:t>的</w:t>
      </w:r>
      <w:r w:rsidRPr="009F5F75">
        <w:rPr>
          <w:rFonts w:ascii="仿宋_GB2312" w:eastAsia="仿宋_GB2312"/>
          <w:kern w:val="0"/>
          <w:sz w:val="30"/>
          <w:szCs w:val="30"/>
        </w:rPr>
        <w:t>信息</w:t>
      </w:r>
      <w:r w:rsidRPr="009F5F75">
        <w:rPr>
          <w:rFonts w:ascii="仿宋_GB2312" w:eastAsia="仿宋_GB2312" w:hint="eastAsia"/>
          <w:kern w:val="0"/>
          <w:sz w:val="30"/>
          <w:szCs w:val="30"/>
        </w:rPr>
        <w:t>。公司应当</w:t>
      </w:r>
      <w:r w:rsidR="00EA4AC9" w:rsidRPr="009F5F75">
        <w:rPr>
          <w:rFonts w:ascii="仿宋_GB2312" w:eastAsia="仿宋_GB2312" w:hint="eastAsia"/>
          <w:kern w:val="0"/>
          <w:sz w:val="30"/>
          <w:szCs w:val="30"/>
        </w:rPr>
        <w:t>区分</w:t>
      </w:r>
      <w:r w:rsidRPr="009F5F75">
        <w:rPr>
          <w:rFonts w:ascii="仿宋_GB2312" w:eastAsia="仿宋_GB2312" w:hint="eastAsia"/>
          <w:kern w:val="0"/>
          <w:sz w:val="30"/>
          <w:szCs w:val="30"/>
        </w:rPr>
        <w:t>经营业态</w:t>
      </w:r>
      <w:r w:rsidR="00EA4AC9" w:rsidRPr="009F5F75">
        <w:rPr>
          <w:rFonts w:ascii="仿宋_GB2312" w:eastAsia="仿宋_GB2312" w:hint="eastAsia"/>
          <w:kern w:val="0"/>
          <w:sz w:val="30"/>
          <w:szCs w:val="30"/>
        </w:rPr>
        <w:t>和地区</w:t>
      </w:r>
      <w:r w:rsidRPr="009F5F75">
        <w:rPr>
          <w:rFonts w:ascii="仿宋_GB2312" w:eastAsia="仿宋_GB2312" w:hint="eastAsia"/>
          <w:kern w:val="0"/>
          <w:sz w:val="30"/>
          <w:szCs w:val="30"/>
        </w:rPr>
        <w:t>，披露</w:t>
      </w:r>
      <w:r w:rsidR="00EA4AC9" w:rsidRPr="009F5F75">
        <w:rPr>
          <w:rFonts w:ascii="仿宋_GB2312" w:eastAsia="仿宋_GB2312" w:hint="eastAsia"/>
          <w:kern w:val="0"/>
          <w:sz w:val="30"/>
          <w:szCs w:val="30"/>
        </w:rPr>
        <w:t>各类</w:t>
      </w:r>
      <w:r w:rsidRPr="009F5F75">
        <w:rPr>
          <w:rFonts w:ascii="仿宋_GB2312" w:eastAsia="仿宋_GB2312"/>
          <w:kern w:val="0"/>
          <w:sz w:val="30"/>
          <w:szCs w:val="30"/>
        </w:rPr>
        <w:t>门店</w:t>
      </w:r>
      <w:r w:rsidR="00EA4AC9" w:rsidRPr="009F5F75">
        <w:rPr>
          <w:rFonts w:ascii="仿宋_GB2312" w:eastAsia="仿宋_GB2312" w:hint="eastAsia"/>
          <w:kern w:val="0"/>
          <w:sz w:val="30"/>
          <w:szCs w:val="30"/>
        </w:rPr>
        <w:t>平均</w:t>
      </w:r>
      <w:r w:rsidRPr="009F5F75">
        <w:rPr>
          <w:rFonts w:ascii="仿宋_GB2312" w:eastAsia="仿宋_GB2312"/>
          <w:kern w:val="0"/>
          <w:sz w:val="30"/>
          <w:szCs w:val="30"/>
        </w:rPr>
        <w:t>销售增长</w:t>
      </w:r>
      <w:r w:rsidRPr="009F5F75">
        <w:rPr>
          <w:rFonts w:ascii="仿宋_GB2312" w:eastAsia="仿宋_GB2312" w:hint="eastAsia"/>
          <w:kern w:val="0"/>
          <w:sz w:val="30"/>
          <w:szCs w:val="30"/>
        </w:rPr>
        <w:t>率、</w:t>
      </w:r>
      <w:r w:rsidR="004E7D6E" w:rsidRPr="009F5F75">
        <w:rPr>
          <w:rFonts w:ascii="仿宋_GB2312" w:eastAsia="仿宋_GB2312" w:hint="eastAsia"/>
          <w:kern w:val="0"/>
          <w:sz w:val="30"/>
          <w:szCs w:val="30"/>
        </w:rPr>
        <w:t>单位面积销售</w:t>
      </w:r>
      <w:r w:rsidR="004E7D6E" w:rsidRPr="009F5F75">
        <w:rPr>
          <w:rFonts w:ascii="仿宋_GB2312" w:eastAsia="仿宋_GB2312"/>
          <w:kern w:val="0"/>
          <w:sz w:val="30"/>
          <w:szCs w:val="30"/>
        </w:rPr>
        <w:t>额</w:t>
      </w:r>
      <w:r w:rsidRPr="009F5F75">
        <w:rPr>
          <w:rFonts w:ascii="仿宋_GB2312" w:eastAsia="仿宋_GB2312" w:hint="eastAsia"/>
          <w:kern w:val="0"/>
          <w:sz w:val="30"/>
          <w:szCs w:val="30"/>
        </w:rPr>
        <w:t>、</w:t>
      </w:r>
      <w:r w:rsidRPr="009F5F75">
        <w:rPr>
          <w:rFonts w:ascii="仿宋_GB2312" w:eastAsia="仿宋_GB2312"/>
          <w:kern w:val="0"/>
          <w:sz w:val="30"/>
          <w:szCs w:val="30"/>
        </w:rPr>
        <w:t>每平方米</w:t>
      </w:r>
      <w:r w:rsidRPr="009F5F75">
        <w:rPr>
          <w:rFonts w:ascii="仿宋_GB2312" w:eastAsia="仿宋_GB2312" w:hint="eastAsia"/>
          <w:kern w:val="0"/>
          <w:sz w:val="30"/>
          <w:szCs w:val="30"/>
        </w:rPr>
        <w:t>建筑面积</w:t>
      </w:r>
      <w:r w:rsidRPr="009F5F75">
        <w:rPr>
          <w:rFonts w:ascii="仿宋_GB2312" w:eastAsia="仿宋_GB2312"/>
          <w:kern w:val="0"/>
          <w:sz w:val="30"/>
          <w:szCs w:val="30"/>
        </w:rPr>
        <w:t>租金</w:t>
      </w:r>
      <w:r w:rsidRPr="009F5F75">
        <w:rPr>
          <w:rFonts w:ascii="仿宋_GB2312" w:eastAsia="仿宋_GB2312" w:hint="eastAsia"/>
          <w:kern w:val="0"/>
          <w:sz w:val="30"/>
          <w:szCs w:val="30"/>
        </w:rPr>
        <w:t>。</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第六条 上市公司应当披露仓储物流情况。公司应当披露</w:t>
      </w:r>
      <w:r w:rsidRPr="009F5F75">
        <w:rPr>
          <w:rFonts w:ascii="仿宋_GB2312" w:eastAsia="仿宋_GB2312"/>
          <w:kern w:val="0"/>
          <w:sz w:val="30"/>
          <w:szCs w:val="30"/>
        </w:rPr>
        <w:t>物流</w:t>
      </w:r>
      <w:r w:rsidRPr="009F5F75">
        <w:rPr>
          <w:rFonts w:ascii="仿宋_GB2312" w:eastAsia="仿宋_GB2312" w:hint="eastAsia"/>
          <w:kern w:val="0"/>
          <w:sz w:val="30"/>
          <w:szCs w:val="30"/>
        </w:rPr>
        <w:t>体系总体情况或</w:t>
      </w:r>
      <w:r w:rsidRPr="009F5F75">
        <w:rPr>
          <w:rFonts w:ascii="仿宋_GB2312" w:eastAsia="仿宋_GB2312"/>
          <w:kern w:val="0"/>
          <w:sz w:val="30"/>
          <w:szCs w:val="30"/>
        </w:rPr>
        <w:t>模式</w:t>
      </w:r>
      <w:r w:rsidRPr="009F5F75">
        <w:rPr>
          <w:rFonts w:ascii="仿宋_GB2312" w:eastAsia="仿宋_GB2312" w:hint="eastAsia"/>
          <w:kern w:val="0"/>
          <w:sz w:val="30"/>
          <w:szCs w:val="30"/>
        </w:rPr>
        <w:t>、</w:t>
      </w:r>
      <w:r w:rsidRPr="009F5F75">
        <w:rPr>
          <w:rFonts w:ascii="仿宋_GB2312" w:eastAsia="仿宋_GB2312"/>
          <w:kern w:val="0"/>
          <w:sz w:val="30"/>
          <w:szCs w:val="30"/>
        </w:rPr>
        <w:t>自有物流体系与外包物流承担的比重</w:t>
      </w:r>
      <w:r w:rsidRPr="009F5F75">
        <w:rPr>
          <w:rFonts w:ascii="仿宋_GB2312" w:eastAsia="仿宋_GB2312" w:hint="eastAsia"/>
          <w:kern w:val="0"/>
          <w:sz w:val="30"/>
          <w:szCs w:val="30"/>
        </w:rPr>
        <w:t>、</w:t>
      </w:r>
      <w:r w:rsidRPr="009F5F75">
        <w:rPr>
          <w:rFonts w:ascii="仿宋_GB2312" w:eastAsia="仿宋_GB2312"/>
          <w:kern w:val="0"/>
          <w:sz w:val="30"/>
          <w:szCs w:val="30"/>
        </w:rPr>
        <w:lastRenderedPageBreak/>
        <w:t>物流中心（仓</w:t>
      </w:r>
      <w:r w:rsidRPr="009F5F75">
        <w:rPr>
          <w:rFonts w:ascii="仿宋_GB2312" w:eastAsia="仿宋_GB2312" w:hint="eastAsia"/>
          <w:kern w:val="0"/>
          <w:sz w:val="30"/>
          <w:szCs w:val="30"/>
        </w:rPr>
        <w:t>储</w:t>
      </w:r>
      <w:r w:rsidRPr="009F5F75">
        <w:rPr>
          <w:rFonts w:ascii="仿宋_GB2312" w:eastAsia="仿宋_GB2312"/>
          <w:kern w:val="0"/>
          <w:sz w:val="30"/>
          <w:szCs w:val="30"/>
        </w:rPr>
        <w:t>）的</w:t>
      </w:r>
      <w:r w:rsidR="009F0B71" w:rsidRPr="009F5F75">
        <w:rPr>
          <w:rFonts w:ascii="仿宋_GB2312" w:eastAsia="仿宋_GB2312" w:hint="eastAsia"/>
          <w:kern w:val="0"/>
          <w:sz w:val="30"/>
          <w:szCs w:val="30"/>
        </w:rPr>
        <w:t>地区</w:t>
      </w:r>
      <w:r w:rsidRPr="009F5F75">
        <w:rPr>
          <w:rFonts w:ascii="仿宋_GB2312" w:eastAsia="仿宋_GB2312"/>
          <w:kern w:val="0"/>
          <w:sz w:val="30"/>
          <w:szCs w:val="30"/>
        </w:rPr>
        <w:t>分布</w:t>
      </w:r>
      <w:r w:rsidRPr="009F5F75">
        <w:rPr>
          <w:rFonts w:ascii="仿宋_GB2312" w:eastAsia="仿宋_GB2312" w:hint="eastAsia"/>
          <w:kern w:val="0"/>
          <w:sz w:val="30"/>
          <w:szCs w:val="30"/>
        </w:rPr>
        <w:t>、本年度仓储物流支出、物流体系建设计划等信息。</w:t>
      </w:r>
    </w:p>
    <w:p w:rsidR="0019183D" w:rsidRPr="009F5F75" w:rsidRDefault="00104422" w:rsidP="002D2CF1">
      <w:pPr>
        <w:widowControl/>
        <w:snapToGrid w:val="0"/>
        <w:spacing w:line="560" w:lineRule="exact"/>
        <w:ind w:firstLine="600"/>
        <w:rPr>
          <w:rFonts w:ascii="仿宋_GB2312" w:eastAsia="仿宋_GB2312" w:hint="eastAsia"/>
          <w:kern w:val="0"/>
          <w:sz w:val="30"/>
          <w:szCs w:val="30"/>
        </w:rPr>
      </w:pPr>
      <w:r w:rsidRPr="009F5F75">
        <w:rPr>
          <w:rFonts w:ascii="仿宋_GB2312" w:eastAsia="仿宋_GB2312" w:hint="eastAsia"/>
          <w:kern w:val="0"/>
          <w:sz w:val="30"/>
          <w:szCs w:val="30"/>
        </w:rPr>
        <w:t>第七条 上市公司</w:t>
      </w:r>
      <w:r w:rsidR="0030754A" w:rsidRPr="009F5F75">
        <w:rPr>
          <w:rFonts w:ascii="仿宋_GB2312" w:eastAsia="仿宋_GB2312" w:hint="eastAsia"/>
          <w:kern w:val="0"/>
          <w:sz w:val="30"/>
          <w:szCs w:val="30"/>
        </w:rPr>
        <w:t>自营模式收入占比在10%以上的，</w:t>
      </w:r>
      <w:r w:rsidRPr="009F5F75">
        <w:rPr>
          <w:rFonts w:ascii="仿宋_GB2312" w:eastAsia="仿宋_GB2312" w:hint="eastAsia"/>
          <w:kern w:val="0"/>
          <w:sz w:val="30"/>
          <w:szCs w:val="30"/>
        </w:rPr>
        <w:t>应当披露自营模式下商品采购与存货情况。公司应当按</w:t>
      </w:r>
      <w:r w:rsidRPr="009F5F75">
        <w:rPr>
          <w:rFonts w:ascii="仿宋_GB2312" w:eastAsia="仿宋_GB2312"/>
          <w:kern w:val="0"/>
          <w:sz w:val="30"/>
          <w:szCs w:val="30"/>
        </w:rPr>
        <w:t>主要商品</w:t>
      </w:r>
      <w:r w:rsidRPr="009F5F75">
        <w:rPr>
          <w:rFonts w:ascii="仿宋_GB2312" w:eastAsia="仿宋_GB2312" w:hint="eastAsia"/>
          <w:kern w:val="0"/>
          <w:sz w:val="30"/>
          <w:szCs w:val="30"/>
        </w:rPr>
        <w:t>类别，披露</w:t>
      </w:r>
      <w:r w:rsidRPr="009F5F75">
        <w:rPr>
          <w:rFonts w:ascii="仿宋_GB2312" w:eastAsia="仿宋_GB2312"/>
          <w:kern w:val="0"/>
          <w:sz w:val="30"/>
          <w:szCs w:val="30"/>
        </w:rPr>
        <w:t>货物货源情况</w:t>
      </w:r>
      <w:r w:rsidRPr="009F5F75">
        <w:rPr>
          <w:rFonts w:ascii="仿宋_GB2312" w:eastAsia="仿宋_GB2312" w:hint="eastAsia"/>
          <w:kern w:val="0"/>
          <w:sz w:val="30"/>
          <w:szCs w:val="30"/>
        </w:rPr>
        <w:t>、</w:t>
      </w:r>
      <w:r w:rsidR="0019183D" w:rsidRPr="009F5F75">
        <w:rPr>
          <w:rFonts w:ascii="仿宋_GB2312" w:eastAsia="仿宋_GB2312" w:hint="eastAsia"/>
          <w:kern w:val="0"/>
          <w:sz w:val="30"/>
          <w:szCs w:val="30"/>
        </w:rPr>
        <w:t>货源</w:t>
      </w:r>
      <w:r w:rsidR="0019183D" w:rsidRPr="009F5F75">
        <w:rPr>
          <w:rFonts w:ascii="仿宋_GB2312" w:eastAsia="仿宋_GB2312"/>
          <w:kern w:val="0"/>
          <w:sz w:val="30"/>
          <w:szCs w:val="30"/>
        </w:rPr>
        <w:t>中断风险及对策</w:t>
      </w:r>
      <w:r w:rsidR="0019183D" w:rsidRPr="009F5F75">
        <w:rPr>
          <w:rFonts w:ascii="仿宋_GB2312" w:eastAsia="仿宋_GB2312" w:hint="eastAsia"/>
          <w:kern w:val="0"/>
          <w:sz w:val="30"/>
          <w:szCs w:val="30"/>
        </w:rPr>
        <w:t>、</w:t>
      </w:r>
      <w:r w:rsidR="0019183D" w:rsidRPr="009F5F75">
        <w:rPr>
          <w:rFonts w:ascii="仿宋_GB2312" w:eastAsia="仿宋_GB2312"/>
          <w:kern w:val="0"/>
          <w:sz w:val="30"/>
          <w:szCs w:val="30"/>
        </w:rPr>
        <w:t>对滞销及过期商品的处理政策及减值计提政策</w:t>
      </w:r>
      <w:r w:rsidR="0019183D" w:rsidRPr="009F5F75">
        <w:rPr>
          <w:rFonts w:ascii="仿宋_GB2312" w:eastAsia="仿宋_GB2312" w:hint="eastAsia"/>
          <w:kern w:val="0"/>
          <w:sz w:val="30"/>
          <w:szCs w:val="30"/>
        </w:rPr>
        <w:t>。</w:t>
      </w:r>
    </w:p>
    <w:p w:rsidR="00104422" w:rsidRPr="009F5F75" w:rsidRDefault="0019183D"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公司可以披露自营模式下</w:t>
      </w:r>
      <w:r w:rsidR="00104422" w:rsidRPr="009F5F75">
        <w:rPr>
          <w:rFonts w:ascii="仿宋_GB2312" w:eastAsia="仿宋_GB2312"/>
          <w:kern w:val="0"/>
          <w:sz w:val="30"/>
          <w:szCs w:val="30"/>
        </w:rPr>
        <w:t>主要供应商对公司的信用政策</w:t>
      </w:r>
      <w:r w:rsidR="00104422" w:rsidRPr="009F5F75">
        <w:rPr>
          <w:rFonts w:ascii="仿宋_GB2312" w:eastAsia="仿宋_GB2312" w:hint="eastAsia"/>
          <w:kern w:val="0"/>
          <w:sz w:val="30"/>
          <w:szCs w:val="30"/>
        </w:rPr>
        <w:t>、公司期末</w:t>
      </w:r>
      <w:r w:rsidR="00104422" w:rsidRPr="009F5F75">
        <w:rPr>
          <w:rFonts w:ascii="仿宋_GB2312" w:eastAsia="仿宋_GB2312"/>
          <w:kern w:val="0"/>
          <w:sz w:val="30"/>
          <w:szCs w:val="30"/>
        </w:rPr>
        <w:t>存货的</w:t>
      </w:r>
      <w:r w:rsidR="00104422" w:rsidRPr="009F5F75">
        <w:rPr>
          <w:rFonts w:ascii="仿宋_GB2312" w:eastAsia="仿宋_GB2312" w:hint="eastAsia"/>
          <w:kern w:val="0"/>
          <w:sz w:val="30"/>
          <w:szCs w:val="30"/>
        </w:rPr>
        <w:t>有效期</w:t>
      </w:r>
      <w:r w:rsidR="00104422" w:rsidRPr="009F5F75">
        <w:rPr>
          <w:rFonts w:ascii="仿宋_GB2312" w:eastAsia="仿宋_GB2312"/>
          <w:kern w:val="0"/>
          <w:sz w:val="30"/>
          <w:szCs w:val="30"/>
        </w:rPr>
        <w:t>分布</w:t>
      </w:r>
      <w:r w:rsidR="00F508BC" w:rsidRPr="009F5F75">
        <w:rPr>
          <w:rFonts w:ascii="仿宋_GB2312" w:eastAsia="仿宋_GB2312" w:hint="eastAsia"/>
          <w:kern w:val="0"/>
          <w:sz w:val="30"/>
          <w:szCs w:val="30"/>
        </w:rPr>
        <w:t>等信息</w:t>
      </w:r>
      <w:r w:rsidR="00104422" w:rsidRPr="009F5F75">
        <w:rPr>
          <w:rFonts w:ascii="仿宋_GB2312" w:eastAsia="仿宋_GB2312" w:hint="eastAsia"/>
          <w:kern w:val="0"/>
          <w:sz w:val="30"/>
          <w:szCs w:val="30"/>
        </w:rPr>
        <w:t>。</w:t>
      </w:r>
    </w:p>
    <w:p w:rsidR="0019183D" w:rsidRPr="009F5F75" w:rsidRDefault="00104422" w:rsidP="002D2CF1">
      <w:pPr>
        <w:widowControl/>
        <w:snapToGrid w:val="0"/>
        <w:spacing w:line="560" w:lineRule="exact"/>
        <w:ind w:firstLineChars="200" w:firstLine="600"/>
        <w:rPr>
          <w:rFonts w:ascii="仿宋_GB2312" w:eastAsia="仿宋_GB2312" w:hint="eastAsia"/>
          <w:kern w:val="0"/>
          <w:sz w:val="30"/>
          <w:szCs w:val="30"/>
        </w:rPr>
      </w:pPr>
      <w:r w:rsidRPr="009F5F75">
        <w:rPr>
          <w:rFonts w:ascii="仿宋_GB2312" w:eastAsia="仿宋_GB2312" w:hint="eastAsia"/>
          <w:kern w:val="0"/>
          <w:sz w:val="30"/>
          <w:szCs w:val="30"/>
        </w:rPr>
        <w:t>第八条 上市公司应当披露与行业特点相关的财务</w:t>
      </w:r>
      <w:r w:rsidRPr="009F5F75">
        <w:rPr>
          <w:rFonts w:ascii="仿宋_GB2312" w:eastAsia="仿宋_GB2312"/>
          <w:kern w:val="0"/>
          <w:sz w:val="30"/>
          <w:szCs w:val="30"/>
        </w:rPr>
        <w:t>数据</w:t>
      </w:r>
      <w:r w:rsidRPr="009F5F75">
        <w:rPr>
          <w:rFonts w:ascii="仿宋_GB2312" w:eastAsia="仿宋_GB2312" w:hint="eastAsia"/>
          <w:kern w:val="0"/>
          <w:sz w:val="30"/>
          <w:szCs w:val="30"/>
        </w:rPr>
        <w:t>。上市</w:t>
      </w:r>
      <w:r w:rsidRPr="009F5F75">
        <w:rPr>
          <w:rFonts w:ascii="仿宋_GB2312" w:eastAsia="仿宋_GB2312"/>
          <w:kern w:val="0"/>
          <w:sz w:val="30"/>
          <w:szCs w:val="30"/>
        </w:rPr>
        <w:t>公司</w:t>
      </w:r>
      <w:r w:rsidRPr="009F5F75">
        <w:rPr>
          <w:rFonts w:ascii="仿宋_GB2312" w:eastAsia="仿宋_GB2312" w:hint="eastAsia"/>
          <w:kern w:val="0"/>
          <w:sz w:val="30"/>
          <w:szCs w:val="30"/>
        </w:rPr>
        <w:t>应当</w:t>
      </w:r>
      <w:r w:rsidRPr="009F5F75">
        <w:rPr>
          <w:rFonts w:ascii="仿宋_GB2312" w:eastAsia="仿宋_GB2312"/>
          <w:kern w:val="0"/>
          <w:sz w:val="30"/>
          <w:szCs w:val="30"/>
        </w:rPr>
        <w:t>按</w:t>
      </w:r>
      <w:r w:rsidRPr="009F5F75">
        <w:rPr>
          <w:rFonts w:ascii="仿宋_GB2312" w:eastAsia="仿宋_GB2312" w:hint="eastAsia"/>
          <w:kern w:val="0"/>
          <w:sz w:val="30"/>
          <w:szCs w:val="30"/>
        </w:rPr>
        <w:t>经营</w:t>
      </w:r>
      <w:r w:rsidRPr="009F5F75">
        <w:rPr>
          <w:rFonts w:ascii="仿宋_GB2312" w:eastAsia="仿宋_GB2312"/>
          <w:kern w:val="0"/>
          <w:sz w:val="30"/>
          <w:szCs w:val="30"/>
        </w:rPr>
        <w:t>业态、地区</w:t>
      </w:r>
      <w:r w:rsidRPr="009F5F75">
        <w:rPr>
          <w:rFonts w:ascii="仿宋_GB2312" w:eastAsia="仿宋_GB2312" w:hint="eastAsia"/>
          <w:kern w:val="0"/>
          <w:sz w:val="30"/>
          <w:szCs w:val="30"/>
        </w:rPr>
        <w:t>、经营模式、商品主要类别、销售渠道</w:t>
      </w:r>
      <w:r w:rsidRPr="009F5F75">
        <w:rPr>
          <w:rFonts w:ascii="仿宋_GB2312" w:eastAsia="仿宋_GB2312"/>
          <w:kern w:val="0"/>
          <w:sz w:val="30"/>
          <w:szCs w:val="30"/>
        </w:rPr>
        <w:t>披露营业收入、</w:t>
      </w:r>
      <w:r w:rsidRPr="009F5F75">
        <w:rPr>
          <w:rFonts w:ascii="仿宋_GB2312" w:eastAsia="仿宋_GB2312" w:hint="eastAsia"/>
          <w:kern w:val="0"/>
          <w:sz w:val="30"/>
          <w:szCs w:val="30"/>
        </w:rPr>
        <w:t>营业</w:t>
      </w:r>
      <w:r w:rsidRPr="009F5F75">
        <w:rPr>
          <w:rFonts w:ascii="仿宋_GB2312" w:eastAsia="仿宋_GB2312"/>
          <w:kern w:val="0"/>
          <w:sz w:val="30"/>
          <w:szCs w:val="30"/>
        </w:rPr>
        <w:t>成本</w:t>
      </w:r>
      <w:r w:rsidR="00C87F78">
        <w:rPr>
          <w:rFonts w:ascii="仿宋_GB2312" w:eastAsia="仿宋_GB2312" w:hint="eastAsia"/>
          <w:kern w:val="0"/>
          <w:sz w:val="30"/>
          <w:szCs w:val="30"/>
        </w:rPr>
        <w:t>和</w:t>
      </w:r>
      <w:r w:rsidRPr="009F5F75">
        <w:rPr>
          <w:rFonts w:ascii="仿宋_GB2312" w:eastAsia="仿宋_GB2312"/>
          <w:kern w:val="0"/>
          <w:sz w:val="30"/>
          <w:szCs w:val="30"/>
        </w:rPr>
        <w:t>毛利率</w:t>
      </w:r>
      <w:r w:rsidRPr="009F5F75">
        <w:rPr>
          <w:rFonts w:ascii="仿宋_GB2312" w:eastAsia="仿宋_GB2312" w:hint="eastAsia"/>
          <w:kern w:val="0"/>
          <w:sz w:val="30"/>
          <w:szCs w:val="30"/>
        </w:rPr>
        <w:t>（额）</w:t>
      </w:r>
      <w:r w:rsidR="00C87F78">
        <w:rPr>
          <w:rFonts w:ascii="仿宋_GB2312" w:eastAsia="仿宋_GB2312" w:hint="eastAsia"/>
          <w:kern w:val="0"/>
          <w:sz w:val="30"/>
          <w:szCs w:val="30"/>
        </w:rPr>
        <w:t>（如适用）</w:t>
      </w:r>
      <w:r w:rsidRPr="009F5F75">
        <w:rPr>
          <w:rFonts w:ascii="仿宋_GB2312" w:eastAsia="仿宋_GB2312"/>
          <w:kern w:val="0"/>
          <w:sz w:val="30"/>
          <w:szCs w:val="30"/>
        </w:rPr>
        <w:t>及</w:t>
      </w:r>
      <w:r w:rsidRPr="009F5F75">
        <w:rPr>
          <w:rFonts w:ascii="仿宋_GB2312" w:eastAsia="仿宋_GB2312" w:hint="eastAsia"/>
          <w:kern w:val="0"/>
          <w:sz w:val="30"/>
          <w:szCs w:val="30"/>
        </w:rPr>
        <w:t>其</w:t>
      </w:r>
      <w:r w:rsidRPr="009F5F75">
        <w:rPr>
          <w:rFonts w:ascii="仿宋_GB2312" w:eastAsia="仿宋_GB2312"/>
          <w:kern w:val="0"/>
          <w:sz w:val="30"/>
          <w:szCs w:val="30"/>
        </w:rPr>
        <w:t>与上年同期的变化</w:t>
      </w:r>
      <w:r w:rsidRPr="009F5F75">
        <w:rPr>
          <w:rFonts w:ascii="仿宋_GB2312" w:eastAsia="仿宋_GB2312" w:hint="eastAsia"/>
          <w:kern w:val="0"/>
          <w:sz w:val="30"/>
          <w:szCs w:val="30"/>
        </w:rPr>
        <w:t>。</w:t>
      </w:r>
    </w:p>
    <w:p w:rsidR="00104422" w:rsidRPr="009F5F75" w:rsidRDefault="00FE26D0" w:rsidP="002D2CF1">
      <w:pPr>
        <w:widowControl/>
        <w:snapToGrid w:val="0"/>
        <w:spacing w:line="560" w:lineRule="exact"/>
        <w:ind w:firstLineChars="200" w:firstLine="600"/>
        <w:rPr>
          <w:rFonts w:ascii="仿宋_GB2312" w:eastAsia="仿宋_GB2312"/>
          <w:kern w:val="0"/>
          <w:sz w:val="30"/>
          <w:szCs w:val="30"/>
        </w:rPr>
      </w:pPr>
      <w:r w:rsidRPr="009F5F75">
        <w:rPr>
          <w:rFonts w:ascii="仿宋_GB2312" w:eastAsia="仿宋_GB2312" w:hint="eastAsia"/>
          <w:kern w:val="0"/>
          <w:sz w:val="30"/>
          <w:szCs w:val="30"/>
        </w:rPr>
        <w:t>前述</w:t>
      </w:r>
      <w:r w:rsidR="00104422" w:rsidRPr="009F5F75">
        <w:rPr>
          <w:rFonts w:ascii="仿宋_GB2312" w:eastAsia="仿宋_GB2312" w:hint="eastAsia"/>
          <w:kern w:val="0"/>
          <w:sz w:val="30"/>
          <w:szCs w:val="30"/>
        </w:rPr>
        <w:t>细</w:t>
      </w:r>
      <w:r w:rsidR="00BD0126" w:rsidRPr="009F5F75">
        <w:rPr>
          <w:rFonts w:ascii="仿宋_GB2312" w:eastAsia="仿宋_GB2312" w:hint="eastAsia"/>
          <w:kern w:val="0"/>
          <w:sz w:val="30"/>
          <w:szCs w:val="30"/>
        </w:rPr>
        <w:t>化</w:t>
      </w:r>
      <w:r w:rsidR="00104422" w:rsidRPr="009F5F75">
        <w:rPr>
          <w:rFonts w:ascii="仿宋_GB2312" w:eastAsia="仿宋_GB2312" w:hint="eastAsia"/>
          <w:kern w:val="0"/>
          <w:sz w:val="30"/>
          <w:szCs w:val="30"/>
        </w:rPr>
        <w:t>后</w:t>
      </w:r>
      <w:r w:rsidR="00144453" w:rsidRPr="009F5F75">
        <w:rPr>
          <w:rFonts w:ascii="仿宋_GB2312" w:eastAsia="仿宋_GB2312" w:hint="eastAsia"/>
          <w:kern w:val="0"/>
          <w:sz w:val="30"/>
          <w:szCs w:val="30"/>
        </w:rPr>
        <w:t>，</w:t>
      </w:r>
      <w:r w:rsidR="00104422" w:rsidRPr="009F5F75">
        <w:rPr>
          <w:rFonts w:ascii="仿宋_GB2312" w:eastAsia="仿宋_GB2312" w:hint="eastAsia"/>
          <w:kern w:val="0"/>
          <w:sz w:val="30"/>
          <w:szCs w:val="30"/>
        </w:rPr>
        <w:t>经营业态、地区、经营模式、商品类别、销售渠道</w:t>
      </w:r>
      <w:r w:rsidR="00781F22" w:rsidRPr="009F5F75">
        <w:rPr>
          <w:rFonts w:ascii="仿宋_GB2312" w:eastAsia="仿宋_GB2312" w:hint="eastAsia"/>
          <w:kern w:val="0"/>
          <w:sz w:val="30"/>
          <w:szCs w:val="30"/>
        </w:rPr>
        <w:t>中任一项</w:t>
      </w:r>
      <w:r w:rsidR="00104422" w:rsidRPr="009F5F75">
        <w:rPr>
          <w:rFonts w:ascii="仿宋_GB2312" w:eastAsia="仿宋_GB2312" w:hint="eastAsia"/>
          <w:kern w:val="0"/>
          <w:sz w:val="30"/>
          <w:szCs w:val="30"/>
        </w:rPr>
        <w:t>的营业收入占总营业收入</w:t>
      </w:r>
      <w:r w:rsidR="00555C2C">
        <w:rPr>
          <w:rFonts w:ascii="仿宋_GB2312" w:eastAsia="仿宋_GB2312" w:hint="eastAsia"/>
          <w:kern w:val="0"/>
          <w:sz w:val="30"/>
          <w:szCs w:val="30"/>
        </w:rPr>
        <w:t>10</w:t>
      </w:r>
      <w:r w:rsidR="00104422" w:rsidRPr="009F5F75">
        <w:rPr>
          <w:rFonts w:ascii="仿宋_GB2312" w:eastAsia="仿宋_GB2312" w:hint="eastAsia"/>
          <w:kern w:val="0"/>
          <w:sz w:val="30"/>
          <w:szCs w:val="30"/>
        </w:rPr>
        <w:t>%以下的，可免于披露</w:t>
      </w:r>
      <w:r w:rsidR="00144453" w:rsidRPr="009F5F75">
        <w:rPr>
          <w:rFonts w:ascii="仿宋_GB2312" w:eastAsia="仿宋_GB2312" w:hint="eastAsia"/>
          <w:kern w:val="0"/>
          <w:sz w:val="30"/>
          <w:szCs w:val="30"/>
        </w:rPr>
        <w:t>与之相对应的上述</w:t>
      </w:r>
      <w:r w:rsidR="00104422" w:rsidRPr="009F5F75">
        <w:rPr>
          <w:rFonts w:ascii="仿宋_GB2312" w:eastAsia="仿宋_GB2312" w:hint="eastAsia"/>
          <w:kern w:val="0"/>
          <w:sz w:val="30"/>
          <w:szCs w:val="30"/>
        </w:rPr>
        <w:t>信息。</w:t>
      </w:r>
    </w:p>
    <w:p w:rsidR="00104422" w:rsidRPr="009F5F75" w:rsidRDefault="00104422" w:rsidP="002D2CF1">
      <w:pPr>
        <w:snapToGrid w:val="0"/>
        <w:spacing w:line="560" w:lineRule="exact"/>
        <w:ind w:firstLine="601"/>
        <w:rPr>
          <w:rFonts w:ascii="仿宋_GB2312" w:eastAsia="仿宋_GB2312"/>
          <w:kern w:val="0"/>
          <w:sz w:val="30"/>
          <w:szCs w:val="30"/>
        </w:rPr>
      </w:pPr>
      <w:r w:rsidRPr="009F5F75">
        <w:rPr>
          <w:rFonts w:ascii="仿宋_GB2312" w:eastAsia="仿宋_GB2312" w:hint="eastAsia"/>
          <w:kern w:val="0"/>
          <w:sz w:val="30"/>
          <w:szCs w:val="30"/>
        </w:rPr>
        <w:t>第九条 上市公司应当披露行业相关的费用信息。上市</w:t>
      </w:r>
      <w:r w:rsidRPr="009F5F75">
        <w:rPr>
          <w:rFonts w:ascii="仿宋_GB2312" w:eastAsia="仿宋_GB2312"/>
          <w:kern w:val="0"/>
          <w:sz w:val="30"/>
          <w:szCs w:val="30"/>
        </w:rPr>
        <w:t>公司应</w:t>
      </w:r>
      <w:r w:rsidRPr="009F5F75">
        <w:rPr>
          <w:rFonts w:ascii="仿宋_GB2312" w:eastAsia="仿宋_GB2312" w:hint="eastAsia"/>
          <w:kern w:val="0"/>
          <w:sz w:val="30"/>
          <w:szCs w:val="30"/>
        </w:rPr>
        <w:t>当</w:t>
      </w:r>
      <w:r w:rsidRPr="009F5F75">
        <w:rPr>
          <w:rFonts w:ascii="仿宋_GB2312" w:eastAsia="仿宋_GB2312"/>
          <w:kern w:val="0"/>
          <w:sz w:val="30"/>
          <w:szCs w:val="30"/>
        </w:rPr>
        <w:t>披露与行业特点相关的费用项目</w:t>
      </w:r>
      <w:r w:rsidRPr="009F5F75">
        <w:rPr>
          <w:rFonts w:ascii="仿宋_GB2312" w:eastAsia="仿宋_GB2312" w:hint="eastAsia"/>
          <w:kern w:val="0"/>
          <w:sz w:val="30"/>
          <w:szCs w:val="30"/>
        </w:rPr>
        <w:t>，并分析其变动情况，包括</w:t>
      </w:r>
      <w:r w:rsidRPr="009F5F75">
        <w:rPr>
          <w:rFonts w:ascii="仿宋_GB2312" w:eastAsia="仿宋_GB2312"/>
          <w:kern w:val="0"/>
          <w:sz w:val="30"/>
          <w:szCs w:val="30"/>
        </w:rPr>
        <w:t>租金、广告宣传及促销费、门店</w:t>
      </w:r>
      <w:r w:rsidRPr="009F5F75">
        <w:rPr>
          <w:rFonts w:ascii="仿宋_GB2312" w:eastAsia="仿宋_GB2312" w:hint="eastAsia"/>
          <w:kern w:val="0"/>
          <w:sz w:val="30"/>
          <w:szCs w:val="30"/>
        </w:rPr>
        <w:t>装饰装修</w:t>
      </w:r>
      <w:r w:rsidRPr="009F5F75">
        <w:rPr>
          <w:rFonts w:ascii="仿宋_GB2312" w:eastAsia="仿宋_GB2312"/>
          <w:kern w:val="0"/>
          <w:sz w:val="30"/>
          <w:szCs w:val="30"/>
        </w:rPr>
        <w:t>费</w:t>
      </w:r>
      <w:r w:rsidRPr="009F5F75">
        <w:rPr>
          <w:rFonts w:ascii="仿宋_GB2312" w:eastAsia="仿宋_GB2312" w:hint="eastAsia"/>
          <w:kern w:val="0"/>
          <w:sz w:val="30"/>
          <w:szCs w:val="30"/>
        </w:rPr>
        <w:t>、物流</w:t>
      </w:r>
      <w:r w:rsidRPr="009F5F75">
        <w:rPr>
          <w:rFonts w:ascii="仿宋_GB2312" w:eastAsia="仿宋_GB2312"/>
          <w:kern w:val="0"/>
          <w:sz w:val="30"/>
          <w:szCs w:val="30"/>
        </w:rPr>
        <w:t>费用（</w:t>
      </w:r>
      <w:r w:rsidRPr="009F5F75">
        <w:rPr>
          <w:rFonts w:ascii="仿宋_GB2312" w:eastAsia="仿宋_GB2312" w:hint="eastAsia"/>
          <w:kern w:val="0"/>
          <w:sz w:val="30"/>
          <w:szCs w:val="30"/>
        </w:rPr>
        <w:t>区分自有</w:t>
      </w:r>
      <w:r w:rsidRPr="009F5F75">
        <w:rPr>
          <w:rFonts w:ascii="仿宋_GB2312" w:eastAsia="仿宋_GB2312"/>
          <w:kern w:val="0"/>
          <w:sz w:val="30"/>
          <w:szCs w:val="30"/>
        </w:rPr>
        <w:t>物流与外包物流）</w:t>
      </w:r>
      <w:r w:rsidRPr="009F5F75">
        <w:rPr>
          <w:rFonts w:ascii="仿宋_GB2312" w:eastAsia="仿宋_GB2312" w:hint="eastAsia"/>
          <w:kern w:val="0"/>
          <w:sz w:val="30"/>
          <w:szCs w:val="30"/>
        </w:rPr>
        <w:t>等。</w:t>
      </w:r>
    </w:p>
    <w:p w:rsidR="0019183D" w:rsidRPr="009F5F75" w:rsidRDefault="00104422" w:rsidP="002D2CF1">
      <w:pPr>
        <w:snapToGrid w:val="0"/>
        <w:spacing w:line="560" w:lineRule="exact"/>
        <w:ind w:firstLine="601"/>
        <w:rPr>
          <w:rFonts w:ascii="仿宋_GB2312" w:eastAsia="仿宋_GB2312" w:hint="eastAsia"/>
          <w:kern w:val="0"/>
          <w:sz w:val="30"/>
          <w:szCs w:val="30"/>
        </w:rPr>
      </w:pPr>
      <w:r w:rsidRPr="009F5F75">
        <w:rPr>
          <w:rFonts w:ascii="仿宋_GB2312" w:eastAsia="仿宋_GB2312" w:hint="eastAsia"/>
          <w:kern w:val="0"/>
          <w:sz w:val="30"/>
          <w:szCs w:val="30"/>
        </w:rPr>
        <w:t>第十条 上市公司应当披露</w:t>
      </w:r>
      <w:r w:rsidRPr="009F5F75">
        <w:rPr>
          <w:rFonts w:ascii="仿宋_GB2312" w:eastAsia="仿宋_GB2312"/>
          <w:kern w:val="0"/>
          <w:sz w:val="30"/>
          <w:szCs w:val="30"/>
        </w:rPr>
        <w:t>线上销售情况</w:t>
      </w:r>
      <w:r w:rsidRPr="009F5F75">
        <w:rPr>
          <w:rFonts w:ascii="仿宋_GB2312" w:eastAsia="仿宋_GB2312" w:hint="eastAsia"/>
          <w:kern w:val="0"/>
          <w:sz w:val="30"/>
          <w:szCs w:val="30"/>
        </w:rPr>
        <w:t>。上市公司应当披露</w:t>
      </w:r>
      <w:r w:rsidR="005844C5">
        <w:rPr>
          <w:rFonts w:ascii="仿宋_GB2312" w:eastAsia="仿宋_GB2312" w:hint="eastAsia"/>
          <w:kern w:val="0"/>
          <w:sz w:val="30"/>
          <w:szCs w:val="30"/>
        </w:rPr>
        <w:t>线上和线下销售额及其占比情况；</w:t>
      </w:r>
      <w:r w:rsidRPr="009F5F75">
        <w:rPr>
          <w:rFonts w:ascii="仿宋_GB2312" w:eastAsia="仿宋_GB2312" w:hint="eastAsia"/>
          <w:kern w:val="0"/>
          <w:sz w:val="30"/>
          <w:szCs w:val="30"/>
        </w:rPr>
        <w:t>自建线上销售平台的交易额</w:t>
      </w:r>
      <w:r w:rsidRPr="009F5F75">
        <w:rPr>
          <w:rFonts w:ascii="仿宋_GB2312" w:eastAsia="仿宋_GB2312"/>
          <w:kern w:val="0"/>
          <w:sz w:val="30"/>
          <w:szCs w:val="30"/>
        </w:rPr>
        <w:t>（GMV）、</w:t>
      </w:r>
      <w:r w:rsidRPr="009F5F75">
        <w:rPr>
          <w:rFonts w:ascii="仿宋_GB2312" w:eastAsia="仿宋_GB2312" w:hint="eastAsia"/>
          <w:kern w:val="0"/>
          <w:sz w:val="30"/>
          <w:szCs w:val="30"/>
        </w:rPr>
        <w:t>营业</w:t>
      </w:r>
      <w:r w:rsidRPr="009F5F75">
        <w:rPr>
          <w:rFonts w:ascii="仿宋_GB2312" w:eastAsia="仿宋_GB2312"/>
          <w:kern w:val="0"/>
          <w:sz w:val="30"/>
          <w:szCs w:val="30"/>
        </w:rPr>
        <w:t>收入、</w:t>
      </w:r>
      <w:r w:rsidRPr="009F5F75">
        <w:rPr>
          <w:rFonts w:ascii="仿宋_GB2312" w:eastAsia="仿宋_GB2312" w:hint="eastAsia"/>
          <w:kern w:val="0"/>
          <w:sz w:val="30"/>
          <w:szCs w:val="30"/>
        </w:rPr>
        <w:t>访问</w:t>
      </w:r>
      <w:r w:rsidRPr="009F5F75">
        <w:rPr>
          <w:rFonts w:ascii="仿宋_GB2312" w:eastAsia="仿宋_GB2312"/>
          <w:kern w:val="0"/>
          <w:sz w:val="30"/>
          <w:szCs w:val="30"/>
        </w:rPr>
        <w:t>量、</w:t>
      </w:r>
      <w:r w:rsidR="00D045DF" w:rsidRPr="009F5F75">
        <w:rPr>
          <w:rFonts w:ascii="仿宋_GB2312" w:eastAsia="仿宋_GB2312" w:hint="eastAsia"/>
          <w:kern w:val="0"/>
          <w:sz w:val="30"/>
          <w:szCs w:val="30"/>
        </w:rPr>
        <w:t>入驻</w:t>
      </w:r>
      <w:r w:rsidRPr="009F5F75">
        <w:rPr>
          <w:rFonts w:ascii="仿宋_GB2312" w:eastAsia="仿宋_GB2312"/>
          <w:kern w:val="0"/>
          <w:sz w:val="30"/>
          <w:szCs w:val="30"/>
        </w:rPr>
        <w:t>商家数量</w:t>
      </w:r>
      <w:r w:rsidR="00BD0126" w:rsidRPr="009F5F75">
        <w:rPr>
          <w:rFonts w:ascii="仿宋_GB2312" w:eastAsia="仿宋_GB2312" w:hint="eastAsia"/>
          <w:kern w:val="0"/>
          <w:sz w:val="30"/>
          <w:szCs w:val="30"/>
        </w:rPr>
        <w:t>；</w:t>
      </w:r>
      <w:r w:rsidRPr="009F5F75">
        <w:rPr>
          <w:rFonts w:ascii="仿宋_GB2312" w:eastAsia="仿宋_GB2312" w:hint="eastAsia"/>
          <w:kern w:val="0"/>
          <w:sz w:val="30"/>
          <w:szCs w:val="30"/>
        </w:rPr>
        <w:t>加盟</w:t>
      </w:r>
      <w:r w:rsidRPr="009F5F75">
        <w:rPr>
          <w:rFonts w:ascii="仿宋_GB2312" w:eastAsia="仿宋_GB2312"/>
          <w:kern w:val="0"/>
          <w:sz w:val="30"/>
          <w:szCs w:val="30"/>
        </w:rPr>
        <w:t>外部线上平台情况及</w:t>
      </w:r>
      <w:r w:rsidR="00D045DF" w:rsidRPr="009F5F75">
        <w:rPr>
          <w:rFonts w:ascii="仿宋_GB2312" w:eastAsia="仿宋_GB2312" w:hint="eastAsia"/>
          <w:kern w:val="0"/>
          <w:sz w:val="30"/>
          <w:szCs w:val="30"/>
        </w:rPr>
        <w:t>营业收入</w:t>
      </w:r>
      <w:r w:rsidR="005844C5">
        <w:rPr>
          <w:rFonts w:ascii="仿宋_GB2312" w:eastAsia="仿宋_GB2312" w:hint="eastAsia"/>
          <w:kern w:val="0"/>
          <w:sz w:val="30"/>
          <w:szCs w:val="30"/>
        </w:rPr>
        <w:t>。</w:t>
      </w:r>
    </w:p>
    <w:p w:rsidR="00104422" w:rsidRPr="009F5F75" w:rsidRDefault="00104422" w:rsidP="002D2CF1">
      <w:pPr>
        <w:snapToGrid w:val="0"/>
        <w:spacing w:line="560" w:lineRule="exact"/>
        <w:ind w:firstLine="601"/>
        <w:rPr>
          <w:rFonts w:ascii="仿宋_GB2312" w:eastAsia="仿宋_GB2312"/>
          <w:kern w:val="0"/>
          <w:sz w:val="30"/>
          <w:szCs w:val="30"/>
        </w:rPr>
      </w:pPr>
      <w:r w:rsidRPr="009F5F75">
        <w:rPr>
          <w:rFonts w:ascii="仿宋_GB2312" w:eastAsia="仿宋_GB2312" w:hint="eastAsia"/>
          <w:kern w:val="0"/>
          <w:sz w:val="30"/>
          <w:szCs w:val="30"/>
        </w:rPr>
        <w:t>线上销售占公司总销售额</w:t>
      </w:r>
      <w:r w:rsidR="00555C2C">
        <w:rPr>
          <w:rFonts w:ascii="仿宋_GB2312" w:eastAsia="仿宋_GB2312" w:hint="eastAsia"/>
          <w:kern w:val="0"/>
          <w:sz w:val="30"/>
          <w:szCs w:val="30"/>
        </w:rPr>
        <w:t>10</w:t>
      </w:r>
      <w:r w:rsidRPr="009F5F75">
        <w:rPr>
          <w:rFonts w:ascii="仿宋_GB2312" w:eastAsia="仿宋_GB2312" w:hint="eastAsia"/>
          <w:kern w:val="0"/>
          <w:sz w:val="30"/>
          <w:szCs w:val="30"/>
        </w:rPr>
        <w:t>%以下的，可免于披露交易额</w:t>
      </w:r>
      <w:r w:rsidRPr="009F5F75">
        <w:rPr>
          <w:rFonts w:ascii="仿宋_GB2312" w:eastAsia="仿宋_GB2312"/>
          <w:kern w:val="0"/>
          <w:sz w:val="30"/>
          <w:szCs w:val="30"/>
        </w:rPr>
        <w:t>、</w:t>
      </w:r>
      <w:r w:rsidRPr="009F5F75">
        <w:rPr>
          <w:rFonts w:ascii="仿宋_GB2312" w:eastAsia="仿宋_GB2312" w:hint="eastAsia"/>
          <w:kern w:val="0"/>
          <w:sz w:val="30"/>
          <w:szCs w:val="30"/>
        </w:rPr>
        <w:lastRenderedPageBreak/>
        <w:t>营业</w:t>
      </w:r>
      <w:r w:rsidRPr="009F5F75">
        <w:rPr>
          <w:rFonts w:ascii="仿宋_GB2312" w:eastAsia="仿宋_GB2312"/>
          <w:kern w:val="0"/>
          <w:sz w:val="30"/>
          <w:szCs w:val="30"/>
        </w:rPr>
        <w:t>收入</w:t>
      </w:r>
      <w:r w:rsidRPr="009F5F75">
        <w:rPr>
          <w:rFonts w:ascii="仿宋_GB2312" w:eastAsia="仿宋_GB2312" w:hint="eastAsia"/>
          <w:kern w:val="0"/>
          <w:sz w:val="30"/>
          <w:szCs w:val="30"/>
        </w:rPr>
        <w:t>以外的其他信息。</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第十一条 上市公司应当披露客户</w:t>
      </w:r>
      <w:r w:rsidRPr="009F5F75">
        <w:rPr>
          <w:rFonts w:ascii="仿宋_GB2312" w:eastAsia="仿宋_GB2312"/>
          <w:kern w:val="0"/>
          <w:sz w:val="30"/>
          <w:szCs w:val="30"/>
        </w:rPr>
        <w:t>特征或类别</w:t>
      </w:r>
      <w:r w:rsidR="009A2A34">
        <w:rPr>
          <w:rFonts w:ascii="仿宋_GB2312" w:eastAsia="仿宋_GB2312" w:hint="eastAsia"/>
          <w:kern w:val="0"/>
          <w:sz w:val="30"/>
          <w:szCs w:val="30"/>
        </w:rPr>
        <w:t>及销售额、销售占比</w:t>
      </w:r>
      <w:r w:rsidR="005844C5">
        <w:rPr>
          <w:rFonts w:ascii="仿宋_GB2312" w:eastAsia="仿宋_GB2312" w:hint="eastAsia"/>
          <w:kern w:val="0"/>
          <w:sz w:val="30"/>
          <w:szCs w:val="30"/>
        </w:rPr>
        <w:t>，</w:t>
      </w:r>
      <w:r w:rsidR="009A2A34">
        <w:rPr>
          <w:rFonts w:ascii="仿宋_GB2312" w:eastAsia="仿宋_GB2312" w:hint="eastAsia"/>
          <w:kern w:val="0"/>
          <w:sz w:val="30"/>
          <w:szCs w:val="30"/>
        </w:rPr>
        <w:t>依据会员类别披露会员</w:t>
      </w:r>
      <w:r w:rsidR="009A2A34" w:rsidRPr="009F5F75">
        <w:rPr>
          <w:rFonts w:ascii="仿宋_GB2312" w:eastAsia="仿宋_GB2312"/>
          <w:kern w:val="0"/>
          <w:sz w:val="30"/>
          <w:szCs w:val="30"/>
        </w:rPr>
        <w:t>数量及销售</w:t>
      </w:r>
      <w:r w:rsidR="009A2A34">
        <w:rPr>
          <w:rFonts w:ascii="仿宋_GB2312" w:eastAsia="仿宋_GB2312" w:hint="eastAsia"/>
          <w:kern w:val="0"/>
          <w:sz w:val="30"/>
          <w:szCs w:val="30"/>
        </w:rPr>
        <w:t>额、销售</w:t>
      </w:r>
      <w:r w:rsidR="009A2A34" w:rsidRPr="009F5F75">
        <w:rPr>
          <w:rFonts w:ascii="仿宋_GB2312" w:eastAsia="仿宋_GB2312"/>
          <w:kern w:val="0"/>
          <w:sz w:val="30"/>
          <w:szCs w:val="30"/>
        </w:rPr>
        <w:t>占比</w:t>
      </w:r>
      <w:r w:rsidRPr="009F5F75">
        <w:rPr>
          <w:rFonts w:ascii="仿宋_GB2312" w:eastAsia="仿宋_GB2312" w:hint="eastAsia"/>
          <w:kern w:val="0"/>
          <w:sz w:val="30"/>
          <w:szCs w:val="30"/>
        </w:rPr>
        <w:t>等信息。</w:t>
      </w:r>
    </w:p>
    <w:p w:rsidR="00104422" w:rsidRPr="009F5F75" w:rsidRDefault="0030754A" w:rsidP="002D2CF1">
      <w:pPr>
        <w:widowControl/>
        <w:snapToGrid w:val="0"/>
        <w:spacing w:line="560" w:lineRule="exact"/>
        <w:ind w:firstLine="600"/>
        <w:rPr>
          <w:rFonts w:ascii="仿宋_GB2312" w:eastAsia="仿宋_GB2312"/>
          <w:b/>
          <w:kern w:val="0"/>
          <w:sz w:val="30"/>
          <w:szCs w:val="30"/>
        </w:rPr>
      </w:pPr>
      <w:r w:rsidRPr="009F5F75">
        <w:rPr>
          <w:rFonts w:ascii="仿宋_GB2312" w:eastAsia="仿宋_GB2312" w:hint="eastAsia"/>
          <w:kern w:val="0"/>
          <w:sz w:val="30"/>
          <w:szCs w:val="30"/>
        </w:rPr>
        <w:t>上市</w:t>
      </w:r>
      <w:r w:rsidRPr="009F5F75">
        <w:rPr>
          <w:rFonts w:ascii="仿宋_GB2312" w:eastAsia="仿宋_GB2312"/>
          <w:kern w:val="0"/>
          <w:sz w:val="30"/>
          <w:szCs w:val="30"/>
        </w:rPr>
        <w:t>公司</w:t>
      </w:r>
      <w:r w:rsidRPr="00FC555C">
        <w:rPr>
          <w:rFonts w:ascii="仿宋_GB2312" w:eastAsia="仿宋_GB2312" w:hint="eastAsia"/>
          <w:kern w:val="0"/>
          <w:sz w:val="30"/>
          <w:szCs w:val="30"/>
        </w:rPr>
        <w:t>可以</w:t>
      </w:r>
      <w:r w:rsidRPr="009F5F75">
        <w:rPr>
          <w:rFonts w:ascii="仿宋_GB2312" w:eastAsia="仿宋_GB2312" w:hint="eastAsia"/>
          <w:kern w:val="0"/>
          <w:sz w:val="30"/>
          <w:szCs w:val="30"/>
        </w:rPr>
        <w:t>披露报告期参加或举办的主要促销或营销活动及其财务或业务效果</w:t>
      </w:r>
      <w:r w:rsidR="00104422" w:rsidRPr="009F5F75">
        <w:rPr>
          <w:rFonts w:ascii="仿宋_GB2312" w:eastAsia="仿宋_GB2312" w:hint="eastAsia"/>
          <w:kern w:val="0"/>
          <w:sz w:val="30"/>
          <w:szCs w:val="30"/>
        </w:rPr>
        <w:t>。</w:t>
      </w:r>
    </w:p>
    <w:p w:rsidR="00104422" w:rsidRPr="009F5F75" w:rsidRDefault="00900E51" w:rsidP="002D2CF1">
      <w:pPr>
        <w:widowControl/>
        <w:snapToGrid w:val="0"/>
        <w:spacing w:line="560" w:lineRule="exact"/>
        <w:ind w:firstLine="600"/>
        <w:rPr>
          <w:rFonts w:ascii="仿宋_GB2312" w:eastAsia="仿宋_GB2312" w:hAnsi="仿宋_GB2312"/>
          <w:sz w:val="30"/>
          <w:szCs w:val="30"/>
        </w:rPr>
      </w:pPr>
      <w:r w:rsidRPr="009F5F75">
        <w:rPr>
          <w:rFonts w:ascii="仿宋_GB2312" w:eastAsia="仿宋_GB2312" w:hAnsi="仿宋_GB2312" w:hint="eastAsia"/>
          <w:sz w:val="30"/>
          <w:szCs w:val="30"/>
        </w:rPr>
        <w:t>第十</w:t>
      </w:r>
      <w:r>
        <w:rPr>
          <w:rFonts w:ascii="仿宋_GB2312" w:eastAsia="仿宋_GB2312" w:hAnsi="仿宋_GB2312" w:hint="eastAsia"/>
          <w:sz w:val="30"/>
          <w:szCs w:val="30"/>
        </w:rPr>
        <w:t>二</w:t>
      </w:r>
      <w:r w:rsidRPr="009F5F75">
        <w:rPr>
          <w:rFonts w:ascii="仿宋_GB2312" w:eastAsia="仿宋_GB2312" w:hAnsi="仿宋_GB2312" w:hint="eastAsia"/>
          <w:sz w:val="30"/>
          <w:szCs w:val="30"/>
        </w:rPr>
        <w:t xml:space="preserve">条 </w:t>
      </w:r>
      <w:r w:rsidR="00104422" w:rsidRPr="009F5F75">
        <w:rPr>
          <w:rFonts w:ascii="仿宋_GB2312" w:eastAsia="仿宋_GB2312" w:hint="eastAsia"/>
          <w:kern w:val="0"/>
          <w:sz w:val="30"/>
          <w:szCs w:val="30"/>
        </w:rPr>
        <w:t>上市公司应当披露</w:t>
      </w:r>
      <w:r w:rsidR="001F1517" w:rsidRPr="009F5F75">
        <w:rPr>
          <w:rFonts w:ascii="仿宋_GB2312" w:eastAsia="仿宋_GB2312" w:hint="eastAsia"/>
          <w:kern w:val="0"/>
          <w:sz w:val="30"/>
          <w:szCs w:val="30"/>
        </w:rPr>
        <w:t>行业</w:t>
      </w:r>
      <w:r w:rsidR="00104422" w:rsidRPr="009F5F75">
        <w:rPr>
          <w:rFonts w:ascii="仿宋_GB2312" w:eastAsia="仿宋_GB2312" w:hint="eastAsia"/>
          <w:kern w:val="0"/>
          <w:sz w:val="30"/>
          <w:szCs w:val="30"/>
        </w:rPr>
        <w:t>具体的</w:t>
      </w:r>
      <w:r w:rsidR="0030754A" w:rsidRPr="009F5F75">
        <w:rPr>
          <w:rFonts w:ascii="仿宋_GB2312" w:eastAsia="仿宋_GB2312" w:hint="eastAsia"/>
          <w:kern w:val="0"/>
          <w:sz w:val="30"/>
          <w:szCs w:val="30"/>
        </w:rPr>
        <w:t>收入确认政策</w:t>
      </w:r>
      <w:r w:rsidR="00104422" w:rsidRPr="009F5F75">
        <w:rPr>
          <w:rFonts w:ascii="仿宋_GB2312" w:eastAsia="仿宋_GB2312" w:hint="eastAsia"/>
          <w:kern w:val="0"/>
          <w:sz w:val="30"/>
          <w:szCs w:val="30"/>
        </w:rPr>
        <w:t>。</w:t>
      </w:r>
      <w:r w:rsidR="00104422" w:rsidRPr="009F5F75">
        <w:rPr>
          <w:rFonts w:ascii="仿宋_GB2312" w:eastAsia="仿宋_GB2312" w:hAnsi="仿宋_GB2312" w:hint="eastAsia"/>
          <w:sz w:val="30"/>
          <w:szCs w:val="30"/>
        </w:rPr>
        <w:t>公司应当在企业会计准则原则性规定的基础上，依据公司自身经营模式和结算方式，</w:t>
      </w:r>
      <w:r w:rsidR="0030754A" w:rsidRPr="009F5F75">
        <w:rPr>
          <w:rFonts w:ascii="仿宋_GB2312" w:eastAsia="仿宋_GB2312" w:hAnsi="仿宋_GB2312" w:hint="eastAsia"/>
          <w:sz w:val="30"/>
          <w:szCs w:val="30"/>
        </w:rPr>
        <w:t>明确不同经营模式下公司采用的收入确认方法（总额法/净额法）</w:t>
      </w:r>
      <w:r w:rsidR="004F4E4C">
        <w:rPr>
          <w:rFonts w:ascii="仿宋_GB2312" w:eastAsia="仿宋_GB2312" w:hAnsi="仿宋_GB2312" w:hint="eastAsia"/>
          <w:sz w:val="30"/>
          <w:szCs w:val="30"/>
        </w:rPr>
        <w:t>及对应的成本构成</w:t>
      </w:r>
      <w:r w:rsidR="0030754A" w:rsidRPr="009F5F75">
        <w:rPr>
          <w:rFonts w:ascii="仿宋_GB2312" w:eastAsia="仿宋_GB2312" w:hAnsi="仿宋_GB2312" w:hint="eastAsia"/>
          <w:sz w:val="30"/>
          <w:szCs w:val="30"/>
        </w:rPr>
        <w:t>，并披露具体的判断依据。</w:t>
      </w:r>
    </w:p>
    <w:p w:rsidR="00104422" w:rsidRPr="009F5F75" w:rsidRDefault="00900E51" w:rsidP="002D2CF1">
      <w:pPr>
        <w:widowControl/>
        <w:snapToGrid w:val="0"/>
        <w:spacing w:line="560" w:lineRule="exact"/>
        <w:ind w:firstLine="600"/>
        <w:rPr>
          <w:rFonts w:ascii="仿宋_GB2312" w:eastAsia="仿宋_GB2312" w:hAnsi="仿宋_GB2312"/>
          <w:sz w:val="30"/>
          <w:szCs w:val="30"/>
        </w:rPr>
      </w:pPr>
      <w:r w:rsidRPr="009F5F75">
        <w:rPr>
          <w:rFonts w:ascii="仿宋_GB2312" w:eastAsia="仿宋_GB2312" w:hAnsi="仿宋_GB2312" w:hint="eastAsia"/>
          <w:sz w:val="30"/>
          <w:szCs w:val="30"/>
        </w:rPr>
        <w:t>第十</w:t>
      </w:r>
      <w:r>
        <w:rPr>
          <w:rFonts w:ascii="仿宋_GB2312" w:eastAsia="仿宋_GB2312" w:hAnsi="仿宋_GB2312" w:hint="eastAsia"/>
          <w:sz w:val="30"/>
          <w:szCs w:val="30"/>
        </w:rPr>
        <w:t>三</w:t>
      </w:r>
      <w:r w:rsidRPr="009F5F75">
        <w:rPr>
          <w:rFonts w:ascii="仿宋_GB2312" w:eastAsia="仿宋_GB2312" w:hAnsi="仿宋_GB2312" w:hint="eastAsia"/>
          <w:sz w:val="30"/>
          <w:szCs w:val="30"/>
        </w:rPr>
        <w:t xml:space="preserve">条 </w:t>
      </w:r>
      <w:r w:rsidR="00104422" w:rsidRPr="009F5F75">
        <w:rPr>
          <w:rFonts w:ascii="仿宋_GB2312" w:eastAsia="仿宋_GB2312" w:hAnsi="仿宋_GB2312" w:hint="eastAsia"/>
          <w:sz w:val="30"/>
          <w:szCs w:val="30"/>
        </w:rPr>
        <w:t>黄金珠宝零售</w:t>
      </w:r>
      <w:r w:rsidR="00104422" w:rsidRPr="009F5F75">
        <w:rPr>
          <w:rFonts w:ascii="仿宋_GB2312" w:eastAsia="仿宋_GB2312" w:hAnsi="仿宋_GB2312"/>
          <w:sz w:val="30"/>
          <w:szCs w:val="30"/>
        </w:rPr>
        <w:t>类上市公司</w:t>
      </w:r>
      <w:r w:rsidR="006350ED" w:rsidRPr="009F5F75">
        <w:rPr>
          <w:rFonts w:ascii="仿宋_GB2312" w:eastAsia="仿宋_GB2312" w:hAnsi="仿宋_GB2312" w:hint="eastAsia"/>
          <w:sz w:val="30"/>
          <w:szCs w:val="30"/>
        </w:rPr>
        <w:t>，</w:t>
      </w:r>
      <w:r w:rsidR="00104422" w:rsidRPr="009F5F75">
        <w:rPr>
          <w:rFonts w:ascii="仿宋_GB2312" w:eastAsia="仿宋_GB2312" w:hAnsi="仿宋_GB2312" w:hint="eastAsia"/>
          <w:sz w:val="30"/>
          <w:szCs w:val="30"/>
        </w:rPr>
        <w:t>应当在财务报表附注中</w:t>
      </w:r>
      <w:r w:rsidR="00104422" w:rsidRPr="009F5F75">
        <w:rPr>
          <w:rFonts w:ascii="仿宋_GB2312" w:eastAsia="仿宋_GB2312" w:hAnsi="仿宋_GB2312"/>
          <w:sz w:val="30"/>
          <w:szCs w:val="30"/>
        </w:rPr>
        <w:t>披露</w:t>
      </w:r>
      <w:r w:rsidR="00104422" w:rsidRPr="009F5F75">
        <w:rPr>
          <w:rFonts w:ascii="仿宋_GB2312" w:eastAsia="仿宋_GB2312" w:hAnsi="仿宋_GB2312" w:hint="eastAsia"/>
          <w:sz w:val="30"/>
          <w:szCs w:val="30"/>
        </w:rPr>
        <w:t>应</w:t>
      </w:r>
      <w:r w:rsidR="00104422" w:rsidRPr="009F5F75">
        <w:rPr>
          <w:rFonts w:ascii="仿宋_GB2312" w:eastAsia="仿宋_GB2312" w:hAnsi="仿宋_GB2312"/>
          <w:sz w:val="30"/>
          <w:szCs w:val="30"/>
        </w:rPr>
        <w:t>用套期保值工具</w:t>
      </w:r>
      <w:r w:rsidR="00104422" w:rsidRPr="009F5F75">
        <w:rPr>
          <w:rFonts w:ascii="仿宋_GB2312" w:eastAsia="仿宋_GB2312" w:hAnsi="仿宋_GB2312" w:hint="eastAsia"/>
          <w:sz w:val="30"/>
          <w:szCs w:val="30"/>
        </w:rPr>
        <w:t>管理存货的</w:t>
      </w:r>
      <w:r w:rsidR="00104422" w:rsidRPr="009F5F75">
        <w:rPr>
          <w:rFonts w:ascii="仿宋_GB2312" w:eastAsia="仿宋_GB2312" w:hAnsi="仿宋_GB2312"/>
          <w:sz w:val="30"/>
          <w:szCs w:val="30"/>
        </w:rPr>
        <w:t>情况、</w:t>
      </w:r>
      <w:r w:rsidR="00144453" w:rsidRPr="009F5F75">
        <w:rPr>
          <w:rFonts w:ascii="仿宋_GB2312" w:eastAsia="仿宋_GB2312" w:hAnsi="仿宋_GB2312" w:hint="eastAsia"/>
          <w:sz w:val="30"/>
          <w:szCs w:val="30"/>
        </w:rPr>
        <w:t>套期保值</w:t>
      </w:r>
      <w:r w:rsidR="00104422" w:rsidRPr="009F5F75">
        <w:rPr>
          <w:rFonts w:ascii="仿宋_GB2312" w:eastAsia="仿宋_GB2312" w:hAnsi="仿宋_GB2312"/>
          <w:sz w:val="30"/>
          <w:szCs w:val="30"/>
        </w:rPr>
        <w:t>损益及其对</w:t>
      </w:r>
      <w:r w:rsidR="00104422" w:rsidRPr="009F5F75">
        <w:rPr>
          <w:rFonts w:ascii="仿宋_GB2312" w:eastAsia="仿宋_GB2312" w:hAnsi="仿宋_GB2312" w:hint="eastAsia"/>
          <w:sz w:val="30"/>
          <w:szCs w:val="30"/>
        </w:rPr>
        <w:t>当期</w:t>
      </w:r>
      <w:r w:rsidR="00104422" w:rsidRPr="009F5F75">
        <w:rPr>
          <w:rFonts w:ascii="仿宋_GB2312" w:eastAsia="仿宋_GB2312" w:hAnsi="仿宋_GB2312"/>
          <w:sz w:val="30"/>
          <w:szCs w:val="30"/>
        </w:rPr>
        <w:t>损益的影响。</w:t>
      </w:r>
    </w:p>
    <w:p w:rsidR="00104422" w:rsidRPr="009F5F75" w:rsidRDefault="00104422" w:rsidP="002D2CF1">
      <w:pPr>
        <w:widowControl/>
        <w:snapToGrid w:val="0"/>
        <w:spacing w:line="560" w:lineRule="exact"/>
        <w:jc w:val="center"/>
        <w:rPr>
          <w:rFonts w:ascii="黑体" w:eastAsia="黑体" w:hint="eastAsia"/>
          <w:b/>
          <w:color w:val="000000"/>
          <w:kern w:val="0"/>
          <w:sz w:val="30"/>
          <w:szCs w:val="30"/>
        </w:rPr>
      </w:pPr>
      <w:r w:rsidRPr="009F5F75">
        <w:rPr>
          <w:rFonts w:ascii="黑体" w:eastAsia="黑体" w:hint="eastAsia"/>
          <w:b/>
          <w:color w:val="000000"/>
          <w:kern w:val="0"/>
          <w:sz w:val="30"/>
          <w:szCs w:val="30"/>
        </w:rPr>
        <w:t>第二节 临时报告</w:t>
      </w:r>
    </w:p>
    <w:p w:rsidR="00104422" w:rsidRPr="009F5F75" w:rsidRDefault="00900E51"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第十</w:t>
      </w:r>
      <w:r>
        <w:rPr>
          <w:rFonts w:ascii="仿宋_GB2312" w:eastAsia="仿宋_GB2312" w:hAnsi="仿宋_GB2312" w:hint="eastAsia"/>
          <w:sz w:val="30"/>
          <w:szCs w:val="30"/>
        </w:rPr>
        <w:t>四</w:t>
      </w:r>
      <w:r w:rsidRPr="009F5F75">
        <w:rPr>
          <w:rFonts w:ascii="仿宋_GB2312" w:eastAsia="仿宋_GB2312" w:hAnsi="仿宋_GB2312" w:hint="eastAsia"/>
          <w:sz w:val="30"/>
          <w:szCs w:val="30"/>
        </w:rPr>
        <w:t xml:space="preserve">条 </w:t>
      </w:r>
      <w:r w:rsidR="00104422" w:rsidRPr="009F5F75">
        <w:rPr>
          <w:rFonts w:ascii="仿宋_GB2312" w:eastAsia="仿宋_GB2312" w:hAnsi="仿宋_GB2312" w:hint="eastAsia"/>
          <w:sz w:val="30"/>
          <w:szCs w:val="30"/>
        </w:rPr>
        <w:t>上市公司签订或</w:t>
      </w:r>
      <w:r w:rsidR="00104422" w:rsidRPr="009F5F75">
        <w:rPr>
          <w:rFonts w:ascii="仿宋_GB2312" w:eastAsia="仿宋_GB2312" w:hAnsi="仿宋_GB2312"/>
          <w:sz w:val="30"/>
          <w:szCs w:val="30"/>
        </w:rPr>
        <w:t>续租物业租赁协议</w:t>
      </w:r>
      <w:r w:rsidR="00104422" w:rsidRPr="009F5F75">
        <w:rPr>
          <w:rFonts w:ascii="仿宋_GB2312" w:eastAsia="仿宋_GB2312" w:hAnsi="仿宋_GB2312" w:hint="eastAsia"/>
          <w:sz w:val="30"/>
          <w:szCs w:val="30"/>
        </w:rPr>
        <w:t>、</w:t>
      </w:r>
      <w:r w:rsidR="00104422" w:rsidRPr="009F5F75">
        <w:rPr>
          <w:rFonts w:ascii="仿宋_GB2312" w:eastAsia="仿宋_GB2312" w:hAnsi="仿宋_GB2312"/>
          <w:sz w:val="30"/>
          <w:szCs w:val="30"/>
        </w:rPr>
        <w:t>拟租入物业开设门店</w:t>
      </w:r>
      <w:r w:rsidR="00104422" w:rsidRPr="009F5F75">
        <w:rPr>
          <w:rFonts w:ascii="仿宋_GB2312" w:eastAsia="仿宋_GB2312" w:hAnsi="仿宋_GB2312" w:hint="eastAsia"/>
          <w:sz w:val="30"/>
          <w:szCs w:val="30"/>
        </w:rPr>
        <w:t>或</w:t>
      </w:r>
      <w:r w:rsidR="00104422" w:rsidRPr="009F5F75">
        <w:rPr>
          <w:rFonts w:ascii="仿宋_GB2312" w:eastAsia="仿宋_GB2312" w:hAnsi="仿宋_GB2312"/>
          <w:sz w:val="30"/>
          <w:szCs w:val="30"/>
        </w:rPr>
        <w:t>续租门店</w:t>
      </w:r>
      <w:r w:rsidR="00104422" w:rsidRPr="009F5F75">
        <w:rPr>
          <w:rFonts w:ascii="仿宋_GB2312" w:eastAsia="仿宋_GB2312" w:hAnsi="仿宋_GB2312" w:hint="eastAsia"/>
          <w:sz w:val="30"/>
          <w:szCs w:val="30"/>
        </w:rPr>
        <w:t>、</w:t>
      </w:r>
      <w:r w:rsidR="00104422" w:rsidRPr="009F5F75">
        <w:rPr>
          <w:rFonts w:ascii="仿宋_GB2312" w:eastAsia="仿宋_GB2312" w:hAnsi="仿宋_GB2312"/>
          <w:sz w:val="30"/>
          <w:szCs w:val="30"/>
        </w:rPr>
        <w:t>租出自有物业</w:t>
      </w:r>
      <w:r w:rsidR="00104422" w:rsidRPr="009F5F75">
        <w:rPr>
          <w:rFonts w:ascii="仿宋_GB2312" w:eastAsia="仿宋_GB2312" w:hAnsi="仿宋_GB2312" w:hint="eastAsia"/>
          <w:sz w:val="30"/>
          <w:szCs w:val="30"/>
        </w:rPr>
        <w:t>，相关租赁费用或租入（出）资产，影响重大的，应当披露交易对方情况及其履约能力、租赁资产范围</w:t>
      </w:r>
      <w:r w:rsidR="006350ED" w:rsidRPr="009F5F75">
        <w:rPr>
          <w:rFonts w:ascii="仿宋_GB2312" w:eastAsia="仿宋_GB2312" w:hAnsi="仿宋_GB2312" w:hint="eastAsia"/>
          <w:sz w:val="30"/>
          <w:szCs w:val="30"/>
        </w:rPr>
        <w:t>、建筑</w:t>
      </w:r>
      <w:r w:rsidR="00104422" w:rsidRPr="009F5F75">
        <w:rPr>
          <w:rFonts w:ascii="仿宋_GB2312" w:eastAsia="仿宋_GB2312" w:hAnsi="仿宋_GB2312" w:hint="eastAsia"/>
          <w:sz w:val="30"/>
          <w:szCs w:val="30"/>
        </w:rPr>
        <w:t>面积及其账面价值、租赁期限与租金及其支付安排等。</w:t>
      </w:r>
    </w:p>
    <w:p w:rsidR="00104422" w:rsidRPr="009F5F75" w:rsidRDefault="00900E51" w:rsidP="002D2CF1">
      <w:pPr>
        <w:spacing w:line="560" w:lineRule="exact"/>
        <w:ind w:firstLineChars="200" w:firstLine="600"/>
        <w:rPr>
          <w:rFonts w:ascii="仿宋_GB2312" w:eastAsia="仿宋_GB2312" w:hAnsi="仿宋_GB2312" w:hint="eastAsia"/>
          <w:sz w:val="30"/>
          <w:szCs w:val="30"/>
        </w:rPr>
      </w:pPr>
      <w:r w:rsidRPr="009F5F75">
        <w:rPr>
          <w:rFonts w:ascii="仿宋_GB2312" w:eastAsia="仿宋_GB2312" w:hAnsi="仿宋_GB2312" w:hint="eastAsia"/>
          <w:sz w:val="30"/>
          <w:szCs w:val="30"/>
        </w:rPr>
        <w:t>第十</w:t>
      </w:r>
      <w:r>
        <w:rPr>
          <w:rFonts w:ascii="仿宋_GB2312" w:eastAsia="仿宋_GB2312" w:hAnsi="仿宋_GB2312" w:hint="eastAsia"/>
          <w:sz w:val="30"/>
          <w:szCs w:val="30"/>
        </w:rPr>
        <w:t>五</w:t>
      </w:r>
      <w:r w:rsidRPr="009F5F75">
        <w:rPr>
          <w:rFonts w:ascii="仿宋_GB2312" w:eastAsia="仿宋_GB2312" w:hAnsi="仿宋_GB2312" w:hint="eastAsia"/>
          <w:sz w:val="30"/>
          <w:szCs w:val="30"/>
        </w:rPr>
        <w:t xml:space="preserve">条 </w:t>
      </w:r>
      <w:r w:rsidR="00104422" w:rsidRPr="009F5F75">
        <w:rPr>
          <w:rFonts w:ascii="仿宋_GB2312" w:eastAsia="仿宋_GB2312" w:hAnsi="仿宋_GB2312" w:hint="eastAsia"/>
          <w:sz w:val="30"/>
          <w:szCs w:val="30"/>
        </w:rPr>
        <w:t>上市公司新</w:t>
      </w:r>
      <w:r w:rsidR="00104422" w:rsidRPr="009F5F75">
        <w:rPr>
          <w:rFonts w:ascii="仿宋_GB2312" w:eastAsia="仿宋_GB2312" w:hAnsi="仿宋_GB2312"/>
          <w:sz w:val="30"/>
          <w:szCs w:val="30"/>
        </w:rPr>
        <w:t>开设</w:t>
      </w:r>
      <w:r w:rsidR="00104422" w:rsidRPr="009F5F75">
        <w:rPr>
          <w:rFonts w:ascii="仿宋_GB2312" w:eastAsia="仿宋_GB2312" w:hAnsi="仿宋_GB2312" w:hint="eastAsia"/>
          <w:sz w:val="30"/>
          <w:szCs w:val="30"/>
        </w:rPr>
        <w:t>重要</w:t>
      </w:r>
      <w:r w:rsidR="00104422" w:rsidRPr="009F5F75">
        <w:rPr>
          <w:rFonts w:ascii="仿宋_GB2312" w:eastAsia="仿宋_GB2312" w:hAnsi="仿宋_GB2312"/>
          <w:sz w:val="30"/>
          <w:szCs w:val="30"/>
        </w:rPr>
        <w:t>门店</w:t>
      </w:r>
      <w:r w:rsidR="00104422" w:rsidRPr="009F5F75">
        <w:rPr>
          <w:rFonts w:ascii="仿宋_GB2312" w:eastAsia="仿宋_GB2312" w:hAnsi="仿宋_GB2312" w:hint="eastAsia"/>
          <w:sz w:val="30"/>
          <w:szCs w:val="30"/>
        </w:rPr>
        <w:t>，</w:t>
      </w:r>
      <w:r w:rsidR="009A2A34">
        <w:rPr>
          <w:rFonts w:ascii="仿宋_GB2312" w:eastAsia="仿宋_GB2312" w:hAnsi="仿宋_GB2312" w:hint="eastAsia"/>
          <w:sz w:val="30"/>
          <w:szCs w:val="30"/>
        </w:rPr>
        <w:t>可以</w:t>
      </w:r>
      <w:r w:rsidR="00104422" w:rsidRPr="009F5F75">
        <w:rPr>
          <w:rFonts w:ascii="仿宋_GB2312" w:eastAsia="仿宋_GB2312" w:hAnsi="仿宋_GB2312" w:hint="eastAsia"/>
          <w:sz w:val="30"/>
          <w:szCs w:val="30"/>
        </w:rPr>
        <w:t>披露门店地址、开业时间、建筑面积、经营业态、</w:t>
      </w:r>
      <w:r w:rsidR="00A813E8" w:rsidRPr="009F5F75">
        <w:rPr>
          <w:rFonts w:ascii="仿宋_GB2312" w:eastAsia="仿宋_GB2312" w:hAnsi="仿宋_GB2312" w:hint="eastAsia"/>
          <w:sz w:val="30"/>
          <w:szCs w:val="30"/>
        </w:rPr>
        <w:t>市场</w:t>
      </w:r>
      <w:r w:rsidR="00104422" w:rsidRPr="009F5F75">
        <w:rPr>
          <w:rFonts w:ascii="仿宋_GB2312" w:eastAsia="仿宋_GB2312" w:hAnsi="仿宋_GB2312" w:hint="eastAsia"/>
          <w:sz w:val="30"/>
          <w:szCs w:val="30"/>
        </w:rPr>
        <w:t>定位、主营商品类别、物业权属、自有物业总投资额、租赁物业租金及租赁期限等内容</w:t>
      </w:r>
      <w:r w:rsidR="00A813E8" w:rsidRPr="009F5F75">
        <w:rPr>
          <w:rFonts w:ascii="仿宋_GB2312" w:eastAsia="仿宋_GB2312" w:hAnsi="仿宋_GB2312" w:hint="eastAsia"/>
          <w:sz w:val="30"/>
          <w:szCs w:val="30"/>
        </w:rPr>
        <w:t>。</w:t>
      </w:r>
    </w:p>
    <w:p w:rsidR="0019183D" w:rsidRPr="009F5F75" w:rsidRDefault="0019183D"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公司租赁物业新开门店的，若前期已披露相关租赁物业信息，可援引前期公告。</w:t>
      </w:r>
    </w:p>
    <w:p w:rsidR="0019183D" w:rsidRPr="009F5F75" w:rsidRDefault="00104422" w:rsidP="002D2CF1">
      <w:pPr>
        <w:spacing w:line="560" w:lineRule="exact"/>
        <w:ind w:firstLineChars="200" w:firstLine="600"/>
        <w:rPr>
          <w:rFonts w:ascii="仿宋_GB2312" w:eastAsia="仿宋_GB2312" w:hAnsi="仿宋_GB2312" w:hint="eastAsia"/>
          <w:sz w:val="30"/>
          <w:szCs w:val="30"/>
        </w:rPr>
      </w:pPr>
      <w:r w:rsidRPr="009F5F75">
        <w:rPr>
          <w:rFonts w:ascii="仿宋_GB2312" w:eastAsia="仿宋_GB2312" w:hAnsi="仿宋_GB2312" w:hint="eastAsia"/>
          <w:sz w:val="30"/>
          <w:szCs w:val="30"/>
        </w:rPr>
        <w:t>上市公司重要</w:t>
      </w:r>
      <w:r w:rsidRPr="009F5F75">
        <w:rPr>
          <w:rFonts w:ascii="仿宋_GB2312" w:eastAsia="仿宋_GB2312" w:hAnsi="仿宋_GB2312"/>
          <w:sz w:val="30"/>
          <w:szCs w:val="30"/>
        </w:rPr>
        <w:t>门店</w:t>
      </w:r>
      <w:r w:rsidR="00555C2C">
        <w:rPr>
          <w:rFonts w:ascii="仿宋_GB2312" w:eastAsia="仿宋_GB2312" w:hAnsi="仿宋_GB2312" w:hint="eastAsia"/>
          <w:sz w:val="30"/>
          <w:szCs w:val="30"/>
        </w:rPr>
        <w:t>停业</w:t>
      </w:r>
      <w:r w:rsidRPr="009F5F75">
        <w:rPr>
          <w:rFonts w:ascii="仿宋_GB2312" w:eastAsia="仿宋_GB2312" w:hAnsi="仿宋_GB2312" w:hint="eastAsia"/>
          <w:sz w:val="30"/>
          <w:szCs w:val="30"/>
        </w:rPr>
        <w:t>，应当披露门店地址、开业时间、停</w:t>
      </w:r>
      <w:r w:rsidRPr="009F5F75">
        <w:rPr>
          <w:rFonts w:ascii="仿宋_GB2312" w:eastAsia="仿宋_GB2312" w:hAnsi="仿宋_GB2312" w:hint="eastAsia"/>
          <w:sz w:val="30"/>
          <w:szCs w:val="30"/>
        </w:rPr>
        <w:lastRenderedPageBreak/>
        <w:t>业原因、对公司的影响、暂时停业门店的预计停业期限。</w:t>
      </w:r>
    </w:p>
    <w:p w:rsidR="00104422" w:rsidRPr="009F5F75" w:rsidRDefault="00104422"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新开门店或关闭门店对公司经营业态分布产生重大影响的，公司应</w:t>
      </w:r>
      <w:r w:rsidR="00E73F68" w:rsidRPr="009F5F75">
        <w:rPr>
          <w:rFonts w:ascii="仿宋_GB2312" w:eastAsia="仿宋_GB2312" w:hAnsi="仿宋_GB2312" w:hint="eastAsia"/>
          <w:sz w:val="30"/>
          <w:szCs w:val="30"/>
        </w:rPr>
        <w:t>当</w:t>
      </w:r>
      <w:r w:rsidRPr="009F5F75">
        <w:rPr>
          <w:rFonts w:ascii="仿宋_GB2312" w:eastAsia="仿宋_GB2312" w:hAnsi="仿宋_GB2312" w:hint="eastAsia"/>
          <w:sz w:val="30"/>
          <w:szCs w:val="30"/>
        </w:rPr>
        <w:t>披露变动后业态分布情况。</w:t>
      </w:r>
    </w:p>
    <w:p w:rsidR="00104422" w:rsidRPr="009F5F75" w:rsidRDefault="00900E51"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第十</w:t>
      </w:r>
      <w:r>
        <w:rPr>
          <w:rFonts w:ascii="仿宋_GB2312" w:eastAsia="仿宋_GB2312" w:hAnsi="仿宋_GB2312" w:hint="eastAsia"/>
          <w:sz w:val="30"/>
          <w:szCs w:val="30"/>
        </w:rPr>
        <w:t>六</w:t>
      </w:r>
      <w:r w:rsidRPr="009F5F75">
        <w:rPr>
          <w:rFonts w:ascii="仿宋_GB2312" w:eastAsia="仿宋_GB2312" w:hAnsi="仿宋_GB2312" w:hint="eastAsia"/>
          <w:sz w:val="30"/>
          <w:szCs w:val="30"/>
        </w:rPr>
        <w:t xml:space="preserve">条 </w:t>
      </w:r>
      <w:r w:rsidR="00104422" w:rsidRPr="009F5F75">
        <w:rPr>
          <w:rFonts w:ascii="仿宋_GB2312" w:eastAsia="仿宋_GB2312" w:hAnsi="仿宋_GB2312" w:hint="eastAsia"/>
          <w:sz w:val="30"/>
          <w:szCs w:val="30"/>
        </w:rPr>
        <w:t>上市公司</w:t>
      </w:r>
      <w:r w:rsidR="001D1C17" w:rsidRPr="009F5F75">
        <w:rPr>
          <w:rFonts w:ascii="仿宋_GB2312" w:eastAsia="仿宋_GB2312" w:hAnsi="仿宋_GB2312" w:hint="eastAsia"/>
          <w:sz w:val="30"/>
          <w:szCs w:val="30"/>
        </w:rPr>
        <w:t>应当披露</w:t>
      </w:r>
      <w:r w:rsidR="00104422" w:rsidRPr="009F5F75">
        <w:rPr>
          <w:rFonts w:ascii="仿宋_GB2312" w:eastAsia="仿宋_GB2312" w:hAnsi="仿宋_GB2312" w:hint="eastAsia"/>
          <w:sz w:val="30"/>
          <w:szCs w:val="30"/>
        </w:rPr>
        <w:t>重大的消费者</w:t>
      </w:r>
      <w:r w:rsidR="00104422" w:rsidRPr="009F5F75">
        <w:rPr>
          <w:rFonts w:ascii="仿宋_GB2312" w:eastAsia="仿宋_GB2312" w:hAnsi="仿宋_GB2312"/>
          <w:sz w:val="30"/>
          <w:szCs w:val="30"/>
        </w:rPr>
        <w:t>投诉事件</w:t>
      </w:r>
      <w:r w:rsidR="00E8447E" w:rsidRPr="009F5F75">
        <w:rPr>
          <w:rFonts w:ascii="仿宋_GB2312" w:eastAsia="仿宋_GB2312" w:hAnsi="仿宋_GB2312" w:hint="eastAsia"/>
          <w:sz w:val="30"/>
          <w:szCs w:val="30"/>
        </w:rPr>
        <w:t>及</w:t>
      </w:r>
      <w:r w:rsidR="00104422" w:rsidRPr="009F5F75">
        <w:rPr>
          <w:rFonts w:ascii="仿宋_GB2312" w:eastAsia="仿宋_GB2312" w:hAnsi="仿宋_GB2312" w:hint="eastAsia"/>
          <w:sz w:val="30"/>
          <w:szCs w:val="30"/>
        </w:rPr>
        <w:t>对</w:t>
      </w:r>
      <w:r w:rsidR="00E8447E" w:rsidRPr="009F5F75">
        <w:rPr>
          <w:rFonts w:ascii="仿宋_GB2312" w:eastAsia="仿宋_GB2312" w:hAnsi="仿宋_GB2312" w:hint="eastAsia"/>
          <w:sz w:val="30"/>
          <w:szCs w:val="30"/>
        </w:rPr>
        <w:t>公司</w:t>
      </w:r>
      <w:r w:rsidR="00104422" w:rsidRPr="009F5F75">
        <w:rPr>
          <w:rFonts w:ascii="仿宋_GB2312" w:eastAsia="仿宋_GB2312" w:hAnsi="仿宋_GB2312" w:hint="eastAsia"/>
          <w:sz w:val="30"/>
          <w:szCs w:val="30"/>
        </w:rPr>
        <w:t>经营</w:t>
      </w:r>
      <w:r w:rsidR="00172AB7" w:rsidRPr="009F5F75">
        <w:rPr>
          <w:rFonts w:ascii="仿宋_GB2312" w:eastAsia="仿宋_GB2312" w:hAnsi="仿宋_GB2312" w:hint="eastAsia"/>
          <w:sz w:val="30"/>
          <w:szCs w:val="30"/>
        </w:rPr>
        <w:t>活动</w:t>
      </w:r>
      <w:r w:rsidR="00104422" w:rsidRPr="009F5F75">
        <w:rPr>
          <w:rFonts w:ascii="仿宋_GB2312" w:eastAsia="仿宋_GB2312" w:hAnsi="仿宋_GB2312" w:hint="eastAsia"/>
          <w:sz w:val="30"/>
          <w:szCs w:val="30"/>
        </w:rPr>
        <w:t>的影响。</w:t>
      </w:r>
    </w:p>
    <w:p w:rsidR="0019183D" w:rsidRPr="009F5F75" w:rsidRDefault="00900E51" w:rsidP="002D2CF1">
      <w:pPr>
        <w:spacing w:line="560" w:lineRule="exact"/>
        <w:ind w:firstLineChars="200" w:firstLine="600"/>
        <w:rPr>
          <w:rFonts w:ascii="仿宋_GB2312" w:eastAsia="仿宋_GB2312" w:hAnsi="仿宋_GB2312" w:hint="eastAsia"/>
          <w:sz w:val="30"/>
          <w:szCs w:val="30"/>
        </w:rPr>
      </w:pPr>
      <w:r w:rsidRPr="009F5F75">
        <w:rPr>
          <w:rFonts w:ascii="仿宋_GB2312" w:eastAsia="仿宋_GB2312" w:hAnsi="仿宋_GB2312" w:hint="eastAsia"/>
          <w:sz w:val="30"/>
          <w:szCs w:val="30"/>
        </w:rPr>
        <w:t>第十</w:t>
      </w:r>
      <w:r>
        <w:rPr>
          <w:rFonts w:ascii="仿宋_GB2312" w:eastAsia="仿宋_GB2312" w:hAnsi="仿宋_GB2312" w:hint="eastAsia"/>
          <w:sz w:val="30"/>
          <w:szCs w:val="30"/>
        </w:rPr>
        <w:t>七</w:t>
      </w:r>
      <w:r w:rsidRPr="009F5F75">
        <w:rPr>
          <w:rFonts w:ascii="仿宋_GB2312" w:eastAsia="仿宋_GB2312" w:hAnsi="仿宋_GB2312" w:hint="eastAsia"/>
          <w:sz w:val="30"/>
          <w:szCs w:val="30"/>
        </w:rPr>
        <w:t xml:space="preserve">条 </w:t>
      </w:r>
      <w:r w:rsidR="00104422" w:rsidRPr="009F5F75">
        <w:rPr>
          <w:rFonts w:ascii="仿宋_GB2312" w:eastAsia="仿宋_GB2312" w:hAnsi="仿宋_GB2312" w:hint="eastAsia"/>
          <w:sz w:val="30"/>
          <w:szCs w:val="30"/>
        </w:rPr>
        <w:t>上市</w:t>
      </w:r>
      <w:r w:rsidR="00104422" w:rsidRPr="009F5F75">
        <w:rPr>
          <w:rFonts w:ascii="仿宋_GB2312" w:eastAsia="仿宋_GB2312" w:hAnsi="仿宋_GB2312"/>
          <w:sz w:val="30"/>
          <w:szCs w:val="30"/>
        </w:rPr>
        <w:t>公司收购同类公司股权，</w:t>
      </w:r>
      <w:r w:rsidR="00144453" w:rsidRPr="009F5F75">
        <w:rPr>
          <w:rFonts w:ascii="仿宋_GB2312" w:eastAsia="仿宋_GB2312" w:hAnsi="仿宋_GB2312" w:hint="eastAsia"/>
          <w:sz w:val="30"/>
          <w:szCs w:val="30"/>
        </w:rPr>
        <w:t>影响重大的，</w:t>
      </w:r>
      <w:r w:rsidR="00104422" w:rsidRPr="009F5F75">
        <w:rPr>
          <w:rFonts w:ascii="仿宋_GB2312" w:eastAsia="仿宋_GB2312" w:hAnsi="仿宋_GB2312" w:hint="eastAsia"/>
          <w:sz w:val="30"/>
          <w:szCs w:val="30"/>
        </w:rPr>
        <w:t>除</w:t>
      </w:r>
      <w:r w:rsidR="00104422" w:rsidRPr="009F5F75">
        <w:rPr>
          <w:rFonts w:ascii="仿宋_GB2312" w:eastAsia="仿宋_GB2312" w:hAnsi="仿宋_GB2312"/>
          <w:sz w:val="30"/>
          <w:szCs w:val="30"/>
        </w:rPr>
        <w:t>应当</w:t>
      </w:r>
      <w:r w:rsidR="00104422" w:rsidRPr="009F5F75">
        <w:rPr>
          <w:rFonts w:ascii="仿宋_GB2312" w:eastAsia="仿宋_GB2312" w:hAnsi="仿宋_GB2312" w:hint="eastAsia"/>
          <w:sz w:val="30"/>
          <w:szCs w:val="30"/>
        </w:rPr>
        <w:t>按照</w:t>
      </w:r>
      <w:r w:rsidR="00104422" w:rsidRPr="009F5F75">
        <w:rPr>
          <w:rFonts w:ascii="仿宋_GB2312" w:eastAsia="仿宋_GB2312" w:hAnsi="仿宋_GB2312"/>
          <w:sz w:val="30"/>
          <w:szCs w:val="30"/>
        </w:rPr>
        <w:t>本所相关临时公告格式指引进行披露外，还应披露收购标的</w:t>
      </w:r>
      <w:r w:rsidR="00104422" w:rsidRPr="009F5F75">
        <w:rPr>
          <w:rFonts w:ascii="仿宋_GB2312" w:eastAsia="仿宋_GB2312" w:hAnsi="仿宋_GB2312" w:hint="eastAsia"/>
          <w:sz w:val="30"/>
          <w:szCs w:val="30"/>
        </w:rPr>
        <w:t>经营</w:t>
      </w:r>
      <w:r w:rsidR="00104422" w:rsidRPr="009F5F75">
        <w:rPr>
          <w:rFonts w:ascii="仿宋_GB2312" w:eastAsia="仿宋_GB2312" w:hAnsi="仿宋_GB2312"/>
          <w:sz w:val="30"/>
          <w:szCs w:val="30"/>
        </w:rPr>
        <w:t>业态、</w:t>
      </w:r>
      <w:r w:rsidR="001D1C17" w:rsidRPr="009F5F75">
        <w:rPr>
          <w:rFonts w:ascii="仿宋_GB2312" w:eastAsia="仿宋_GB2312" w:hAnsi="仿宋_GB2312" w:hint="eastAsia"/>
          <w:sz w:val="30"/>
          <w:szCs w:val="30"/>
        </w:rPr>
        <w:t>经营模式、</w:t>
      </w:r>
      <w:r w:rsidR="00A813E8" w:rsidRPr="009F5F75">
        <w:rPr>
          <w:rFonts w:ascii="仿宋_GB2312" w:eastAsia="仿宋_GB2312" w:hAnsi="仿宋_GB2312"/>
          <w:sz w:val="30"/>
          <w:szCs w:val="30"/>
        </w:rPr>
        <w:t>门店</w:t>
      </w:r>
      <w:r w:rsidR="00A813E8" w:rsidRPr="009F5F75">
        <w:rPr>
          <w:rFonts w:ascii="仿宋_GB2312" w:eastAsia="仿宋_GB2312" w:hAnsi="仿宋_GB2312" w:hint="eastAsia"/>
          <w:sz w:val="30"/>
          <w:szCs w:val="30"/>
        </w:rPr>
        <w:t>数量</w:t>
      </w:r>
      <w:r w:rsidR="00104422" w:rsidRPr="009F5F75">
        <w:rPr>
          <w:rFonts w:ascii="仿宋_GB2312" w:eastAsia="仿宋_GB2312" w:hAnsi="仿宋_GB2312"/>
          <w:sz w:val="30"/>
          <w:szCs w:val="30"/>
        </w:rPr>
        <w:t>及地区</w:t>
      </w:r>
      <w:r w:rsidR="0040510A" w:rsidRPr="009F5F75">
        <w:rPr>
          <w:rFonts w:ascii="仿宋_GB2312" w:eastAsia="仿宋_GB2312" w:hAnsi="仿宋_GB2312" w:hint="eastAsia"/>
          <w:sz w:val="30"/>
          <w:szCs w:val="30"/>
        </w:rPr>
        <w:t>分布</w:t>
      </w:r>
      <w:r w:rsidR="00104422" w:rsidRPr="009F5F75">
        <w:rPr>
          <w:rFonts w:ascii="仿宋_GB2312" w:eastAsia="仿宋_GB2312" w:hAnsi="仿宋_GB2312"/>
          <w:sz w:val="30"/>
          <w:szCs w:val="30"/>
        </w:rPr>
        <w:t>、</w:t>
      </w:r>
      <w:r w:rsidR="00104422" w:rsidRPr="009F5F75">
        <w:rPr>
          <w:rFonts w:ascii="仿宋_GB2312" w:eastAsia="仿宋_GB2312" w:hAnsi="仿宋_GB2312" w:hint="eastAsia"/>
          <w:sz w:val="30"/>
          <w:szCs w:val="30"/>
        </w:rPr>
        <w:t>建筑</w:t>
      </w:r>
      <w:r w:rsidR="00104422" w:rsidRPr="009F5F75">
        <w:rPr>
          <w:rFonts w:ascii="仿宋_GB2312" w:eastAsia="仿宋_GB2312" w:hAnsi="仿宋_GB2312"/>
          <w:sz w:val="30"/>
          <w:szCs w:val="30"/>
        </w:rPr>
        <w:t>面积、门店物业权属等情况。</w:t>
      </w:r>
    </w:p>
    <w:p w:rsidR="00104422" w:rsidRPr="009F5F75" w:rsidRDefault="00104422"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收购对公司经营业态分布产生重大影响的，公司应披露变动后业态分布情况。</w:t>
      </w:r>
    </w:p>
    <w:p w:rsidR="00104422" w:rsidRPr="009F5F75" w:rsidRDefault="00900E51"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第</w:t>
      </w:r>
      <w:r>
        <w:rPr>
          <w:rFonts w:ascii="仿宋_GB2312" w:eastAsia="仿宋_GB2312" w:hAnsi="仿宋_GB2312" w:hint="eastAsia"/>
          <w:sz w:val="30"/>
          <w:szCs w:val="30"/>
        </w:rPr>
        <w:t>十八</w:t>
      </w:r>
      <w:r w:rsidRPr="009F5F75">
        <w:rPr>
          <w:rFonts w:ascii="仿宋_GB2312" w:eastAsia="仿宋_GB2312" w:hAnsi="仿宋_GB2312" w:hint="eastAsia"/>
          <w:sz w:val="30"/>
          <w:szCs w:val="30"/>
        </w:rPr>
        <w:t xml:space="preserve">条 </w:t>
      </w:r>
      <w:r w:rsidR="00104422" w:rsidRPr="009F5F75">
        <w:rPr>
          <w:rFonts w:ascii="仿宋_GB2312" w:eastAsia="仿宋_GB2312" w:hAnsi="仿宋_GB2312" w:hint="eastAsia"/>
          <w:sz w:val="30"/>
          <w:szCs w:val="30"/>
        </w:rPr>
        <w:t>上市公司年度报告中披露的行业影响因素发生重大变化的，或者发生</w:t>
      </w:r>
      <w:r w:rsidR="00A813E8" w:rsidRPr="009F5F75">
        <w:rPr>
          <w:rFonts w:ascii="仿宋_GB2312" w:eastAsia="仿宋_GB2312" w:hAnsi="仿宋_GB2312" w:hint="eastAsia"/>
          <w:sz w:val="30"/>
          <w:szCs w:val="30"/>
        </w:rPr>
        <w:t>影响</w:t>
      </w:r>
      <w:r w:rsidR="00104422" w:rsidRPr="009F5F75">
        <w:rPr>
          <w:rFonts w:ascii="仿宋_GB2312" w:eastAsia="仿宋_GB2312" w:hAnsi="仿宋_GB2312"/>
          <w:sz w:val="30"/>
          <w:szCs w:val="30"/>
        </w:rPr>
        <w:t>行业</w:t>
      </w:r>
      <w:r w:rsidR="00A813E8" w:rsidRPr="009F5F75">
        <w:rPr>
          <w:rFonts w:ascii="仿宋_GB2312" w:eastAsia="仿宋_GB2312" w:hAnsi="仿宋_GB2312" w:hint="eastAsia"/>
          <w:sz w:val="30"/>
          <w:szCs w:val="30"/>
        </w:rPr>
        <w:t>的其他</w:t>
      </w:r>
      <w:r w:rsidR="00104422" w:rsidRPr="009F5F75">
        <w:rPr>
          <w:rFonts w:ascii="仿宋_GB2312" w:eastAsia="仿宋_GB2312" w:hAnsi="仿宋_GB2312"/>
          <w:sz w:val="30"/>
          <w:szCs w:val="30"/>
        </w:rPr>
        <w:t>重大事项</w:t>
      </w:r>
      <w:r w:rsidR="00104422" w:rsidRPr="009F5F75">
        <w:rPr>
          <w:rFonts w:ascii="仿宋_GB2312" w:eastAsia="仿宋_GB2312" w:hAnsi="仿宋_GB2312" w:hint="eastAsia"/>
          <w:sz w:val="30"/>
          <w:szCs w:val="30"/>
        </w:rPr>
        <w:t>，应当及时披露相关事项主要情况、对公司当期及未来发展的影响等内容。</w:t>
      </w:r>
    </w:p>
    <w:p w:rsidR="00104422" w:rsidRPr="009F5F75" w:rsidRDefault="00900E51"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第</w:t>
      </w:r>
      <w:r>
        <w:rPr>
          <w:rFonts w:ascii="仿宋_GB2312" w:eastAsia="仿宋_GB2312" w:hAnsi="仿宋_GB2312" w:hint="eastAsia"/>
          <w:sz w:val="30"/>
          <w:szCs w:val="30"/>
        </w:rPr>
        <w:t>十九</w:t>
      </w:r>
      <w:r w:rsidRPr="009F5F75">
        <w:rPr>
          <w:rFonts w:ascii="仿宋_GB2312" w:eastAsia="仿宋_GB2312" w:hAnsi="仿宋_GB2312" w:hint="eastAsia"/>
          <w:sz w:val="30"/>
          <w:szCs w:val="30"/>
        </w:rPr>
        <w:t xml:space="preserve">条 </w:t>
      </w:r>
      <w:r w:rsidR="002E4052" w:rsidRPr="009F5F75">
        <w:rPr>
          <w:rFonts w:ascii="仿宋_GB2312" w:eastAsia="仿宋_GB2312" w:hAnsi="仿宋_GB2312" w:hint="eastAsia"/>
          <w:sz w:val="30"/>
          <w:szCs w:val="30"/>
        </w:rPr>
        <w:t>上市公司应当每季度披露下列主要经营数据</w:t>
      </w:r>
      <w:r w:rsidR="00104422" w:rsidRPr="009F5F75">
        <w:rPr>
          <w:rFonts w:ascii="仿宋_GB2312" w:eastAsia="仿宋_GB2312" w:hAnsi="仿宋_GB2312" w:hint="eastAsia"/>
          <w:sz w:val="30"/>
          <w:szCs w:val="30"/>
        </w:rPr>
        <w:t>：</w:t>
      </w:r>
    </w:p>
    <w:p w:rsidR="00104422" w:rsidRPr="009F5F75" w:rsidRDefault="00104422"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（一）报告期</w:t>
      </w:r>
      <w:r w:rsidRPr="009F5F75">
        <w:rPr>
          <w:rFonts w:ascii="仿宋_GB2312" w:eastAsia="仿宋_GB2312" w:hAnsi="仿宋_GB2312"/>
          <w:sz w:val="30"/>
          <w:szCs w:val="30"/>
        </w:rPr>
        <w:t>门店变动情况</w:t>
      </w:r>
      <w:r w:rsidRPr="009F5F75">
        <w:rPr>
          <w:rFonts w:ascii="仿宋_GB2312" w:eastAsia="仿宋_GB2312" w:hAnsi="仿宋_GB2312" w:hint="eastAsia"/>
          <w:sz w:val="30"/>
          <w:szCs w:val="30"/>
        </w:rPr>
        <w:t>：按</w:t>
      </w:r>
      <w:r w:rsidRPr="009F5F75">
        <w:rPr>
          <w:rFonts w:ascii="仿宋_GB2312" w:eastAsia="仿宋_GB2312" w:hAnsi="仿宋_GB2312"/>
          <w:sz w:val="30"/>
          <w:szCs w:val="30"/>
        </w:rPr>
        <w:t>地区</w:t>
      </w:r>
      <w:r w:rsidR="001013C6" w:rsidRPr="009F5F75">
        <w:rPr>
          <w:rFonts w:ascii="仿宋_GB2312" w:eastAsia="仿宋_GB2312" w:hAnsi="仿宋_GB2312" w:hint="eastAsia"/>
          <w:sz w:val="30"/>
          <w:szCs w:val="30"/>
        </w:rPr>
        <w:t>及</w:t>
      </w:r>
      <w:r w:rsidR="006C29A3" w:rsidRPr="009F5F75">
        <w:rPr>
          <w:rFonts w:ascii="仿宋_GB2312" w:eastAsia="仿宋_GB2312" w:hAnsi="仿宋_GB2312" w:hint="eastAsia"/>
          <w:sz w:val="30"/>
          <w:szCs w:val="30"/>
        </w:rPr>
        <w:t>经营</w:t>
      </w:r>
      <w:r w:rsidR="00A85C19" w:rsidRPr="009F5F75">
        <w:rPr>
          <w:rFonts w:ascii="仿宋_GB2312" w:eastAsia="仿宋_GB2312" w:hAnsi="仿宋_GB2312" w:hint="eastAsia"/>
          <w:sz w:val="30"/>
          <w:szCs w:val="30"/>
        </w:rPr>
        <w:t>业态</w:t>
      </w:r>
      <w:r w:rsidR="001013C6" w:rsidRPr="009F5F75">
        <w:rPr>
          <w:rFonts w:ascii="仿宋_GB2312" w:eastAsia="仿宋_GB2312" w:hAnsi="仿宋_GB2312"/>
          <w:sz w:val="30"/>
          <w:szCs w:val="30"/>
        </w:rPr>
        <w:t>披露</w:t>
      </w:r>
      <w:r w:rsidRPr="009F5F75">
        <w:rPr>
          <w:rFonts w:ascii="仿宋_GB2312" w:eastAsia="仿宋_GB2312" w:hAnsi="仿宋_GB2312" w:hint="eastAsia"/>
          <w:sz w:val="30"/>
          <w:szCs w:val="30"/>
        </w:rPr>
        <w:t>新增及关闭</w:t>
      </w:r>
      <w:r w:rsidR="001013C6" w:rsidRPr="009F5F75">
        <w:rPr>
          <w:rFonts w:ascii="仿宋_GB2312" w:eastAsia="仿宋_GB2312" w:hAnsi="仿宋_GB2312" w:hint="eastAsia"/>
          <w:sz w:val="30"/>
          <w:szCs w:val="30"/>
        </w:rPr>
        <w:t>门店</w:t>
      </w:r>
      <w:r w:rsidRPr="009F5F75">
        <w:rPr>
          <w:rFonts w:ascii="仿宋_GB2312" w:eastAsia="仿宋_GB2312" w:hAnsi="仿宋_GB2312" w:hint="eastAsia"/>
          <w:sz w:val="30"/>
          <w:szCs w:val="30"/>
        </w:rPr>
        <w:t>的数量、</w:t>
      </w:r>
      <w:r w:rsidRPr="009F5F75">
        <w:rPr>
          <w:rFonts w:ascii="仿宋_GB2312" w:eastAsia="仿宋_GB2312" w:hAnsi="仿宋_GB2312"/>
          <w:sz w:val="30"/>
          <w:szCs w:val="30"/>
        </w:rPr>
        <w:t>变动</w:t>
      </w:r>
      <w:r w:rsidRPr="009F5F75">
        <w:rPr>
          <w:rFonts w:ascii="仿宋_GB2312" w:eastAsia="仿宋_GB2312" w:hAnsi="仿宋_GB2312" w:hint="eastAsia"/>
          <w:sz w:val="30"/>
          <w:szCs w:val="30"/>
        </w:rPr>
        <w:t>时间</w:t>
      </w:r>
      <w:r w:rsidRPr="009F5F75">
        <w:rPr>
          <w:rFonts w:ascii="仿宋_GB2312" w:eastAsia="仿宋_GB2312" w:hAnsi="仿宋_GB2312"/>
          <w:sz w:val="30"/>
          <w:szCs w:val="30"/>
        </w:rPr>
        <w:t>及</w:t>
      </w:r>
      <w:r w:rsidRPr="009F5F75">
        <w:rPr>
          <w:rFonts w:ascii="仿宋_GB2312" w:eastAsia="仿宋_GB2312" w:hAnsi="仿宋_GB2312" w:hint="eastAsia"/>
          <w:sz w:val="30"/>
          <w:szCs w:val="30"/>
        </w:rPr>
        <w:t>建筑</w:t>
      </w:r>
      <w:r w:rsidRPr="009F5F75">
        <w:rPr>
          <w:rFonts w:ascii="仿宋_GB2312" w:eastAsia="仿宋_GB2312" w:hAnsi="仿宋_GB2312"/>
          <w:sz w:val="30"/>
          <w:szCs w:val="30"/>
        </w:rPr>
        <w:t>面积</w:t>
      </w:r>
      <w:r w:rsidRPr="009F5F75">
        <w:rPr>
          <w:rFonts w:ascii="仿宋_GB2312" w:eastAsia="仿宋_GB2312" w:hAnsi="仿宋_GB2312" w:hint="eastAsia"/>
          <w:sz w:val="30"/>
          <w:szCs w:val="30"/>
        </w:rPr>
        <w:t>；</w:t>
      </w:r>
    </w:p>
    <w:p w:rsidR="00104422" w:rsidRPr="009F5F75" w:rsidRDefault="00104422" w:rsidP="002D2CF1">
      <w:pPr>
        <w:spacing w:line="560" w:lineRule="exact"/>
        <w:ind w:firstLineChars="200" w:firstLine="600"/>
        <w:rPr>
          <w:rFonts w:ascii="仿宋_GB2312" w:eastAsia="仿宋_GB2312" w:hAnsi="仿宋_GB2312"/>
          <w:sz w:val="30"/>
          <w:szCs w:val="30"/>
        </w:rPr>
      </w:pPr>
      <w:r w:rsidRPr="009F5F75">
        <w:rPr>
          <w:rFonts w:ascii="仿宋_GB2312" w:eastAsia="仿宋_GB2312" w:hAnsi="仿宋_GB2312" w:hint="eastAsia"/>
          <w:sz w:val="30"/>
          <w:szCs w:val="30"/>
        </w:rPr>
        <w:t>（二</w:t>
      </w:r>
      <w:r w:rsidRPr="009F5F75">
        <w:rPr>
          <w:rFonts w:ascii="仿宋_GB2312" w:eastAsia="仿宋_GB2312" w:hAnsi="仿宋_GB2312"/>
          <w:sz w:val="30"/>
          <w:szCs w:val="30"/>
        </w:rPr>
        <w:t>）</w:t>
      </w:r>
      <w:r w:rsidRPr="009F5F75">
        <w:rPr>
          <w:rFonts w:ascii="仿宋_GB2312" w:eastAsia="仿宋_GB2312" w:hAnsi="仿宋_GB2312" w:hint="eastAsia"/>
          <w:sz w:val="30"/>
          <w:szCs w:val="30"/>
        </w:rPr>
        <w:t>报告期拟增加门店情况：按地区</w:t>
      </w:r>
      <w:r w:rsidR="001013C6" w:rsidRPr="009F5F75">
        <w:rPr>
          <w:rFonts w:ascii="仿宋_GB2312" w:eastAsia="仿宋_GB2312" w:hAnsi="仿宋_GB2312" w:hint="eastAsia"/>
          <w:sz w:val="30"/>
          <w:szCs w:val="30"/>
        </w:rPr>
        <w:t>及经营业态</w:t>
      </w:r>
      <w:r w:rsidRPr="009F5F75">
        <w:rPr>
          <w:rFonts w:ascii="仿宋_GB2312" w:eastAsia="仿宋_GB2312" w:hAnsi="仿宋_GB2312" w:hint="eastAsia"/>
          <w:sz w:val="30"/>
          <w:szCs w:val="30"/>
        </w:rPr>
        <w:t>披露</w:t>
      </w:r>
      <w:r w:rsidR="00A85C19" w:rsidRPr="009F5F75">
        <w:rPr>
          <w:rFonts w:ascii="仿宋_GB2312" w:eastAsia="仿宋_GB2312" w:hAnsi="仿宋_GB2312" w:hint="eastAsia"/>
          <w:sz w:val="30"/>
          <w:szCs w:val="30"/>
        </w:rPr>
        <w:t>拟</w:t>
      </w:r>
      <w:r w:rsidRPr="009F5F75">
        <w:rPr>
          <w:rFonts w:ascii="仿宋_GB2312" w:eastAsia="仿宋_GB2312" w:hAnsi="仿宋_GB2312" w:hint="eastAsia"/>
          <w:sz w:val="30"/>
          <w:szCs w:val="30"/>
        </w:rPr>
        <w:t>增加但未开业门店的数量、来源、建筑面积及预计开业时间等。门店来源包括已签约租赁、自建、收购或其他方式；</w:t>
      </w:r>
    </w:p>
    <w:p w:rsidR="00104422" w:rsidRPr="009F5F75" w:rsidRDefault="00104422" w:rsidP="002D2CF1">
      <w:pPr>
        <w:spacing w:line="560" w:lineRule="exact"/>
        <w:ind w:firstLine="570"/>
        <w:rPr>
          <w:rFonts w:ascii="仿宋_GB2312" w:eastAsia="仿宋_GB2312" w:hAnsi="仿宋_GB2312"/>
          <w:sz w:val="30"/>
          <w:szCs w:val="30"/>
        </w:rPr>
      </w:pPr>
      <w:r w:rsidRPr="009F5F75">
        <w:rPr>
          <w:rFonts w:ascii="仿宋_GB2312" w:eastAsia="仿宋_GB2312" w:hAnsi="仿宋_GB2312" w:hint="eastAsia"/>
          <w:sz w:val="30"/>
          <w:szCs w:val="30"/>
        </w:rPr>
        <w:t>（三）报告期末主要经营数据：按地区</w:t>
      </w:r>
      <w:r w:rsidR="001013C6" w:rsidRPr="009F5F75">
        <w:rPr>
          <w:rFonts w:ascii="仿宋_GB2312" w:eastAsia="仿宋_GB2312" w:hAnsi="仿宋_GB2312" w:hint="eastAsia"/>
          <w:sz w:val="30"/>
          <w:szCs w:val="30"/>
        </w:rPr>
        <w:t>及</w:t>
      </w:r>
      <w:r w:rsidRPr="009F5F75">
        <w:rPr>
          <w:rFonts w:ascii="仿宋_GB2312" w:eastAsia="仿宋_GB2312" w:hAnsi="仿宋_GB2312" w:hint="eastAsia"/>
          <w:sz w:val="30"/>
          <w:szCs w:val="30"/>
        </w:rPr>
        <w:t>经营业态披露</w:t>
      </w:r>
      <w:r w:rsidR="0030754A" w:rsidRPr="009F5F75">
        <w:rPr>
          <w:rFonts w:ascii="仿宋_GB2312" w:eastAsia="仿宋_GB2312" w:hAnsi="仿宋_GB2312" w:hint="eastAsia"/>
          <w:sz w:val="30"/>
          <w:szCs w:val="30"/>
        </w:rPr>
        <w:t>销售额及同比变动</w:t>
      </w:r>
      <w:r w:rsidRPr="009F5F75">
        <w:rPr>
          <w:rFonts w:ascii="仿宋_GB2312" w:eastAsia="仿宋_GB2312" w:hAnsi="仿宋_GB2312" w:hint="eastAsia"/>
          <w:sz w:val="30"/>
          <w:szCs w:val="30"/>
        </w:rPr>
        <w:t>。</w:t>
      </w:r>
    </w:p>
    <w:p w:rsidR="00104422" w:rsidRPr="009F5F75" w:rsidRDefault="00104422" w:rsidP="002D2CF1">
      <w:pPr>
        <w:spacing w:line="560" w:lineRule="exact"/>
        <w:ind w:firstLine="570"/>
        <w:rPr>
          <w:rFonts w:ascii="仿宋_GB2312" w:eastAsia="仿宋_GB2312" w:hAnsi="仿宋_GB2312"/>
          <w:sz w:val="30"/>
          <w:szCs w:val="30"/>
        </w:rPr>
      </w:pPr>
      <w:r w:rsidRPr="009F5F75">
        <w:rPr>
          <w:rFonts w:ascii="仿宋_GB2312" w:eastAsia="仿宋_GB2312" w:hAnsi="仿宋_GB2312" w:hint="eastAsia"/>
          <w:sz w:val="30"/>
          <w:szCs w:val="30"/>
        </w:rPr>
        <w:t>已按照相应的定期报告披露规则规定披露的，不重复披露。</w:t>
      </w:r>
    </w:p>
    <w:p w:rsidR="00104422" w:rsidRPr="009F5F75" w:rsidRDefault="00104422" w:rsidP="002D2CF1">
      <w:pPr>
        <w:widowControl/>
        <w:snapToGrid w:val="0"/>
        <w:spacing w:line="560" w:lineRule="exact"/>
        <w:jc w:val="center"/>
        <w:rPr>
          <w:rFonts w:ascii="黑体" w:eastAsia="黑体" w:hint="eastAsia"/>
          <w:b/>
          <w:color w:val="000000"/>
          <w:kern w:val="0"/>
          <w:sz w:val="30"/>
          <w:szCs w:val="30"/>
        </w:rPr>
      </w:pPr>
      <w:r w:rsidRPr="009F5F75">
        <w:rPr>
          <w:rFonts w:ascii="黑体" w:eastAsia="黑体" w:hint="eastAsia"/>
          <w:b/>
          <w:color w:val="000000"/>
          <w:kern w:val="0"/>
          <w:sz w:val="30"/>
          <w:szCs w:val="30"/>
        </w:rPr>
        <w:t xml:space="preserve">第三节 </w:t>
      </w:r>
      <w:r w:rsidR="001865FA" w:rsidRPr="009F5F75">
        <w:rPr>
          <w:rFonts w:ascii="黑体" w:eastAsia="黑体" w:hint="eastAsia"/>
          <w:b/>
          <w:color w:val="000000"/>
          <w:kern w:val="0"/>
          <w:sz w:val="30"/>
          <w:szCs w:val="30"/>
        </w:rPr>
        <w:t>附则</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lastRenderedPageBreak/>
        <w:t>第二十条 本指引有关用语含义如下：</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（一）</w:t>
      </w:r>
      <w:r w:rsidR="001E2085" w:rsidRPr="001E2085">
        <w:rPr>
          <w:rFonts w:ascii="仿宋_GB2312" w:eastAsia="仿宋_GB2312" w:hint="eastAsia"/>
          <w:kern w:val="0"/>
          <w:sz w:val="30"/>
          <w:szCs w:val="30"/>
        </w:rPr>
        <w:t>物业权属，是指物</w:t>
      </w:r>
      <w:r w:rsidR="001E2085">
        <w:rPr>
          <w:rFonts w:ascii="仿宋_GB2312" w:eastAsia="仿宋_GB2312" w:hint="eastAsia"/>
          <w:kern w:val="0"/>
          <w:sz w:val="30"/>
          <w:szCs w:val="30"/>
        </w:rPr>
        <w:t>业的所有权归属情况，包括自有物业、租赁物业或其他权属性质的物业</w:t>
      </w:r>
      <w:r w:rsidR="00F50B1E">
        <w:rPr>
          <w:rFonts w:ascii="仿宋_GB2312" w:eastAsia="仿宋_GB2312" w:hint="eastAsia"/>
          <w:kern w:val="0"/>
          <w:sz w:val="30"/>
          <w:szCs w:val="30"/>
        </w:rPr>
        <w:t>；</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（二）经营业态</w:t>
      </w:r>
      <w:r w:rsidR="00172AB7" w:rsidRPr="009F5F75">
        <w:rPr>
          <w:rFonts w:ascii="仿宋_GB2312" w:eastAsia="仿宋_GB2312" w:hint="eastAsia"/>
          <w:kern w:val="0"/>
          <w:sz w:val="30"/>
          <w:szCs w:val="30"/>
        </w:rPr>
        <w:t>，是</w:t>
      </w:r>
      <w:r w:rsidRPr="009F5F75">
        <w:rPr>
          <w:rFonts w:ascii="仿宋_GB2312" w:eastAsia="仿宋_GB2312" w:hint="eastAsia"/>
          <w:kern w:val="0"/>
          <w:sz w:val="30"/>
          <w:szCs w:val="30"/>
        </w:rPr>
        <w:t>指</w:t>
      </w:r>
      <w:r w:rsidRPr="009F5F75">
        <w:rPr>
          <w:rFonts w:ascii="仿宋_GB2312" w:eastAsia="仿宋_GB2312"/>
          <w:kern w:val="0"/>
          <w:sz w:val="30"/>
          <w:szCs w:val="30"/>
        </w:rPr>
        <w:t>百货商场、购物中心、大型综合</w:t>
      </w:r>
      <w:r w:rsidRPr="009F5F75">
        <w:rPr>
          <w:rFonts w:ascii="仿宋_GB2312" w:eastAsia="仿宋_GB2312" w:hint="eastAsia"/>
          <w:kern w:val="0"/>
          <w:sz w:val="30"/>
          <w:szCs w:val="30"/>
        </w:rPr>
        <w:t>卖场、</w:t>
      </w:r>
      <w:r w:rsidRPr="009F5F75">
        <w:rPr>
          <w:rFonts w:ascii="仿宋_GB2312" w:eastAsia="仿宋_GB2312"/>
          <w:kern w:val="0"/>
          <w:sz w:val="30"/>
          <w:szCs w:val="30"/>
        </w:rPr>
        <w:t>连锁</w:t>
      </w:r>
      <w:r w:rsidRPr="009F5F75">
        <w:rPr>
          <w:rFonts w:ascii="仿宋_GB2312" w:eastAsia="仿宋_GB2312" w:hint="eastAsia"/>
          <w:kern w:val="0"/>
          <w:sz w:val="30"/>
          <w:szCs w:val="30"/>
        </w:rPr>
        <w:t>超市</w:t>
      </w:r>
      <w:r w:rsidRPr="009F5F75">
        <w:rPr>
          <w:rFonts w:ascii="仿宋_GB2312" w:eastAsia="仿宋_GB2312"/>
          <w:kern w:val="0"/>
          <w:sz w:val="30"/>
          <w:szCs w:val="30"/>
        </w:rPr>
        <w:t>、专卖店、</w:t>
      </w:r>
      <w:r w:rsidRPr="009F5F75">
        <w:rPr>
          <w:rFonts w:ascii="仿宋_GB2312" w:eastAsia="仿宋_GB2312" w:hint="eastAsia"/>
          <w:kern w:val="0"/>
          <w:sz w:val="30"/>
          <w:szCs w:val="30"/>
        </w:rPr>
        <w:t>专业店</w:t>
      </w:r>
      <w:r w:rsidR="007A624B" w:rsidRPr="009F5F75">
        <w:rPr>
          <w:rFonts w:ascii="仿宋_GB2312" w:eastAsia="仿宋_GB2312" w:hint="eastAsia"/>
          <w:kern w:val="0"/>
          <w:sz w:val="30"/>
          <w:szCs w:val="30"/>
        </w:rPr>
        <w:t>（包括4S店、医药</w:t>
      </w:r>
      <w:r w:rsidR="00EE338A" w:rsidRPr="009F5F75">
        <w:rPr>
          <w:rFonts w:ascii="仿宋_GB2312" w:eastAsia="仿宋_GB2312" w:hint="eastAsia"/>
          <w:kern w:val="0"/>
          <w:sz w:val="30"/>
          <w:szCs w:val="30"/>
        </w:rPr>
        <w:t>零售</w:t>
      </w:r>
      <w:r w:rsidR="007A624B" w:rsidRPr="009F5F75">
        <w:rPr>
          <w:rFonts w:ascii="仿宋_GB2312" w:eastAsia="仿宋_GB2312" w:hint="eastAsia"/>
          <w:kern w:val="0"/>
          <w:sz w:val="30"/>
          <w:szCs w:val="30"/>
        </w:rPr>
        <w:t>、珠宝</w:t>
      </w:r>
      <w:r w:rsidR="00EE338A" w:rsidRPr="009F5F75">
        <w:rPr>
          <w:rFonts w:ascii="仿宋_GB2312" w:eastAsia="仿宋_GB2312" w:hint="eastAsia"/>
          <w:kern w:val="0"/>
          <w:sz w:val="30"/>
          <w:szCs w:val="30"/>
        </w:rPr>
        <w:t>零售</w:t>
      </w:r>
      <w:r w:rsidR="007A624B" w:rsidRPr="009F5F75">
        <w:rPr>
          <w:rFonts w:ascii="仿宋_GB2312" w:eastAsia="仿宋_GB2312" w:hint="eastAsia"/>
          <w:kern w:val="0"/>
          <w:sz w:val="30"/>
          <w:szCs w:val="30"/>
        </w:rPr>
        <w:t>、电器零售</w:t>
      </w:r>
      <w:r w:rsidR="001C4C30" w:rsidRPr="009F5F75">
        <w:rPr>
          <w:rFonts w:ascii="仿宋_GB2312" w:eastAsia="仿宋_GB2312" w:hint="eastAsia"/>
          <w:kern w:val="0"/>
          <w:sz w:val="30"/>
          <w:szCs w:val="30"/>
        </w:rPr>
        <w:t>等</w:t>
      </w:r>
      <w:r w:rsidR="007A624B" w:rsidRPr="009F5F75">
        <w:rPr>
          <w:rFonts w:ascii="仿宋_GB2312" w:eastAsia="仿宋_GB2312" w:hint="eastAsia"/>
          <w:kern w:val="0"/>
          <w:sz w:val="30"/>
          <w:szCs w:val="30"/>
        </w:rPr>
        <w:t>）</w:t>
      </w:r>
      <w:r w:rsidRPr="009F5F75">
        <w:rPr>
          <w:rFonts w:ascii="仿宋_GB2312" w:eastAsia="仿宋_GB2312" w:hint="eastAsia"/>
          <w:kern w:val="0"/>
          <w:sz w:val="30"/>
          <w:szCs w:val="30"/>
        </w:rPr>
        <w:t>、</w:t>
      </w:r>
      <w:r w:rsidRPr="009F5F75">
        <w:rPr>
          <w:rFonts w:ascii="仿宋_GB2312" w:eastAsia="仿宋_GB2312"/>
          <w:kern w:val="0"/>
          <w:sz w:val="30"/>
          <w:szCs w:val="30"/>
        </w:rPr>
        <w:t>便利店、</w:t>
      </w:r>
      <w:r w:rsidRPr="009F5F75">
        <w:rPr>
          <w:rFonts w:ascii="仿宋_GB2312" w:eastAsia="仿宋_GB2312" w:hint="eastAsia"/>
          <w:kern w:val="0"/>
          <w:sz w:val="30"/>
          <w:szCs w:val="30"/>
        </w:rPr>
        <w:t>折扣</w:t>
      </w:r>
      <w:r w:rsidRPr="009F5F75">
        <w:rPr>
          <w:rFonts w:ascii="仿宋_GB2312" w:eastAsia="仿宋_GB2312"/>
          <w:kern w:val="0"/>
          <w:sz w:val="30"/>
          <w:szCs w:val="30"/>
        </w:rPr>
        <w:t>店</w:t>
      </w:r>
      <w:r w:rsidRPr="009F5F75">
        <w:rPr>
          <w:rFonts w:ascii="仿宋_GB2312" w:eastAsia="仿宋_GB2312" w:hint="eastAsia"/>
          <w:kern w:val="0"/>
          <w:sz w:val="30"/>
          <w:szCs w:val="30"/>
        </w:rPr>
        <w:t>等国家统一标准的经营场所形态。上市公司根据实际情况自行确定经营业态名称或类别的，应</w:t>
      </w:r>
      <w:r w:rsidR="00E73F68" w:rsidRPr="009F5F75">
        <w:rPr>
          <w:rFonts w:ascii="仿宋_GB2312" w:eastAsia="仿宋_GB2312" w:hint="eastAsia"/>
          <w:kern w:val="0"/>
          <w:sz w:val="30"/>
          <w:szCs w:val="30"/>
        </w:rPr>
        <w:t>当</w:t>
      </w:r>
      <w:r w:rsidRPr="009F5F75">
        <w:rPr>
          <w:rFonts w:ascii="仿宋_GB2312" w:eastAsia="仿宋_GB2312" w:hint="eastAsia"/>
          <w:kern w:val="0"/>
          <w:sz w:val="30"/>
          <w:szCs w:val="30"/>
        </w:rPr>
        <w:t>明确相关</w:t>
      </w:r>
      <w:r w:rsidR="00E73F68" w:rsidRPr="009F5F75">
        <w:rPr>
          <w:rFonts w:ascii="仿宋_GB2312" w:eastAsia="仿宋_GB2312" w:hint="eastAsia"/>
          <w:kern w:val="0"/>
          <w:sz w:val="30"/>
          <w:szCs w:val="30"/>
        </w:rPr>
        <w:t>名称或类别</w:t>
      </w:r>
      <w:r w:rsidRPr="009F5F75">
        <w:rPr>
          <w:rFonts w:ascii="仿宋_GB2312" w:eastAsia="仿宋_GB2312" w:hint="eastAsia"/>
          <w:kern w:val="0"/>
          <w:sz w:val="30"/>
          <w:szCs w:val="30"/>
        </w:rPr>
        <w:t>的含义，并保持表述的一</w:t>
      </w:r>
      <w:r w:rsidR="00FC58E5" w:rsidRPr="009F5F75">
        <w:rPr>
          <w:rFonts w:ascii="仿宋_GB2312" w:eastAsia="仿宋_GB2312" w:hint="eastAsia"/>
          <w:kern w:val="0"/>
          <w:sz w:val="30"/>
          <w:szCs w:val="30"/>
        </w:rPr>
        <w:t>致</w:t>
      </w:r>
      <w:r w:rsidRPr="009F5F75">
        <w:rPr>
          <w:rFonts w:ascii="仿宋_GB2312" w:eastAsia="仿宋_GB2312" w:hint="eastAsia"/>
          <w:kern w:val="0"/>
          <w:sz w:val="30"/>
          <w:szCs w:val="30"/>
        </w:rPr>
        <w:t>性</w:t>
      </w:r>
      <w:r w:rsidR="00F50B1E">
        <w:rPr>
          <w:rFonts w:ascii="仿宋_GB2312" w:eastAsia="仿宋_GB2312" w:hint="eastAsia"/>
          <w:kern w:val="0"/>
          <w:sz w:val="30"/>
          <w:szCs w:val="30"/>
        </w:rPr>
        <w:t>；</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（三）地区</w:t>
      </w:r>
      <w:r w:rsidR="00172AB7" w:rsidRPr="009F5F75">
        <w:rPr>
          <w:rFonts w:ascii="仿宋_GB2312" w:eastAsia="仿宋_GB2312" w:hint="eastAsia"/>
          <w:kern w:val="0"/>
          <w:sz w:val="30"/>
          <w:szCs w:val="30"/>
        </w:rPr>
        <w:t>，</w:t>
      </w:r>
      <w:r w:rsidRPr="009F5F75">
        <w:rPr>
          <w:rFonts w:ascii="仿宋_GB2312" w:eastAsia="仿宋_GB2312" w:hint="eastAsia"/>
          <w:kern w:val="0"/>
          <w:sz w:val="30"/>
          <w:szCs w:val="30"/>
        </w:rPr>
        <w:t>区分</w:t>
      </w:r>
      <w:r w:rsidRPr="009F5F75">
        <w:rPr>
          <w:rFonts w:ascii="仿宋_GB2312" w:eastAsia="仿宋_GB2312"/>
          <w:kern w:val="0"/>
          <w:sz w:val="30"/>
          <w:szCs w:val="30"/>
        </w:rPr>
        <w:t>国内与国外，国内按省、直辖市</w:t>
      </w:r>
      <w:r w:rsidRPr="009F5F75">
        <w:rPr>
          <w:rFonts w:ascii="仿宋_GB2312" w:eastAsia="仿宋_GB2312" w:hint="eastAsia"/>
          <w:kern w:val="0"/>
          <w:sz w:val="30"/>
          <w:szCs w:val="30"/>
        </w:rPr>
        <w:t>划分，国</w:t>
      </w:r>
      <w:r w:rsidRPr="009F5F75">
        <w:rPr>
          <w:rFonts w:ascii="仿宋_GB2312" w:eastAsia="仿宋_GB2312"/>
          <w:kern w:val="0"/>
          <w:sz w:val="30"/>
          <w:szCs w:val="30"/>
        </w:rPr>
        <w:t>外</w:t>
      </w:r>
      <w:r w:rsidRPr="009F5F75">
        <w:rPr>
          <w:rFonts w:ascii="仿宋_GB2312" w:eastAsia="仿宋_GB2312" w:hint="eastAsia"/>
          <w:kern w:val="0"/>
          <w:sz w:val="30"/>
          <w:szCs w:val="30"/>
        </w:rPr>
        <w:t>按</w:t>
      </w:r>
      <w:r w:rsidRPr="009F5F75">
        <w:rPr>
          <w:rFonts w:ascii="仿宋_GB2312" w:eastAsia="仿宋_GB2312"/>
          <w:kern w:val="0"/>
          <w:sz w:val="30"/>
          <w:szCs w:val="30"/>
        </w:rPr>
        <w:t>国家或者地区</w:t>
      </w:r>
      <w:r w:rsidRPr="009F5F75">
        <w:rPr>
          <w:rFonts w:ascii="仿宋_GB2312" w:eastAsia="仿宋_GB2312" w:hint="eastAsia"/>
          <w:kern w:val="0"/>
          <w:sz w:val="30"/>
          <w:szCs w:val="30"/>
        </w:rPr>
        <w:t>划分。上市</w:t>
      </w:r>
      <w:r w:rsidRPr="009F5F75">
        <w:rPr>
          <w:rFonts w:ascii="仿宋_GB2312" w:eastAsia="仿宋_GB2312"/>
          <w:kern w:val="0"/>
          <w:sz w:val="30"/>
          <w:szCs w:val="30"/>
        </w:rPr>
        <w:t>公司可以进一步对</w:t>
      </w:r>
      <w:r w:rsidRPr="009F5F75">
        <w:rPr>
          <w:rFonts w:ascii="仿宋_GB2312" w:eastAsia="仿宋_GB2312" w:hint="eastAsia"/>
          <w:kern w:val="0"/>
          <w:sz w:val="30"/>
          <w:szCs w:val="30"/>
        </w:rPr>
        <w:t>地区</w:t>
      </w:r>
      <w:r w:rsidRPr="009F5F75">
        <w:rPr>
          <w:rFonts w:ascii="仿宋_GB2312" w:eastAsia="仿宋_GB2312"/>
          <w:kern w:val="0"/>
          <w:sz w:val="30"/>
          <w:szCs w:val="30"/>
        </w:rPr>
        <w:t>进行细分</w:t>
      </w:r>
      <w:r w:rsidR="00F50B1E">
        <w:rPr>
          <w:rFonts w:ascii="仿宋_GB2312" w:eastAsia="仿宋_GB2312" w:hint="eastAsia"/>
          <w:kern w:val="0"/>
          <w:sz w:val="30"/>
          <w:szCs w:val="30"/>
        </w:rPr>
        <w:t>；</w:t>
      </w:r>
    </w:p>
    <w:p w:rsidR="00104422" w:rsidRDefault="00104422" w:rsidP="002D2CF1">
      <w:pPr>
        <w:widowControl/>
        <w:snapToGrid w:val="0"/>
        <w:spacing w:line="560" w:lineRule="exact"/>
        <w:ind w:firstLineChars="200" w:firstLine="600"/>
        <w:rPr>
          <w:rFonts w:ascii="仿宋_GB2312" w:eastAsia="仿宋_GB2312" w:hint="eastAsia"/>
          <w:kern w:val="0"/>
          <w:sz w:val="30"/>
          <w:szCs w:val="30"/>
        </w:rPr>
      </w:pPr>
      <w:r w:rsidRPr="009F5F75">
        <w:rPr>
          <w:rFonts w:ascii="仿宋_GB2312" w:eastAsia="仿宋_GB2312" w:hint="eastAsia"/>
          <w:kern w:val="0"/>
          <w:sz w:val="30"/>
          <w:szCs w:val="30"/>
        </w:rPr>
        <w:t>（四）</w:t>
      </w:r>
      <w:r w:rsidRPr="009F5F75">
        <w:rPr>
          <w:rFonts w:ascii="仿宋_GB2312" w:eastAsia="仿宋_GB2312"/>
          <w:kern w:val="0"/>
          <w:sz w:val="30"/>
          <w:szCs w:val="30"/>
        </w:rPr>
        <w:t>经营模式</w:t>
      </w:r>
      <w:r w:rsidR="00172AB7" w:rsidRPr="009F5F75">
        <w:rPr>
          <w:rFonts w:ascii="仿宋_GB2312" w:eastAsia="仿宋_GB2312" w:hint="eastAsia"/>
          <w:kern w:val="0"/>
          <w:sz w:val="30"/>
          <w:szCs w:val="30"/>
        </w:rPr>
        <w:t>，是</w:t>
      </w:r>
      <w:r w:rsidRPr="009F5F75">
        <w:rPr>
          <w:rFonts w:ascii="仿宋_GB2312" w:eastAsia="仿宋_GB2312" w:hint="eastAsia"/>
          <w:kern w:val="0"/>
          <w:sz w:val="30"/>
          <w:szCs w:val="30"/>
        </w:rPr>
        <w:t>指自营</w:t>
      </w:r>
      <w:r w:rsidRPr="009F5F75">
        <w:rPr>
          <w:rFonts w:ascii="仿宋_GB2312" w:eastAsia="仿宋_GB2312"/>
          <w:kern w:val="0"/>
          <w:sz w:val="30"/>
          <w:szCs w:val="30"/>
        </w:rPr>
        <w:t>销售、</w:t>
      </w:r>
      <w:r w:rsidRPr="009F5F75">
        <w:rPr>
          <w:rFonts w:ascii="仿宋_GB2312" w:eastAsia="仿宋_GB2312" w:hint="eastAsia"/>
          <w:kern w:val="0"/>
          <w:sz w:val="30"/>
          <w:szCs w:val="30"/>
        </w:rPr>
        <w:t>联营（销）销售、</w:t>
      </w:r>
      <w:r w:rsidRPr="009F5F75">
        <w:rPr>
          <w:rFonts w:ascii="仿宋_GB2312" w:eastAsia="仿宋_GB2312"/>
          <w:kern w:val="0"/>
          <w:sz w:val="30"/>
          <w:szCs w:val="30"/>
        </w:rPr>
        <w:t>专柜销售</w:t>
      </w:r>
      <w:r w:rsidRPr="009F5F75">
        <w:rPr>
          <w:rFonts w:ascii="仿宋_GB2312" w:eastAsia="仿宋_GB2312" w:hint="eastAsia"/>
          <w:kern w:val="0"/>
          <w:sz w:val="30"/>
          <w:szCs w:val="30"/>
        </w:rPr>
        <w:t>收取</w:t>
      </w:r>
      <w:r w:rsidRPr="009F5F75">
        <w:rPr>
          <w:rFonts w:ascii="仿宋_GB2312" w:eastAsia="仿宋_GB2312"/>
          <w:kern w:val="0"/>
          <w:sz w:val="30"/>
          <w:szCs w:val="30"/>
        </w:rPr>
        <w:t>佣金、场地出租</w:t>
      </w:r>
      <w:r w:rsidRPr="009F5F75">
        <w:rPr>
          <w:rFonts w:ascii="仿宋_GB2312" w:eastAsia="仿宋_GB2312" w:hint="eastAsia"/>
          <w:kern w:val="0"/>
          <w:sz w:val="30"/>
          <w:szCs w:val="30"/>
        </w:rPr>
        <w:t>及转租等模式。上市公司根据实际情况自行确定经营模式名称或类别的，应</w:t>
      </w:r>
      <w:r w:rsidR="00E73F68" w:rsidRPr="009F5F75">
        <w:rPr>
          <w:rFonts w:ascii="仿宋_GB2312" w:eastAsia="仿宋_GB2312" w:hint="eastAsia"/>
          <w:kern w:val="0"/>
          <w:sz w:val="30"/>
          <w:szCs w:val="30"/>
        </w:rPr>
        <w:t>当</w:t>
      </w:r>
      <w:r w:rsidRPr="009F5F75">
        <w:rPr>
          <w:rFonts w:ascii="仿宋_GB2312" w:eastAsia="仿宋_GB2312" w:hint="eastAsia"/>
          <w:kern w:val="0"/>
          <w:sz w:val="30"/>
          <w:szCs w:val="30"/>
        </w:rPr>
        <w:t>明确相关</w:t>
      </w:r>
      <w:r w:rsidR="00E73F68" w:rsidRPr="009F5F75">
        <w:rPr>
          <w:rFonts w:ascii="仿宋_GB2312" w:eastAsia="仿宋_GB2312" w:hint="eastAsia"/>
          <w:kern w:val="0"/>
          <w:sz w:val="30"/>
          <w:szCs w:val="30"/>
        </w:rPr>
        <w:t>名称或类别</w:t>
      </w:r>
      <w:r w:rsidRPr="009F5F75">
        <w:rPr>
          <w:rFonts w:ascii="仿宋_GB2312" w:eastAsia="仿宋_GB2312" w:hint="eastAsia"/>
          <w:kern w:val="0"/>
          <w:sz w:val="30"/>
          <w:szCs w:val="30"/>
        </w:rPr>
        <w:t>的含义，并保持表述的一</w:t>
      </w:r>
      <w:r w:rsidR="00FC58E5" w:rsidRPr="009F5F75">
        <w:rPr>
          <w:rFonts w:ascii="仿宋_GB2312" w:eastAsia="仿宋_GB2312" w:hint="eastAsia"/>
          <w:kern w:val="0"/>
          <w:sz w:val="30"/>
          <w:szCs w:val="30"/>
        </w:rPr>
        <w:t>致</w:t>
      </w:r>
      <w:r w:rsidRPr="009F5F75">
        <w:rPr>
          <w:rFonts w:ascii="仿宋_GB2312" w:eastAsia="仿宋_GB2312" w:hint="eastAsia"/>
          <w:kern w:val="0"/>
          <w:sz w:val="30"/>
          <w:szCs w:val="30"/>
        </w:rPr>
        <w:t>性</w:t>
      </w:r>
      <w:r w:rsidR="00F50B1E">
        <w:rPr>
          <w:rFonts w:ascii="仿宋_GB2312" w:eastAsia="仿宋_GB2312" w:hint="eastAsia"/>
          <w:kern w:val="0"/>
          <w:sz w:val="30"/>
          <w:szCs w:val="30"/>
        </w:rPr>
        <w:t>；</w:t>
      </w:r>
    </w:p>
    <w:p w:rsidR="009C12FD" w:rsidRPr="009F5F75" w:rsidRDefault="009C12FD" w:rsidP="002D2CF1">
      <w:pPr>
        <w:widowControl/>
        <w:snapToGrid w:val="0"/>
        <w:spacing w:line="560" w:lineRule="exact"/>
        <w:ind w:firstLineChars="200" w:firstLine="600"/>
        <w:rPr>
          <w:rFonts w:ascii="仿宋_GB2312" w:eastAsia="仿宋_GB2312"/>
          <w:kern w:val="0"/>
          <w:sz w:val="30"/>
          <w:szCs w:val="30"/>
        </w:rPr>
      </w:pPr>
      <w:r>
        <w:rPr>
          <w:rFonts w:ascii="仿宋_GB2312" w:eastAsia="仿宋_GB2312" w:hint="eastAsia"/>
          <w:kern w:val="0"/>
          <w:sz w:val="30"/>
          <w:szCs w:val="30"/>
        </w:rPr>
        <w:t>（五）销售额，是指</w:t>
      </w:r>
      <w:r w:rsidR="0011475F" w:rsidRPr="00BA5B92">
        <w:rPr>
          <w:rFonts w:ascii="仿宋_GB2312" w:eastAsia="仿宋_GB2312" w:hint="eastAsia"/>
          <w:kern w:val="0"/>
          <w:sz w:val="30"/>
          <w:szCs w:val="30"/>
        </w:rPr>
        <w:t>公司</w:t>
      </w:r>
      <w:r w:rsidR="006334BC" w:rsidRPr="006334BC">
        <w:rPr>
          <w:rFonts w:ascii="仿宋_GB2312" w:eastAsia="仿宋_GB2312" w:hint="eastAsia"/>
          <w:kern w:val="0"/>
          <w:sz w:val="30"/>
          <w:szCs w:val="30"/>
        </w:rPr>
        <w:t>向客户提供商品而有权收取的对价总额</w:t>
      </w:r>
      <w:r w:rsidR="000678BD">
        <w:rPr>
          <w:rFonts w:ascii="仿宋_GB2312" w:eastAsia="仿宋_GB2312" w:hint="eastAsia"/>
          <w:kern w:val="0"/>
          <w:sz w:val="30"/>
          <w:szCs w:val="30"/>
        </w:rPr>
        <w:t>；</w:t>
      </w:r>
    </w:p>
    <w:p w:rsidR="00F408B6" w:rsidRPr="009F5F75" w:rsidRDefault="000C15A1" w:rsidP="002D2CF1">
      <w:pPr>
        <w:widowControl/>
        <w:snapToGrid w:val="0"/>
        <w:spacing w:line="560" w:lineRule="exact"/>
        <w:ind w:firstLineChars="200" w:firstLine="600"/>
        <w:rPr>
          <w:rFonts w:ascii="仿宋_GB2312" w:eastAsia="仿宋_GB2312" w:hint="eastAsia"/>
          <w:kern w:val="0"/>
          <w:sz w:val="30"/>
          <w:szCs w:val="30"/>
        </w:rPr>
      </w:pPr>
      <w:r w:rsidRPr="009F5F75">
        <w:rPr>
          <w:rFonts w:ascii="仿宋_GB2312" w:eastAsia="仿宋_GB2312" w:hint="eastAsia"/>
          <w:kern w:val="0"/>
          <w:sz w:val="30"/>
          <w:szCs w:val="30"/>
        </w:rPr>
        <w:t>（</w:t>
      </w:r>
      <w:r w:rsidR="004F4E4C">
        <w:rPr>
          <w:rFonts w:ascii="仿宋_GB2312" w:eastAsia="仿宋_GB2312" w:hint="eastAsia"/>
          <w:kern w:val="0"/>
          <w:sz w:val="30"/>
          <w:szCs w:val="30"/>
        </w:rPr>
        <w:t>六</w:t>
      </w:r>
      <w:r w:rsidRPr="009F5F75">
        <w:rPr>
          <w:rFonts w:ascii="仿宋_GB2312" w:eastAsia="仿宋_GB2312" w:hint="eastAsia"/>
          <w:kern w:val="0"/>
          <w:sz w:val="30"/>
          <w:szCs w:val="30"/>
        </w:rPr>
        <w:t>）</w:t>
      </w:r>
      <w:r w:rsidR="00F408B6" w:rsidRPr="009F5F75">
        <w:rPr>
          <w:rFonts w:ascii="仿宋_GB2312" w:eastAsia="仿宋_GB2312" w:hint="eastAsia"/>
          <w:kern w:val="0"/>
          <w:sz w:val="30"/>
          <w:szCs w:val="30"/>
        </w:rPr>
        <w:t>销售渠道</w:t>
      </w:r>
      <w:r w:rsidR="00172AB7" w:rsidRPr="009F5F75">
        <w:rPr>
          <w:rFonts w:ascii="仿宋_GB2312" w:eastAsia="仿宋_GB2312" w:hint="eastAsia"/>
          <w:kern w:val="0"/>
          <w:sz w:val="30"/>
          <w:szCs w:val="30"/>
        </w:rPr>
        <w:t>，是</w:t>
      </w:r>
      <w:r w:rsidR="00F408B6" w:rsidRPr="009F5F75">
        <w:rPr>
          <w:rFonts w:ascii="仿宋_GB2312" w:eastAsia="仿宋_GB2312" w:hint="eastAsia"/>
          <w:kern w:val="0"/>
          <w:sz w:val="30"/>
          <w:szCs w:val="30"/>
        </w:rPr>
        <w:t>指</w:t>
      </w:r>
      <w:r w:rsidRPr="009F5F75">
        <w:rPr>
          <w:rFonts w:ascii="仿宋_GB2312" w:eastAsia="仿宋_GB2312" w:hint="eastAsia"/>
          <w:kern w:val="0"/>
          <w:sz w:val="30"/>
          <w:szCs w:val="30"/>
        </w:rPr>
        <w:t>实体店销售、线上销售或者通过其他方式进行的销售</w:t>
      </w:r>
      <w:r w:rsidR="00F50B1E">
        <w:rPr>
          <w:rFonts w:ascii="仿宋_GB2312" w:eastAsia="仿宋_GB2312" w:hint="eastAsia"/>
          <w:kern w:val="0"/>
          <w:sz w:val="30"/>
          <w:szCs w:val="30"/>
        </w:rPr>
        <w:t>；</w:t>
      </w:r>
    </w:p>
    <w:p w:rsidR="00F408B6" w:rsidRPr="009F5F75" w:rsidRDefault="00104422" w:rsidP="002D2CF1">
      <w:pPr>
        <w:widowControl/>
        <w:snapToGrid w:val="0"/>
        <w:spacing w:line="560" w:lineRule="exact"/>
        <w:ind w:firstLineChars="200" w:firstLine="600"/>
        <w:rPr>
          <w:rFonts w:ascii="仿宋_GB2312" w:eastAsia="仿宋_GB2312"/>
          <w:kern w:val="0"/>
          <w:sz w:val="30"/>
          <w:szCs w:val="30"/>
        </w:rPr>
      </w:pPr>
      <w:r w:rsidRPr="009F5F75">
        <w:rPr>
          <w:rFonts w:ascii="仿宋_GB2312" w:eastAsia="仿宋_GB2312" w:hint="eastAsia"/>
          <w:kern w:val="0"/>
          <w:sz w:val="30"/>
          <w:szCs w:val="30"/>
        </w:rPr>
        <w:t>（</w:t>
      </w:r>
      <w:r w:rsidR="004F4E4C">
        <w:rPr>
          <w:rFonts w:ascii="仿宋_GB2312" w:eastAsia="仿宋_GB2312" w:hint="eastAsia"/>
          <w:kern w:val="0"/>
          <w:sz w:val="30"/>
          <w:szCs w:val="30"/>
        </w:rPr>
        <w:t>七</w:t>
      </w:r>
      <w:r w:rsidRPr="009F5F75">
        <w:rPr>
          <w:rFonts w:ascii="仿宋_GB2312" w:eastAsia="仿宋_GB2312" w:hint="eastAsia"/>
          <w:kern w:val="0"/>
          <w:sz w:val="30"/>
          <w:szCs w:val="30"/>
        </w:rPr>
        <w:t>）线上销售</w:t>
      </w:r>
      <w:r w:rsidR="00172AB7" w:rsidRPr="009F5F75">
        <w:rPr>
          <w:rFonts w:ascii="仿宋_GB2312" w:eastAsia="仿宋_GB2312" w:hint="eastAsia"/>
          <w:kern w:val="0"/>
          <w:sz w:val="30"/>
          <w:szCs w:val="30"/>
        </w:rPr>
        <w:t>，是</w:t>
      </w:r>
      <w:r w:rsidRPr="009F5F75">
        <w:rPr>
          <w:rFonts w:ascii="仿宋_GB2312" w:eastAsia="仿宋_GB2312" w:hint="eastAsia"/>
          <w:kern w:val="0"/>
          <w:sz w:val="30"/>
          <w:szCs w:val="30"/>
        </w:rPr>
        <w:t>指顾客通过计算机、手机或其他移动设备等利用互联网渠道购买商品而实现的销售</w:t>
      </w:r>
      <w:r w:rsidR="00115F40">
        <w:rPr>
          <w:rFonts w:ascii="仿宋_GB2312" w:eastAsia="仿宋_GB2312" w:hint="eastAsia"/>
          <w:kern w:val="0"/>
          <w:sz w:val="30"/>
          <w:szCs w:val="30"/>
        </w:rPr>
        <w:t>；</w:t>
      </w:r>
    </w:p>
    <w:p w:rsidR="00104422" w:rsidRPr="009F5F75" w:rsidRDefault="00104422" w:rsidP="002D2CF1">
      <w:pPr>
        <w:widowControl/>
        <w:snapToGrid w:val="0"/>
        <w:spacing w:line="560" w:lineRule="exact"/>
        <w:ind w:firstLine="600"/>
        <w:rPr>
          <w:rFonts w:ascii="仿宋_GB2312" w:eastAsia="仿宋_GB2312"/>
          <w:kern w:val="0"/>
          <w:sz w:val="30"/>
          <w:szCs w:val="30"/>
        </w:rPr>
      </w:pPr>
      <w:r w:rsidRPr="009F5F75">
        <w:rPr>
          <w:rFonts w:ascii="仿宋_GB2312" w:eastAsia="仿宋_GB2312" w:hint="eastAsia"/>
          <w:kern w:val="0"/>
          <w:sz w:val="30"/>
          <w:szCs w:val="30"/>
        </w:rPr>
        <w:t>（</w:t>
      </w:r>
      <w:r w:rsidR="004F4E4C">
        <w:rPr>
          <w:rFonts w:ascii="仿宋_GB2312" w:eastAsia="仿宋_GB2312" w:hint="eastAsia"/>
          <w:kern w:val="0"/>
          <w:sz w:val="30"/>
          <w:szCs w:val="30"/>
        </w:rPr>
        <w:t>八</w:t>
      </w:r>
      <w:r w:rsidRPr="009F5F75">
        <w:rPr>
          <w:rFonts w:ascii="仿宋_GB2312" w:eastAsia="仿宋_GB2312" w:hint="eastAsia"/>
          <w:kern w:val="0"/>
          <w:sz w:val="30"/>
          <w:szCs w:val="30"/>
        </w:rPr>
        <w:t>）商品类别</w:t>
      </w:r>
      <w:r w:rsidR="00172AB7" w:rsidRPr="009F5F75">
        <w:rPr>
          <w:rFonts w:ascii="仿宋_GB2312" w:eastAsia="仿宋_GB2312" w:hint="eastAsia"/>
          <w:kern w:val="0"/>
          <w:sz w:val="30"/>
          <w:szCs w:val="30"/>
        </w:rPr>
        <w:t>，是</w:t>
      </w:r>
      <w:r w:rsidRPr="009F5F75">
        <w:rPr>
          <w:rFonts w:ascii="仿宋_GB2312" w:eastAsia="仿宋_GB2312" w:hint="eastAsia"/>
          <w:kern w:val="0"/>
          <w:sz w:val="30"/>
          <w:szCs w:val="30"/>
        </w:rPr>
        <w:t>指按照</w:t>
      </w:r>
      <w:r w:rsidRPr="009F5F75">
        <w:rPr>
          <w:rFonts w:ascii="仿宋_GB2312" w:eastAsia="仿宋_GB2312"/>
          <w:kern w:val="0"/>
          <w:sz w:val="30"/>
          <w:szCs w:val="30"/>
        </w:rPr>
        <w:t>服装、生鲜食品、其他食品、生活用品、</w:t>
      </w:r>
      <w:r w:rsidRPr="009F5F75">
        <w:rPr>
          <w:rFonts w:ascii="仿宋_GB2312" w:eastAsia="仿宋_GB2312" w:hint="eastAsia"/>
          <w:kern w:val="0"/>
          <w:sz w:val="30"/>
          <w:szCs w:val="30"/>
        </w:rPr>
        <w:t>家用</w:t>
      </w:r>
      <w:r w:rsidRPr="009F5F75">
        <w:rPr>
          <w:rFonts w:ascii="仿宋_GB2312" w:eastAsia="仿宋_GB2312"/>
          <w:kern w:val="0"/>
          <w:sz w:val="30"/>
          <w:szCs w:val="30"/>
        </w:rPr>
        <w:t>电器</w:t>
      </w:r>
      <w:r w:rsidRPr="009F5F75">
        <w:rPr>
          <w:rFonts w:ascii="仿宋_GB2312" w:eastAsia="仿宋_GB2312" w:hint="eastAsia"/>
          <w:kern w:val="0"/>
          <w:sz w:val="30"/>
          <w:szCs w:val="30"/>
        </w:rPr>
        <w:t>、珠宝首饰等划分的商品类别。上市公司可以根据实际情况细化以及增加商品类别</w:t>
      </w:r>
      <w:r w:rsidR="00115F40">
        <w:rPr>
          <w:rFonts w:ascii="仿宋_GB2312" w:eastAsia="仿宋_GB2312" w:hint="eastAsia"/>
          <w:kern w:val="0"/>
          <w:sz w:val="30"/>
          <w:szCs w:val="30"/>
        </w:rPr>
        <w:t>；</w:t>
      </w:r>
    </w:p>
    <w:p w:rsidR="00104422" w:rsidRDefault="00104422" w:rsidP="002D2CF1">
      <w:pPr>
        <w:widowControl/>
        <w:snapToGrid w:val="0"/>
        <w:spacing w:line="560" w:lineRule="exact"/>
        <w:ind w:firstLine="600"/>
        <w:rPr>
          <w:rFonts w:ascii="仿宋_GB2312" w:eastAsia="仿宋_GB2312" w:hint="eastAsia"/>
          <w:kern w:val="0"/>
          <w:sz w:val="30"/>
          <w:szCs w:val="30"/>
        </w:rPr>
      </w:pPr>
      <w:r w:rsidRPr="009F5F75">
        <w:rPr>
          <w:rFonts w:ascii="仿宋_GB2312" w:eastAsia="仿宋_GB2312" w:hint="eastAsia"/>
          <w:kern w:val="0"/>
          <w:sz w:val="30"/>
          <w:szCs w:val="30"/>
        </w:rPr>
        <w:lastRenderedPageBreak/>
        <w:t>（</w:t>
      </w:r>
      <w:r w:rsidR="004F4E4C">
        <w:rPr>
          <w:rFonts w:ascii="仿宋_GB2312" w:eastAsia="仿宋_GB2312" w:hint="eastAsia"/>
          <w:kern w:val="0"/>
          <w:sz w:val="30"/>
          <w:szCs w:val="30"/>
        </w:rPr>
        <w:t>九</w:t>
      </w:r>
      <w:r w:rsidRPr="009F5F75">
        <w:rPr>
          <w:rFonts w:ascii="仿宋_GB2312" w:eastAsia="仿宋_GB2312" w:hint="eastAsia"/>
          <w:kern w:val="0"/>
          <w:sz w:val="30"/>
          <w:szCs w:val="30"/>
        </w:rPr>
        <w:t>）交易额</w:t>
      </w:r>
      <w:r w:rsidRPr="009F5F75">
        <w:rPr>
          <w:rFonts w:ascii="仿宋_GB2312" w:eastAsia="仿宋_GB2312"/>
          <w:kern w:val="0"/>
          <w:sz w:val="30"/>
          <w:szCs w:val="30"/>
        </w:rPr>
        <w:t>（GMV）</w:t>
      </w:r>
      <w:r w:rsidR="00172AB7" w:rsidRPr="009F5F75">
        <w:rPr>
          <w:rFonts w:ascii="仿宋_GB2312" w:eastAsia="仿宋_GB2312" w:hint="eastAsia"/>
          <w:kern w:val="0"/>
          <w:sz w:val="30"/>
          <w:szCs w:val="30"/>
        </w:rPr>
        <w:t>，是</w:t>
      </w:r>
      <w:r w:rsidRPr="009F5F75">
        <w:rPr>
          <w:rFonts w:ascii="仿宋_GB2312" w:eastAsia="仿宋_GB2312" w:hint="eastAsia"/>
          <w:kern w:val="0"/>
          <w:sz w:val="30"/>
          <w:szCs w:val="30"/>
        </w:rPr>
        <w:t>指</w:t>
      </w:r>
      <w:r w:rsidR="00144453" w:rsidRPr="009F5F75">
        <w:rPr>
          <w:rFonts w:ascii="仿宋_GB2312" w:eastAsia="仿宋_GB2312" w:hint="eastAsia"/>
          <w:kern w:val="0"/>
          <w:sz w:val="30"/>
          <w:szCs w:val="30"/>
        </w:rPr>
        <w:t>一定期间</w:t>
      </w:r>
      <w:r w:rsidRPr="009F5F75">
        <w:rPr>
          <w:rFonts w:ascii="仿宋_GB2312" w:eastAsia="仿宋_GB2312" w:hint="eastAsia"/>
          <w:kern w:val="0"/>
          <w:sz w:val="30"/>
          <w:szCs w:val="30"/>
        </w:rPr>
        <w:t>线上销售平台的订单成交总额</w:t>
      </w:r>
      <w:r w:rsidR="00115F40">
        <w:rPr>
          <w:rFonts w:ascii="仿宋_GB2312" w:eastAsia="仿宋_GB2312" w:hint="eastAsia"/>
          <w:kern w:val="0"/>
          <w:sz w:val="30"/>
          <w:szCs w:val="30"/>
        </w:rPr>
        <w:t>；</w:t>
      </w:r>
    </w:p>
    <w:p w:rsidR="00900E51" w:rsidRPr="009F5F75" w:rsidRDefault="00900E51" w:rsidP="002D2CF1">
      <w:pPr>
        <w:widowControl/>
        <w:snapToGrid w:val="0"/>
        <w:spacing w:line="560" w:lineRule="exact"/>
        <w:ind w:firstLine="600"/>
        <w:rPr>
          <w:rFonts w:ascii="仿宋_GB2312" w:eastAsia="仿宋_GB2312" w:hint="eastAsia"/>
          <w:kern w:val="0"/>
          <w:sz w:val="30"/>
          <w:szCs w:val="30"/>
        </w:rPr>
      </w:pPr>
      <w:r>
        <w:rPr>
          <w:rFonts w:ascii="仿宋_GB2312" w:eastAsia="仿宋_GB2312" w:hint="eastAsia"/>
          <w:kern w:val="0"/>
          <w:sz w:val="30"/>
          <w:szCs w:val="30"/>
        </w:rPr>
        <w:t>（</w:t>
      </w:r>
      <w:r w:rsidR="004F4E4C">
        <w:rPr>
          <w:rFonts w:ascii="仿宋_GB2312" w:eastAsia="仿宋_GB2312" w:hint="eastAsia"/>
          <w:kern w:val="0"/>
          <w:sz w:val="30"/>
          <w:szCs w:val="30"/>
        </w:rPr>
        <w:t>十</w:t>
      </w:r>
      <w:r>
        <w:rPr>
          <w:rFonts w:ascii="仿宋_GB2312" w:eastAsia="仿宋_GB2312" w:hint="eastAsia"/>
          <w:kern w:val="0"/>
          <w:sz w:val="30"/>
          <w:szCs w:val="30"/>
        </w:rPr>
        <w:t>）</w:t>
      </w:r>
      <w:r w:rsidRPr="009F5F75">
        <w:rPr>
          <w:rFonts w:ascii="仿宋_GB2312" w:eastAsia="仿宋_GB2312" w:hint="eastAsia"/>
          <w:kern w:val="0"/>
          <w:sz w:val="30"/>
          <w:szCs w:val="30"/>
        </w:rPr>
        <w:t>客户</w:t>
      </w:r>
      <w:r w:rsidRPr="009F5F75">
        <w:rPr>
          <w:rFonts w:ascii="仿宋_GB2312" w:eastAsia="仿宋_GB2312"/>
          <w:kern w:val="0"/>
          <w:sz w:val="30"/>
          <w:szCs w:val="30"/>
        </w:rPr>
        <w:t>特征或类别</w:t>
      </w:r>
      <w:r>
        <w:rPr>
          <w:rFonts w:ascii="仿宋_GB2312" w:eastAsia="仿宋_GB2312" w:hint="eastAsia"/>
          <w:kern w:val="0"/>
          <w:sz w:val="30"/>
          <w:szCs w:val="30"/>
        </w:rPr>
        <w:t>，是指公司按不同维度自主划分的客户类型，如性别、年龄、地域等</w:t>
      </w:r>
      <w:r w:rsidR="00115F40">
        <w:rPr>
          <w:rFonts w:ascii="仿宋_GB2312" w:eastAsia="仿宋_GB2312" w:hint="eastAsia"/>
          <w:kern w:val="0"/>
          <w:sz w:val="30"/>
          <w:szCs w:val="30"/>
        </w:rPr>
        <w:t>；</w:t>
      </w:r>
    </w:p>
    <w:p w:rsidR="000678BD" w:rsidRPr="009F5F75" w:rsidRDefault="009758A7" w:rsidP="002D2CF1">
      <w:pPr>
        <w:widowControl/>
        <w:snapToGrid w:val="0"/>
        <w:spacing w:line="560" w:lineRule="exact"/>
        <w:ind w:firstLine="600"/>
        <w:rPr>
          <w:rFonts w:ascii="仿宋_GB2312" w:eastAsia="仿宋_GB2312" w:hint="eastAsia"/>
          <w:kern w:val="0"/>
          <w:sz w:val="30"/>
          <w:szCs w:val="30"/>
        </w:rPr>
      </w:pPr>
      <w:r w:rsidRPr="009F5F75">
        <w:rPr>
          <w:rFonts w:ascii="仿宋_GB2312" w:eastAsia="仿宋_GB2312" w:hint="eastAsia"/>
          <w:kern w:val="0"/>
          <w:sz w:val="30"/>
          <w:szCs w:val="30"/>
        </w:rPr>
        <w:t>（十</w:t>
      </w:r>
      <w:r w:rsidR="004F4E4C">
        <w:rPr>
          <w:rFonts w:ascii="仿宋_GB2312" w:eastAsia="仿宋_GB2312" w:hint="eastAsia"/>
          <w:kern w:val="0"/>
          <w:sz w:val="30"/>
          <w:szCs w:val="30"/>
        </w:rPr>
        <w:t>一</w:t>
      </w:r>
      <w:r w:rsidRPr="009F5F75">
        <w:rPr>
          <w:rFonts w:ascii="仿宋_GB2312" w:eastAsia="仿宋_GB2312" w:hint="eastAsia"/>
          <w:kern w:val="0"/>
          <w:sz w:val="30"/>
          <w:szCs w:val="30"/>
        </w:rPr>
        <w:t>）会员类别</w:t>
      </w:r>
      <w:r w:rsidR="00172AB7" w:rsidRPr="009F5F75">
        <w:rPr>
          <w:rFonts w:ascii="仿宋_GB2312" w:eastAsia="仿宋_GB2312" w:hint="eastAsia"/>
          <w:kern w:val="0"/>
          <w:sz w:val="30"/>
          <w:szCs w:val="30"/>
        </w:rPr>
        <w:t>，是</w:t>
      </w:r>
      <w:r w:rsidRPr="009F5F75">
        <w:rPr>
          <w:rFonts w:ascii="仿宋_GB2312" w:eastAsia="仿宋_GB2312" w:hint="eastAsia"/>
          <w:kern w:val="0"/>
          <w:sz w:val="30"/>
          <w:szCs w:val="30"/>
        </w:rPr>
        <w:t>指公司</w:t>
      </w:r>
      <w:r w:rsidR="00376CED" w:rsidRPr="009F5F75">
        <w:rPr>
          <w:rFonts w:ascii="仿宋_GB2312" w:eastAsia="仿宋_GB2312" w:hint="eastAsia"/>
          <w:kern w:val="0"/>
          <w:sz w:val="30"/>
          <w:szCs w:val="30"/>
        </w:rPr>
        <w:t>自主</w:t>
      </w:r>
      <w:r w:rsidRPr="009F5F75">
        <w:rPr>
          <w:rFonts w:ascii="仿宋_GB2312" w:eastAsia="仿宋_GB2312" w:hint="eastAsia"/>
          <w:kern w:val="0"/>
          <w:sz w:val="30"/>
          <w:szCs w:val="30"/>
        </w:rPr>
        <w:t>划分的活跃会员和非活跃会员，公司应当说明</w:t>
      </w:r>
      <w:r w:rsidR="0096713E" w:rsidRPr="009F5F75">
        <w:rPr>
          <w:rFonts w:ascii="仿宋_GB2312" w:eastAsia="仿宋_GB2312" w:hint="eastAsia"/>
          <w:kern w:val="0"/>
          <w:sz w:val="30"/>
          <w:szCs w:val="30"/>
        </w:rPr>
        <w:t>活跃会员</w:t>
      </w:r>
      <w:r w:rsidRPr="009F5F75">
        <w:rPr>
          <w:rFonts w:ascii="仿宋_GB2312" w:eastAsia="仿宋_GB2312" w:hint="eastAsia"/>
          <w:kern w:val="0"/>
          <w:sz w:val="30"/>
          <w:szCs w:val="30"/>
        </w:rPr>
        <w:t>的</w:t>
      </w:r>
      <w:r w:rsidR="0096713E" w:rsidRPr="009F5F75">
        <w:rPr>
          <w:rFonts w:ascii="仿宋_GB2312" w:eastAsia="仿宋_GB2312" w:hint="eastAsia"/>
          <w:kern w:val="0"/>
          <w:sz w:val="30"/>
          <w:szCs w:val="30"/>
        </w:rPr>
        <w:t>划分</w:t>
      </w:r>
      <w:r w:rsidRPr="009F5F75">
        <w:rPr>
          <w:rFonts w:ascii="仿宋_GB2312" w:eastAsia="仿宋_GB2312" w:hint="eastAsia"/>
          <w:kern w:val="0"/>
          <w:sz w:val="30"/>
          <w:szCs w:val="30"/>
        </w:rPr>
        <w:t>标准。</w:t>
      </w:r>
    </w:p>
    <w:p w:rsidR="001865FA" w:rsidRDefault="00FD28A5" w:rsidP="002D2CF1">
      <w:pPr>
        <w:widowControl/>
        <w:snapToGrid w:val="0"/>
        <w:spacing w:line="560" w:lineRule="exact"/>
        <w:ind w:firstLine="600"/>
        <w:rPr>
          <w:rFonts w:ascii="仿宋_GB2312" w:eastAsia="仿宋_GB2312" w:hint="eastAsia"/>
          <w:color w:val="000000"/>
          <w:kern w:val="0"/>
          <w:sz w:val="30"/>
          <w:szCs w:val="30"/>
        </w:rPr>
      </w:pPr>
      <w:r w:rsidRPr="009F5F75">
        <w:rPr>
          <w:rFonts w:ascii="仿宋_GB2312" w:eastAsia="仿宋_GB2312" w:hint="eastAsia"/>
          <w:color w:val="000000"/>
          <w:kern w:val="0"/>
          <w:sz w:val="30"/>
          <w:szCs w:val="30"/>
        </w:rPr>
        <w:t>第二十</w:t>
      </w:r>
      <w:r>
        <w:rPr>
          <w:rFonts w:ascii="仿宋_GB2312" w:eastAsia="仿宋_GB2312" w:hint="eastAsia"/>
          <w:color w:val="000000"/>
          <w:kern w:val="0"/>
          <w:sz w:val="30"/>
          <w:szCs w:val="30"/>
        </w:rPr>
        <w:t>一</w:t>
      </w:r>
      <w:r w:rsidRPr="009F5F75">
        <w:rPr>
          <w:rFonts w:ascii="仿宋_GB2312" w:eastAsia="仿宋_GB2312" w:hint="eastAsia"/>
          <w:color w:val="000000"/>
          <w:kern w:val="0"/>
          <w:sz w:val="30"/>
          <w:szCs w:val="30"/>
        </w:rPr>
        <w:t xml:space="preserve">条 </w:t>
      </w:r>
      <w:r w:rsidR="001865FA" w:rsidRPr="009F5F75">
        <w:rPr>
          <w:rFonts w:ascii="仿宋_GB2312" w:eastAsia="仿宋_GB2312" w:hint="eastAsia"/>
          <w:color w:val="000000"/>
          <w:kern w:val="0"/>
          <w:sz w:val="30"/>
          <w:szCs w:val="30"/>
        </w:rPr>
        <w:t>本指引由本所负责解释。</w:t>
      </w:r>
    </w:p>
    <w:p w:rsidR="00D80295" w:rsidRPr="00122416" w:rsidRDefault="00D80295" w:rsidP="002D2CF1">
      <w:pPr>
        <w:widowControl/>
        <w:snapToGrid w:val="0"/>
        <w:spacing w:line="560" w:lineRule="exact"/>
        <w:ind w:firstLine="600"/>
        <w:rPr>
          <w:rFonts w:ascii="仿宋_GB2312" w:eastAsia="仿宋_GB2312" w:hint="eastAsia"/>
          <w:kern w:val="0"/>
          <w:sz w:val="30"/>
          <w:szCs w:val="30"/>
        </w:rPr>
      </w:pPr>
    </w:p>
    <w:sectPr w:rsidR="00D80295" w:rsidRPr="00122416" w:rsidSect="00945C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760" w:rsidRDefault="00037760" w:rsidP="00C1001F">
      <w:r>
        <w:separator/>
      </w:r>
    </w:p>
  </w:endnote>
  <w:endnote w:type="continuationSeparator" w:id="0">
    <w:p w:rsidR="00037760" w:rsidRDefault="00037760" w:rsidP="00C100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8E5" w:rsidRDefault="00FC58E5">
    <w:pPr>
      <w:pStyle w:val="a4"/>
      <w:jc w:val="center"/>
    </w:pPr>
    <w:fldSimple w:instr=" PAGE   \* MERGEFORMAT ">
      <w:r w:rsidR="008672F0" w:rsidRPr="008672F0">
        <w:rPr>
          <w:noProof/>
          <w:lang w:val="zh-CN"/>
        </w:rPr>
        <w:t>7</w:t>
      </w:r>
    </w:fldSimple>
  </w:p>
  <w:p w:rsidR="00FC58E5" w:rsidRDefault="00FC58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760" w:rsidRDefault="00037760" w:rsidP="00C1001F">
      <w:r>
        <w:separator/>
      </w:r>
    </w:p>
  </w:footnote>
  <w:footnote w:type="continuationSeparator" w:id="0">
    <w:p w:rsidR="00037760" w:rsidRDefault="00037760" w:rsidP="00C100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422"/>
    <w:rsid w:val="00021AF9"/>
    <w:rsid w:val="00022AAC"/>
    <w:rsid w:val="00037760"/>
    <w:rsid w:val="000461E3"/>
    <w:rsid w:val="000678BD"/>
    <w:rsid w:val="0009024B"/>
    <w:rsid w:val="00097014"/>
    <w:rsid w:val="000A349E"/>
    <w:rsid w:val="000A57AF"/>
    <w:rsid w:val="000B4AC8"/>
    <w:rsid w:val="000B5202"/>
    <w:rsid w:val="000C15A1"/>
    <w:rsid w:val="000C43D2"/>
    <w:rsid w:val="000D2DBA"/>
    <w:rsid w:val="000D46E8"/>
    <w:rsid w:val="000D5331"/>
    <w:rsid w:val="000D749F"/>
    <w:rsid w:val="001013C6"/>
    <w:rsid w:val="00104422"/>
    <w:rsid w:val="0011475F"/>
    <w:rsid w:val="00115F40"/>
    <w:rsid w:val="00122416"/>
    <w:rsid w:val="00122576"/>
    <w:rsid w:val="001230E5"/>
    <w:rsid w:val="0014356F"/>
    <w:rsid w:val="00144453"/>
    <w:rsid w:val="00172AB7"/>
    <w:rsid w:val="00185C43"/>
    <w:rsid w:val="001865FA"/>
    <w:rsid w:val="0019183D"/>
    <w:rsid w:val="001931A5"/>
    <w:rsid w:val="001943DE"/>
    <w:rsid w:val="001A4642"/>
    <w:rsid w:val="001A49C8"/>
    <w:rsid w:val="001B1F21"/>
    <w:rsid w:val="001C4C30"/>
    <w:rsid w:val="001D1C17"/>
    <w:rsid w:val="001D5DDD"/>
    <w:rsid w:val="001E2085"/>
    <w:rsid w:val="001F1517"/>
    <w:rsid w:val="001F261D"/>
    <w:rsid w:val="001F2884"/>
    <w:rsid w:val="00206840"/>
    <w:rsid w:val="0020684C"/>
    <w:rsid w:val="00213D42"/>
    <w:rsid w:val="0022671E"/>
    <w:rsid w:val="00230584"/>
    <w:rsid w:val="00236E8C"/>
    <w:rsid w:val="0023770F"/>
    <w:rsid w:val="00245A09"/>
    <w:rsid w:val="00260A9D"/>
    <w:rsid w:val="00287A1B"/>
    <w:rsid w:val="00293A10"/>
    <w:rsid w:val="002B17C7"/>
    <w:rsid w:val="002B3CA6"/>
    <w:rsid w:val="002B3DA5"/>
    <w:rsid w:val="002C6C90"/>
    <w:rsid w:val="002D2CF1"/>
    <w:rsid w:val="002E1D8D"/>
    <w:rsid w:val="002E4052"/>
    <w:rsid w:val="002E7F3E"/>
    <w:rsid w:val="0030754A"/>
    <w:rsid w:val="00323790"/>
    <w:rsid w:val="003307A5"/>
    <w:rsid w:val="003370EB"/>
    <w:rsid w:val="00353F37"/>
    <w:rsid w:val="00354D30"/>
    <w:rsid w:val="00374023"/>
    <w:rsid w:val="00376CED"/>
    <w:rsid w:val="003846A2"/>
    <w:rsid w:val="0038556E"/>
    <w:rsid w:val="00391E4D"/>
    <w:rsid w:val="00397DEE"/>
    <w:rsid w:val="003D6D4A"/>
    <w:rsid w:val="003F0AA9"/>
    <w:rsid w:val="003F43D7"/>
    <w:rsid w:val="0040510A"/>
    <w:rsid w:val="0041116A"/>
    <w:rsid w:val="004677AC"/>
    <w:rsid w:val="00470B43"/>
    <w:rsid w:val="00470DE4"/>
    <w:rsid w:val="00495B47"/>
    <w:rsid w:val="004A23B5"/>
    <w:rsid w:val="004B1781"/>
    <w:rsid w:val="004C0557"/>
    <w:rsid w:val="004C5ADF"/>
    <w:rsid w:val="004C65C3"/>
    <w:rsid w:val="004D0D00"/>
    <w:rsid w:val="004D7DBC"/>
    <w:rsid w:val="004E7D6E"/>
    <w:rsid w:val="004F4E4C"/>
    <w:rsid w:val="0050406D"/>
    <w:rsid w:val="00533F50"/>
    <w:rsid w:val="00555C2C"/>
    <w:rsid w:val="00556048"/>
    <w:rsid w:val="00580F0B"/>
    <w:rsid w:val="005844C5"/>
    <w:rsid w:val="005D3687"/>
    <w:rsid w:val="006121A9"/>
    <w:rsid w:val="006144C8"/>
    <w:rsid w:val="006334BC"/>
    <w:rsid w:val="006348C1"/>
    <w:rsid w:val="006350ED"/>
    <w:rsid w:val="00635C8A"/>
    <w:rsid w:val="00653E8B"/>
    <w:rsid w:val="006649A1"/>
    <w:rsid w:val="0067204A"/>
    <w:rsid w:val="00690221"/>
    <w:rsid w:val="006965D1"/>
    <w:rsid w:val="006B0693"/>
    <w:rsid w:val="006C29A3"/>
    <w:rsid w:val="006D0E6A"/>
    <w:rsid w:val="00733E86"/>
    <w:rsid w:val="0073435B"/>
    <w:rsid w:val="00736ADB"/>
    <w:rsid w:val="00746A92"/>
    <w:rsid w:val="00752A42"/>
    <w:rsid w:val="00776539"/>
    <w:rsid w:val="00781F22"/>
    <w:rsid w:val="007966AB"/>
    <w:rsid w:val="007A624B"/>
    <w:rsid w:val="007C26CC"/>
    <w:rsid w:val="00800F92"/>
    <w:rsid w:val="00830704"/>
    <w:rsid w:val="008321B9"/>
    <w:rsid w:val="00833129"/>
    <w:rsid w:val="008561D6"/>
    <w:rsid w:val="00866CB1"/>
    <w:rsid w:val="008672F0"/>
    <w:rsid w:val="00897857"/>
    <w:rsid w:val="008D664C"/>
    <w:rsid w:val="008D6B05"/>
    <w:rsid w:val="008E5731"/>
    <w:rsid w:val="008F5A12"/>
    <w:rsid w:val="00900E51"/>
    <w:rsid w:val="00901DF0"/>
    <w:rsid w:val="00901E5D"/>
    <w:rsid w:val="00903F7F"/>
    <w:rsid w:val="00943587"/>
    <w:rsid w:val="00945CEF"/>
    <w:rsid w:val="009460B1"/>
    <w:rsid w:val="00951879"/>
    <w:rsid w:val="00962AB6"/>
    <w:rsid w:val="0096713E"/>
    <w:rsid w:val="00967771"/>
    <w:rsid w:val="009758A7"/>
    <w:rsid w:val="009801E6"/>
    <w:rsid w:val="00987FCE"/>
    <w:rsid w:val="009A2A34"/>
    <w:rsid w:val="009B1203"/>
    <w:rsid w:val="009C12FD"/>
    <w:rsid w:val="009D3F18"/>
    <w:rsid w:val="009E34A2"/>
    <w:rsid w:val="009F0B71"/>
    <w:rsid w:val="009F5F75"/>
    <w:rsid w:val="00A01270"/>
    <w:rsid w:val="00A32F86"/>
    <w:rsid w:val="00A71CE3"/>
    <w:rsid w:val="00A813E8"/>
    <w:rsid w:val="00A85C19"/>
    <w:rsid w:val="00A92B31"/>
    <w:rsid w:val="00A9502F"/>
    <w:rsid w:val="00AA5D90"/>
    <w:rsid w:val="00AB43FA"/>
    <w:rsid w:val="00AD1463"/>
    <w:rsid w:val="00AD1785"/>
    <w:rsid w:val="00AF7184"/>
    <w:rsid w:val="00B025A1"/>
    <w:rsid w:val="00B35029"/>
    <w:rsid w:val="00B7708E"/>
    <w:rsid w:val="00B92F57"/>
    <w:rsid w:val="00BA16CE"/>
    <w:rsid w:val="00BA46E1"/>
    <w:rsid w:val="00BA5B92"/>
    <w:rsid w:val="00BD0126"/>
    <w:rsid w:val="00BD60DD"/>
    <w:rsid w:val="00BD77D6"/>
    <w:rsid w:val="00BE5980"/>
    <w:rsid w:val="00C1001F"/>
    <w:rsid w:val="00C14339"/>
    <w:rsid w:val="00C63E56"/>
    <w:rsid w:val="00C87F78"/>
    <w:rsid w:val="00C93DA4"/>
    <w:rsid w:val="00CD358C"/>
    <w:rsid w:val="00CE01AD"/>
    <w:rsid w:val="00CE623F"/>
    <w:rsid w:val="00CE72D1"/>
    <w:rsid w:val="00CF0E43"/>
    <w:rsid w:val="00D045DF"/>
    <w:rsid w:val="00D3060E"/>
    <w:rsid w:val="00D43123"/>
    <w:rsid w:val="00D45B1C"/>
    <w:rsid w:val="00D548C7"/>
    <w:rsid w:val="00D80295"/>
    <w:rsid w:val="00DA23E2"/>
    <w:rsid w:val="00E0160D"/>
    <w:rsid w:val="00E01933"/>
    <w:rsid w:val="00E06E44"/>
    <w:rsid w:val="00E226CB"/>
    <w:rsid w:val="00E35917"/>
    <w:rsid w:val="00E557E5"/>
    <w:rsid w:val="00E73F68"/>
    <w:rsid w:val="00E8447E"/>
    <w:rsid w:val="00E8463A"/>
    <w:rsid w:val="00E933F1"/>
    <w:rsid w:val="00E970EA"/>
    <w:rsid w:val="00EA1425"/>
    <w:rsid w:val="00EA4AC9"/>
    <w:rsid w:val="00EB5284"/>
    <w:rsid w:val="00ED66D9"/>
    <w:rsid w:val="00EE28B4"/>
    <w:rsid w:val="00EE338A"/>
    <w:rsid w:val="00F14FA3"/>
    <w:rsid w:val="00F1638B"/>
    <w:rsid w:val="00F2633A"/>
    <w:rsid w:val="00F31725"/>
    <w:rsid w:val="00F408B6"/>
    <w:rsid w:val="00F41587"/>
    <w:rsid w:val="00F508BC"/>
    <w:rsid w:val="00F50B1E"/>
    <w:rsid w:val="00F60B37"/>
    <w:rsid w:val="00F627BB"/>
    <w:rsid w:val="00F820B5"/>
    <w:rsid w:val="00F947B8"/>
    <w:rsid w:val="00F9674B"/>
    <w:rsid w:val="00FB72B6"/>
    <w:rsid w:val="00FC555C"/>
    <w:rsid w:val="00FC58E5"/>
    <w:rsid w:val="00FC73AD"/>
    <w:rsid w:val="00FD28A5"/>
    <w:rsid w:val="00FE2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22"/>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001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C1001F"/>
    <w:rPr>
      <w:rFonts w:ascii="Times New Roman" w:eastAsia="宋体" w:hAnsi="Times New Roman" w:cs="Times New Roman"/>
      <w:sz w:val="18"/>
      <w:szCs w:val="18"/>
    </w:rPr>
  </w:style>
  <w:style w:type="paragraph" w:styleId="a4">
    <w:name w:val="footer"/>
    <w:basedOn w:val="a"/>
    <w:link w:val="Char0"/>
    <w:uiPriority w:val="99"/>
    <w:unhideWhenUsed/>
    <w:rsid w:val="00C1001F"/>
    <w:pPr>
      <w:tabs>
        <w:tab w:val="center" w:pos="4153"/>
        <w:tab w:val="right" w:pos="8306"/>
      </w:tabs>
      <w:snapToGrid w:val="0"/>
      <w:jc w:val="left"/>
    </w:pPr>
    <w:rPr>
      <w:kern w:val="0"/>
      <w:sz w:val="18"/>
      <w:szCs w:val="18"/>
      <w:lang/>
    </w:rPr>
  </w:style>
  <w:style w:type="character" w:customStyle="1" w:styleId="Char0">
    <w:name w:val="页脚 Char"/>
    <w:link w:val="a4"/>
    <w:uiPriority w:val="99"/>
    <w:rsid w:val="00C1001F"/>
    <w:rPr>
      <w:rFonts w:ascii="Times New Roman" w:eastAsia="宋体" w:hAnsi="Times New Roman" w:cs="Times New Roman"/>
      <w:sz w:val="18"/>
      <w:szCs w:val="18"/>
    </w:rPr>
  </w:style>
  <w:style w:type="paragraph" w:styleId="a5">
    <w:name w:val="Balloon Text"/>
    <w:basedOn w:val="a"/>
    <w:link w:val="Char1"/>
    <w:uiPriority w:val="99"/>
    <w:semiHidden/>
    <w:unhideWhenUsed/>
    <w:rsid w:val="00F1638B"/>
    <w:rPr>
      <w:sz w:val="18"/>
      <w:szCs w:val="18"/>
      <w:lang/>
    </w:rPr>
  </w:style>
  <w:style w:type="character" w:customStyle="1" w:styleId="Char1">
    <w:name w:val="批注框文本 Char"/>
    <w:link w:val="a5"/>
    <w:uiPriority w:val="99"/>
    <w:semiHidden/>
    <w:rsid w:val="00F1638B"/>
    <w:rPr>
      <w:rFonts w:ascii="Times New Roman" w:hAnsi="Times New Roman"/>
      <w:kern w:val="2"/>
      <w:sz w:val="18"/>
      <w:szCs w:val="18"/>
    </w:rPr>
  </w:style>
  <w:style w:type="character" w:styleId="a6">
    <w:name w:val="annotation reference"/>
    <w:uiPriority w:val="99"/>
    <w:semiHidden/>
    <w:unhideWhenUsed/>
    <w:rsid w:val="00EA4AC9"/>
    <w:rPr>
      <w:sz w:val="21"/>
      <w:szCs w:val="21"/>
    </w:rPr>
  </w:style>
  <w:style w:type="paragraph" w:styleId="a7">
    <w:name w:val="annotation text"/>
    <w:basedOn w:val="a"/>
    <w:link w:val="Char2"/>
    <w:uiPriority w:val="99"/>
    <w:semiHidden/>
    <w:unhideWhenUsed/>
    <w:rsid w:val="00EA4AC9"/>
    <w:pPr>
      <w:jc w:val="left"/>
    </w:pPr>
    <w:rPr>
      <w:lang/>
    </w:rPr>
  </w:style>
  <w:style w:type="character" w:customStyle="1" w:styleId="Char2">
    <w:name w:val="批注文字 Char"/>
    <w:link w:val="a7"/>
    <w:uiPriority w:val="99"/>
    <w:semiHidden/>
    <w:rsid w:val="00EA4AC9"/>
    <w:rPr>
      <w:rFonts w:ascii="Times New Roman" w:hAnsi="Times New Roman"/>
      <w:kern w:val="2"/>
      <w:sz w:val="21"/>
      <w:szCs w:val="24"/>
    </w:rPr>
  </w:style>
  <w:style w:type="paragraph" w:styleId="a8">
    <w:name w:val="annotation subject"/>
    <w:basedOn w:val="a7"/>
    <w:next w:val="a7"/>
    <w:link w:val="Char3"/>
    <w:uiPriority w:val="99"/>
    <w:semiHidden/>
    <w:unhideWhenUsed/>
    <w:rsid w:val="00EA4AC9"/>
    <w:rPr>
      <w:b/>
      <w:bCs/>
    </w:rPr>
  </w:style>
  <w:style w:type="character" w:customStyle="1" w:styleId="Char3">
    <w:name w:val="批注主题 Char"/>
    <w:link w:val="a8"/>
    <w:uiPriority w:val="99"/>
    <w:semiHidden/>
    <w:rsid w:val="00EA4AC9"/>
    <w:rPr>
      <w:rFonts w:ascii="Times New Roman" w:hAnsi="Times New Roman"/>
      <w:b/>
      <w:bCs/>
      <w:kern w:val="2"/>
      <w:sz w:val="21"/>
      <w:szCs w:val="24"/>
    </w:rPr>
  </w:style>
  <w:style w:type="paragraph" w:styleId="a9">
    <w:name w:val="Revision"/>
    <w:hidden/>
    <w:uiPriority w:val="99"/>
    <w:semiHidden/>
    <w:rsid w:val="00EA4AC9"/>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288510273">
      <w:bodyDiv w:val="1"/>
      <w:marLeft w:val="0"/>
      <w:marRight w:val="0"/>
      <w:marTop w:val="0"/>
      <w:marBottom w:val="0"/>
      <w:divBdr>
        <w:top w:val="none" w:sz="0" w:space="0" w:color="auto"/>
        <w:left w:val="none" w:sz="0" w:space="0" w:color="auto"/>
        <w:bottom w:val="none" w:sz="0" w:space="0" w:color="auto"/>
        <w:right w:val="none" w:sz="0" w:space="0" w:color="auto"/>
      </w:divBdr>
    </w:div>
    <w:div w:id="19042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D0701-9B3A-45A9-8D42-EE16A265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7</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上市公司行业信息披露指引第五号 零售</dc:title>
  <dc:creator>sse</dc:creator>
  <cp:lastModifiedBy>user</cp:lastModifiedBy>
  <cp:revision>2</cp:revision>
  <cp:lastPrinted>2020-11-30T09:13:00Z</cp:lastPrinted>
  <dcterms:created xsi:type="dcterms:W3CDTF">2025-06-19T06:28:00Z</dcterms:created>
  <dcterms:modified xsi:type="dcterms:W3CDTF">2025-06-19T06:28:00Z</dcterms:modified>
</cp:coreProperties>
</file>