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BF27446">
      <w:pPr>
        <w:rPr>
          <w:rFonts w:ascii="仿宋_GB2312" w:eastAsia="仿宋_GB2312" w:cs="宋体"/>
          <w:b/>
          <w:kern w:val="0"/>
          <w:sz w:val="30"/>
          <w:szCs w:val="30"/>
        </w:rPr>
      </w:pPr>
      <w:bookmarkStart w:id="0" w:name="_GoBack"/>
      <w:bookmarkEnd w:id="0"/>
      <w:r>
        <w:rPr>
          <w:rFonts w:hint="eastAsia" w:ascii="仿宋_GB2312" w:eastAsia="仿宋_GB2312" w:cs="宋体"/>
          <w:b/>
          <w:kern w:val="0"/>
          <w:sz w:val="30"/>
          <w:szCs w:val="30"/>
        </w:rPr>
        <w:t>附件8</w:t>
      </w:r>
    </w:p>
    <w:p w14:paraId="7E4FFB2C">
      <w:pPr>
        <w:jc w:val="center"/>
        <w:rPr>
          <w:rFonts w:ascii="仿宋_GB2312" w:eastAsia="仿宋_GB2312" w:cs="宋体"/>
          <w:b/>
          <w:kern w:val="0"/>
          <w:sz w:val="30"/>
          <w:szCs w:val="30"/>
        </w:rPr>
      </w:pPr>
      <w:r>
        <w:rPr>
          <w:rFonts w:hint="eastAsia" w:ascii="仿宋_GB2312" w:eastAsia="仿宋_GB2312" w:cs="宋体"/>
          <w:b/>
          <w:kern w:val="0"/>
          <w:sz w:val="30"/>
          <w:szCs w:val="30"/>
        </w:rPr>
        <w:t>债券发行业务联系人及电话</w:t>
      </w:r>
    </w:p>
    <w:p w14:paraId="734AE410">
      <w:pPr>
        <w:rPr>
          <w:rFonts w:ascii="仿宋_GB2312" w:eastAsia="仿宋_GB2312"/>
        </w:rPr>
      </w:pPr>
    </w:p>
    <w:tbl>
      <w:tblPr>
        <w:tblStyle w:val="5"/>
        <w:tblW w:w="5000" w:type="pct"/>
        <w:jc w:val="center"/>
        <w:tblBorders>
          <w:top w:val="thinThickSmallGap" w:color="000000" w:sz="18" w:space="0"/>
          <w:left w:val="none" w:color="auto" w:sz="0" w:space="0"/>
          <w:bottom w:val="thickThinSmallGap" w:color="auto" w:sz="18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87"/>
        <w:gridCol w:w="1765"/>
        <w:gridCol w:w="1218"/>
        <w:gridCol w:w="1896"/>
        <w:gridCol w:w="1756"/>
      </w:tblGrid>
      <w:tr w14:paraId="3498E06D">
        <w:tblPrEx>
          <w:tblBorders>
            <w:top w:val="thinThickSmallGap" w:color="000000" w:sz="18" w:space="0"/>
            <w:left w:val="none" w:color="auto" w:sz="0" w:space="0"/>
            <w:bottom w:val="thickThinSmallGap" w:color="auto" w:sz="18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3" w:hRule="atLeast"/>
          <w:jc w:val="center"/>
        </w:trPr>
        <w:tc>
          <w:tcPr>
            <w:tcW w:w="1887" w:type="dxa"/>
            <w:tcBorders>
              <w:top w:val="thinThickSmallGap" w:color="000000" w:sz="18" w:space="0"/>
            </w:tcBorders>
            <w:vAlign w:val="center"/>
          </w:tcPr>
          <w:p w14:paraId="3A6651F6">
            <w:pPr>
              <w:snapToGrid w:val="0"/>
              <w:spacing w:before="31" w:beforeLines="10" w:after="31" w:afterLines="10"/>
              <w:jc w:val="center"/>
              <w:rPr>
                <w:rFonts w:ascii="仿宋_GB2312" w:eastAsia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b/>
                <w:bCs/>
                <w:sz w:val="28"/>
                <w:szCs w:val="28"/>
              </w:rPr>
              <w:t>机构名称</w:t>
            </w:r>
          </w:p>
        </w:tc>
        <w:tc>
          <w:tcPr>
            <w:tcW w:w="1765" w:type="dxa"/>
            <w:tcBorders>
              <w:top w:val="thinThickSmallGap" w:color="000000" w:sz="18" w:space="0"/>
            </w:tcBorders>
            <w:vAlign w:val="center"/>
          </w:tcPr>
          <w:p w14:paraId="0591C3DC">
            <w:pPr>
              <w:snapToGrid w:val="0"/>
              <w:spacing w:before="31" w:beforeLines="10" w:after="31" w:afterLines="10"/>
              <w:jc w:val="center"/>
              <w:rPr>
                <w:rFonts w:ascii="仿宋_GB2312" w:eastAsia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b/>
                <w:bCs/>
                <w:sz w:val="28"/>
                <w:szCs w:val="28"/>
              </w:rPr>
              <w:t>部门名称</w:t>
            </w:r>
          </w:p>
        </w:tc>
        <w:tc>
          <w:tcPr>
            <w:tcW w:w="1218" w:type="dxa"/>
            <w:tcBorders>
              <w:top w:val="thinThickSmallGap" w:color="000000" w:sz="18" w:space="0"/>
            </w:tcBorders>
            <w:vAlign w:val="center"/>
          </w:tcPr>
          <w:p w14:paraId="53FF7F7B">
            <w:pPr>
              <w:snapToGrid w:val="0"/>
              <w:spacing w:before="31" w:beforeLines="10" w:after="31" w:afterLines="10"/>
              <w:jc w:val="center"/>
              <w:rPr>
                <w:rFonts w:ascii="仿宋_GB2312" w:eastAsia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b/>
                <w:bCs/>
                <w:sz w:val="28"/>
                <w:szCs w:val="28"/>
              </w:rPr>
              <w:t>联系人</w:t>
            </w:r>
          </w:p>
        </w:tc>
        <w:tc>
          <w:tcPr>
            <w:tcW w:w="1896" w:type="dxa"/>
            <w:tcBorders>
              <w:top w:val="thinThickSmallGap" w:color="000000" w:sz="18" w:space="0"/>
            </w:tcBorders>
            <w:vAlign w:val="center"/>
          </w:tcPr>
          <w:p w14:paraId="40466487">
            <w:pPr>
              <w:snapToGrid w:val="0"/>
              <w:spacing w:before="31" w:beforeLines="10" w:after="31" w:afterLines="10"/>
              <w:jc w:val="center"/>
              <w:rPr>
                <w:rFonts w:ascii="仿宋_GB2312" w:eastAsia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b/>
                <w:bCs/>
                <w:sz w:val="28"/>
                <w:szCs w:val="28"/>
              </w:rPr>
              <w:t>电话</w:t>
            </w:r>
          </w:p>
        </w:tc>
        <w:tc>
          <w:tcPr>
            <w:tcW w:w="1756" w:type="dxa"/>
            <w:tcBorders>
              <w:top w:val="thinThickSmallGap" w:color="000000" w:sz="18" w:space="0"/>
              <w:right w:val="nil"/>
            </w:tcBorders>
            <w:vAlign w:val="center"/>
          </w:tcPr>
          <w:p w14:paraId="24E7DFC4">
            <w:pPr>
              <w:snapToGrid w:val="0"/>
              <w:spacing w:before="31" w:beforeLines="10" w:after="31" w:afterLines="10"/>
              <w:jc w:val="center"/>
              <w:rPr>
                <w:rFonts w:ascii="仿宋_GB2312" w:eastAsia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b/>
                <w:bCs/>
                <w:sz w:val="28"/>
                <w:szCs w:val="28"/>
              </w:rPr>
              <w:t>手机</w:t>
            </w:r>
          </w:p>
        </w:tc>
      </w:tr>
      <w:tr w14:paraId="3A7B3BE7">
        <w:tblPrEx>
          <w:tblBorders>
            <w:top w:val="thinThickSmallGap" w:color="000000" w:sz="18" w:space="0"/>
            <w:left w:val="none" w:color="auto" w:sz="0" w:space="0"/>
            <w:bottom w:val="thickThinSmallGap" w:color="auto" w:sz="18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40" w:hRule="atLeast"/>
          <w:jc w:val="center"/>
        </w:trPr>
        <w:tc>
          <w:tcPr>
            <w:tcW w:w="1887" w:type="dxa"/>
            <w:vMerge w:val="restart"/>
            <w:vAlign w:val="center"/>
          </w:tcPr>
          <w:p w14:paraId="5BB0D209">
            <w:pPr>
              <w:snapToGrid w:val="0"/>
              <w:spacing w:before="31" w:beforeLines="10" w:after="31" w:afterLines="10"/>
              <w:rPr>
                <w:rFonts w:ascii="仿宋_GB2312" w:eastAsia="仿宋_GB2312"/>
                <w:bCs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bCs/>
                <w:sz w:val="28"/>
                <w:szCs w:val="28"/>
              </w:rPr>
              <w:t>上海证券交易所</w:t>
            </w:r>
          </w:p>
        </w:tc>
        <w:tc>
          <w:tcPr>
            <w:tcW w:w="1765" w:type="dxa"/>
            <w:vAlign w:val="center"/>
          </w:tcPr>
          <w:p w14:paraId="79EDEDBD">
            <w:pPr>
              <w:snapToGrid w:val="0"/>
              <w:spacing w:before="31" w:beforeLines="10" w:after="31" w:afterLines="10"/>
              <w:rPr>
                <w:rFonts w:ascii="仿宋_GB2312" w:eastAsia="仿宋_GB2312"/>
                <w:bCs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bCs/>
                <w:sz w:val="28"/>
                <w:szCs w:val="28"/>
              </w:rPr>
              <w:t>债券业务部</w:t>
            </w:r>
          </w:p>
        </w:tc>
        <w:tc>
          <w:tcPr>
            <w:tcW w:w="1218" w:type="dxa"/>
            <w:vAlign w:val="center"/>
          </w:tcPr>
          <w:p w14:paraId="786F9DB6">
            <w:pPr>
              <w:snapToGrid w:val="0"/>
              <w:spacing w:before="31" w:beforeLines="10" w:after="31" w:afterLines="10"/>
              <w:jc w:val="center"/>
              <w:rPr>
                <w:rFonts w:hint="eastAsia" w:ascii="仿宋_GB2312" w:hAnsi="宋体" w:eastAsia="仿宋_GB2312"/>
                <w:bCs/>
                <w:sz w:val="28"/>
                <w:szCs w:val="28"/>
              </w:rPr>
            </w:pPr>
            <w:r>
              <w:rPr>
                <w:rFonts w:hint="eastAsia" w:ascii="仿宋_GB2312" w:eastAsia="仿宋_GB2312"/>
                <w:bCs/>
                <w:sz w:val="28"/>
                <w:szCs w:val="28"/>
              </w:rPr>
              <w:t>郑斌祥</w:t>
            </w:r>
          </w:p>
          <w:p w14:paraId="242C6056">
            <w:pPr>
              <w:snapToGrid w:val="0"/>
              <w:spacing w:before="31" w:beforeLines="10" w:after="31" w:afterLines="10"/>
              <w:jc w:val="center"/>
              <w:rPr>
                <w:rFonts w:ascii="仿宋_GB2312" w:eastAsia="仿宋_GB2312"/>
                <w:bCs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bCs/>
                <w:sz w:val="28"/>
                <w:szCs w:val="28"/>
              </w:rPr>
              <w:t>孙治山</w:t>
            </w:r>
          </w:p>
          <w:p w14:paraId="35689B05">
            <w:pPr>
              <w:snapToGrid w:val="0"/>
              <w:spacing w:before="31" w:beforeLines="10" w:after="31" w:afterLines="10"/>
              <w:jc w:val="center"/>
              <w:rPr>
                <w:rFonts w:ascii="仿宋_GB2312" w:eastAsia="仿宋_GB2312"/>
                <w:bCs/>
                <w:sz w:val="28"/>
                <w:szCs w:val="28"/>
              </w:rPr>
            </w:pPr>
            <w:r>
              <w:rPr>
                <w:rFonts w:hint="eastAsia" w:ascii="仿宋_GB2312" w:eastAsia="仿宋_GB2312"/>
                <w:bCs/>
                <w:sz w:val="28"/>
                <w:szCs w:val="28"/>
              </w:rPr>
              <w:t>金永军</w:t>
            </w:r>
          </w:p>
        </w:tc>
        <w:tc>
          <w:tcPr>
            <w:tcW w:w="1896" w:type="dxa"/>
            <w:vAlign w:val="center"/>
          </w:tcPr>
          <w:p w14:paraId="1268C33A">
            <w:pPr>
              <w:snapToGrid w:val="0"/>
              <w:spacing w:before="31" w:beforeLines="10" w:after="31" w:afterLines="10"/>
              <w:jc w:val="center"/>
              <w:rPr>
                <w:rFonts w:ascii="仿宋_GB2312" w:eastAsia="仿宋_GB2312"/>
                <w:bCs/>
                <w:sz w:val="28"/>
                <w:szCs w:val="28"/>
              </w:rPr>
            </w:pPr>
            <w:r>
              <w:rPr>
                <w:rFonts w:ascii="仿宋_GB2312" w:eastAsia="仿宋_GB2312"/>
                <w:bCs/>
                <w:sz w:val="28"/>
                <w:szCs w:val="28"/>
              </w:rPr>
              <w:t>021-68817667</w:t>
            </w:r>
          </w:p>
          <w:p w14:paraId="421172AF">
            <w:pPr>
              <w:snapToGrid w:val="0"/>
              <w:spacing w:before="31" w:beforeLines="10" w:after="31" w:afterLines="10"/>
              <w:jc w:val="center"/>
              <w:rPr>
                <w:rFonts w:ascii="仿宋_GB2312" w:eastAsia="仿宋_GB2312"/>
                <w:bCs/>
                <w:sz w:val="28"/>
                <w:szCs w:val="28"/>
              </w:rPr>
            </w:pPr>
            <w:r>
              <w:rPr>
                <w:rFonts w:ascii="仿宋_GB2312" w:eastAsia="仿宋_GB2312"/>
                <w:bCs/>
                <w:sz w:val="28"/>
                <w:szCs w:val="28"/>
              </w:rPr>
              <w:t>021-68809228</w:t>
            </w:r>
          </w:p>
          <w:p w14:paraId="6E973C7E">
            <w:pPr>
              <w:snapToGrid w:val="0"/>
              <w:spacing w:before="31" w:beforeLines="10" w:after="31" w:afterLines="10"/>
              <w:jc w:val="center"/>
              <w:rPr>
                <w:rFonts w:ascii="仿宋_GB2312" w:eastAsia="仿宋_GB2312"/>
                <w:bCs/>
                <w:sz w:val="28"/>
                <w:szCs w:val="28"/>
              </w:rPr>
            </w:pPr>
            <w:r>
              <w:rPr>
                <w:rFonts w:ascii="仿宋_GB2312" w:eastAsia="仿宋_GB2312"/>
                <w:bCs/>
                <w:sz w:val="28"/>
                <w:szCs w:val="28"/>
              </w:rPr>
              <w:t>021-68804376</w:t>
            </w:r>
          </w:p>
        </w:tc>
        <w:tc>
          <w:tcPr>
            <w:tcW w:w="1756" w:type="dxa"/>
            <w:tcBorders>
              <w:right w:val="nil"/>
            </w:tcBorders>
            <w:vAlign w:val="center"/>
          </w:tcPr>
          <w:p w14:paraId="40F7ECE2">
            <w:pPr>
              <w:snapToGrid w:val="0"/>
              <w:spacing w:before="31" w:beforeLines="10" w:after="31" w:afterLines="10"/>
              <w:jc w:val="center"/>
              <w:rPr>
                <w:rFonts w:ascii="仿宋_GB2312" w:eastAsia="仿宋_GB2312"/>
                <w:bCs/>
                <w:sz w:val="28"/>
                <w:szCs w:val="28"/>
              </w:rPr>
            </w:pPr>
            <w:r>
              <w:rPr>
                <w:rFonts w:ascii="仿宋_GB2312" w:eastAsia="仿宋_GB2312"/>
                <w:bCs/>
                <w:sz w:val="28"/>
                <w:szCs w:val="28"/>
              </w:rPr>
              <w:t>18918500519</w:t>
            </w:r>
          </w:p>
          <w:p w14:paraId="53FAEBD4">
            <w:pPr>
              <w:snapToGrid w:val="0"/>
              <w:spacing w:before="31" w:beforeLines="10" w:after="31" w:afterLines="10"/>
              <w:jc w:val="center"/>
              <w:rPr>
                <w:rFonts w:ascii="仿宋_GB2312" w:eastAsia="仿宋_GB2312"/>
                <w:bCs/>
                <w:sz w:val="28"/>
                <w:szCs w:val="28"/>
              </w:rPr>
            </w:pPr>
            <w:r>
              <w:rPr>
                <w:rFonts w:ascii="仿宋_GB2312" w:eastAsia="仿宋_GB2312"/>
                <w:bCs/>
                <w:sz w:val="28"/>
                <w:szCs w:val="28"/>
              </w:rPr>
              <w:t>18918500877</w:t>
            </w:r>
          </w:p>
          <w:p w14:paraId="252DA67D">
            <w:pPr>
              <w:snapToGrid w:val="0"/>
              <w:spacing w:before="31" w:beforeLines="10" w:after="31" w:afterLines="10"/>
              <w:jc w:val="center"/>
              <w:rPr>
                <w:rFonts w:ascii="仿宋_GB2312" w:eastAsia="仿宋_GB2312"/>
                <w:bCs/>
                <w:sz w:val="28"/>
                <w:szCs w:val="28"/>
              </w:rPr>
            </w:pPr>
            <w:r>
              <w:rPr>
                <w:rFonts w:ascii="仿宋_GB2312" w:eastAsia="仿宋_GB2312"/>
                <w:bCs/>
                <w:sz w:val="28"/>
                <w:szCs w:val="28"/>
              </w:rPr>
              <w:t>18918500806</w:t>
            </w:r>
          </w:p>
        </w:tc>
      </w:tr>
      <w:tr w14:paraId="1F5372C7">
        <w:tblPrEx>
          <w:tblBorders>
            <w:top w:val="thinThickSmallGap" w:color="000000" w:sz="18" w:space="0"/>
            <w:left w:val="none" w:color="auto" w:sz="0" w:space="0"/>
            <w:bottom w:val="thickThinSmallGap" w:color="auto" w:sz="18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1" w:hRule="atLeast"/>
          <w:jc w:val="center"/>
        </w:trPr>
        <w:tc>
          <w:tcPr>
            <w:tcW w:w="1887" w:type="dxa"/>
            <w:vMerge w:val="continue"/>
          </w:tcPr>
          <w:p w14:paraId="372B3B69">
            <w:pPr>
              <w:snapToGrid w:val="0"/>
              <w:spacing w:before="31" w:beforeLines="10" w:after="31" w:afterLines="10"/>
              <w:jc w:val="center"/>
              <w:rPr>
                <w:rFonts w:ascii="仿宋_GB2312" w:eastAsia="仿宋_GB2312"/>
                <w:b/>
                <w:bCs/>
                <w:sz w:val="28"/>
                <w:szCs w:val="28"/>
              </w:rPr>
            </w:pPr>
          </w:p>
        </w:tc>
        <w:tc>
          <w:tcPr>
            <w:tcW w:w="1765" w:type="dxa"/>
            <w:vAlign w:val="center"/>
          </w:tcPr>
          <w:p w14:paraId="0AAA2634">
            <w:pPr>
              <w:keepLines/>
              <w:spacing w:before="31" w:beforeLines="10" w:after="31" w:afterLines="10"/>
              <w:rPr>
                <w:rFonts w:hint="eastAsia" w:ascii="仿宋_GB2312" w:hAnsi="宋体" w:eastAsia="仿宋_GB2312"/>
                <w:bCs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bCs/>
                <w:sz w:val="28"/>
                <w:szCs w:val="28"/>
              </w:rPr>
              <w:t>招标现场</w:t>
            </w:r>
          </w:p>
        </w:tc>
        <w:tc>
          <w:tcPr>
            <w:tcW w:w="4870" w:type="dxa"/>
            <w:gridSpan w:val="3"/>
            <w:tcBorders>
              <w:right w:val="nil"/>
            </w:tcBorders>
            <w:vAlign w:val="center"/>
          </w:tcPr>
          <w:p w14:paraId="2938B70A">
            <w:pPr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专用电话：</w:t>
            </w:r>
            <w:r>
              <w:rPr>
                <w:rFonts w:ascii="仿宋_GB2312" w:eastAsia="仿宋_GB2312"/>
                <w:sz w:val="30"/>
                <w:szCs w:val="30"/>
              </w:rPr>
              <w:t>021-688</w:t>
            </w:r>
            <w:r>
              <w:rPr>
                <w:rFonts w:hint="eastAsia" w:ascii="仿宋_GB2312" w:eastAsia="仿宋_GB2312"/>
                <w:sz w:val="30"/>
                <w:szCs w:val="30"/>
              </w:rPr>
              <w:t>12421</w:t>
            </w:r>
          </w:p>
          <w:p w14:paraId="080F8D35">
            <w:pPr>
              <w:ind w:firstLine="1500" w:firstLineChars="500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021-68801932</w:t>
            </w:r>
          </w:p>
          <w:p w14:paraId="2DE41700">
            <w:pPr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专用传真：</w:t>
            </w:r>
          </w:p>
          <w:p w14:paraId="253AA313">
            <w:pPr>
              <w:ind w:firstLine="1500" w:firstLineChars="500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ascii="仿宋_GB2312" w:eastAsia="仿宋_GB2312"/>
                <w:sz w:val="30"/>
                <w:szCs w:val="30"/>
              </w:rPr>
              <w:t>021-6880</w:t>
            </w:r>
            <w:r>
              <w:rPr>
                <w:rFonts w:hint="eastAsia" w:ascii="仿宋_GB2312" w:eastAsia="仿宋_GB2312"/>
                <w:sz w:val="30"/>
                <w:szCs w:val="30"/>
              </w:rPr>
              <w:t>4353</w:t>
            </w:r>
          </w:p>
          <w:p w14:paraId="73F8C79E">
            <w:pPr>
              <w:ind w:firstLine="600" w:firstLineChars="200"/>
              <w:rPr>
                <w:rFonts w:ascii="仿宋_GB2312" w:eastAsia="仿宋_GB2312"/>
                <w:bCs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 xml:space="preserve">      021-68814598</w:t>
            </w:r>
          </w:p>
        </w:tc>
      </w:tr>
      <w:tr w14:paraId="5CDA2377">
        <w:tblPrEx>
          <w:tblBorders>
            <w:top w:val="thinThickSmallGap" w:color="000000" w:sz="18" w:space="0"/>
            <w:left w:val="none" w:color="auto" w:sz="0" w:space="0"/>
            <w:bottom w:val="thickThinSmallGap" w:color="auto" w:sz="18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5" w:hRule="atLeast"/>
          <w:jc w:val="center"/>
        </w:trPr>
        <w:tc>
          <w:tcPr>
            <w:tcW w:w="1887" w:type="dxa"/>
            <w:tcBorders>
              <w:bottom w:val="thickThinSmallGap" w:color="auto" w:sz="18" w:space="0"/>
            </w:tcBorders>
          </w:tcPr>
          <w:p w14:paraId="4BD3B968">
            <w:pPr>
              <w:snapToGrid w:val="0"/>
              <w:spacing w:before="31" w:beforeLines="10" w:after="31" w:afterLines="10"/>
              <w:jc w:val="center"/>
              <w:rPr>
                <w:rFonts w:ascii="仿宋_GB2312" w:eastAsia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bCs/>
                <w:sz w:val="28"/>
                <w:szCs w:val="28"/>
              </w:rPr>
              <w:t>中国结算上海分公司</w:t>
            </w:r>
          </w:p>
        </w:tc>
        <w:tc>
          <w:tcPr>
            <w:tcW w:w="1765" w:type="dxa"/>
            <w:tcBorders>
              <w:bottom w:val="thickThinSmallGap" w:color="auto" w:sz="18" w:space="0"/>
            </w:tcBorders>
            <w:vAlign w:val="center"/>
          </w:tcPr>
          <w:p w14:paraId="77EFB403">
            <w:pPr>
              <w:keepLines/>
              <w:spacing w:before="31" w:beforeLines="10" w:after="31" w:afterLines="10"/>
              <w:rPr>
                <w:rFonts w:hint="eastAsia" w:ascii="仿宋_GB2312" w:hAnsi="宋体" w:eastAsia="仿宋_GB2312"/>
                <w:bCs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bCs/>
                <w:sz w:val="28"/>
                <w:szCs w:val="28"/>
              </w:rPr>
              <w:t>发行人登记部</w:t>
            </w:r>
          </w:p>
        </w:tc>
        <w:tc>
          <w:tcPr>
            <w:tcW w:w="1218" w:type="dxa"/>
            <w:tcBorders>
              <w:bottom w:val="thickThinSmallGap" w:color="auto" w:sz="18" w:space="0"/>
            </w:tcBorders>
            <w:vAlign w:val="center"/>
          </w:tcPr>
          <w:p w14:paraId="425F9347">
            <w:pPr>
              <w:keepLines/>
              <w:spacing w:before="31" w:beforeLines="10" w:after="31" w:afterLines="10"/>
              <w:jc w:val="center"/>
              <w:rPr>
                <w:rFonts w:hint="eastAsia" w:ascii="仿宋_GB2312" w:hAnsi="宋体" w:eastAsia="仿宋_GB2312"/>
                <w:bCs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bCs/>
                <w:sz w:val="28"/>
                <w:szCs w:val="28"/>
              </w:rPr>
              <w:t>袁</w:t>
            </w:r>
            <w:r>
              <w:rPr>
                <w:rFonts w:ascii="仿宋_GB2312" w:hAnsi="宋体" w:eastAsia="仿宋_GB2312"/>
                <w:bCs/>
                <w:sz w:val="28"/>
                <w:szCs w:val="28"/>
              </w:rPr>
              <w:t xml:space="preserve">  </w:t>
            </w:r>
            <w:r>
              <w:rPr>
                <w:rFonts w:hint="eastAsia" w:ascii="仿宋_GB2312" w:hAnsi="宋体" w:eastAsia="仿宋_GB2312"/>
                <w:bCs/>
                <w:sz w:val="28"/>
                <w:szCs w:val="28"/>
              </w:rPr>
              <w:t>璐</w:t>
            </w:r>
          </w:p>
        </w:tc>
        <w:tc>
          <w:tcPr>
            <w:tcW w:w="1896" w:type="dxa"/>
            <w:tcBorders>
              <w:bottom w:val="thickThinSmallGap" w:color="auto" w:sz="18" w:space="0"/>
            </w:tcBorders>
            <w:vAlign w:val="center"/>
          </w:tcPr>
          <w:p w14:paraId="53EF4352">
            <w:pPr>
              <w:keepLines/>
              <w:spacing w:before="31" w:beforeLines="10" w:after="31" w:afterLines="10"/>
              <w:jc w:val="center"/>
              <w:rPr>
                <w:rFonts w:ascii="仿宋_GB2312" w:eastAsia="仿宋_GB2312"/>
                <w:bCs/>
                <w:sz w:val="28"/>
                <w:szCs w:val="28"/>
              </w:rPr>
            </w:pPr>
            <w:r>
              <w:rPr>
                <w:rFonts w:ascii="仿宋_GB2312" w:eastAsia="仿宋_GB2312"/>
                <w:bCs/>
                <w:sz w:val="28"/>
                <w:szCs w:val="28"/>
              </w:rPr>
              <w:t>021-58409894</w:t>
            </w:r>
          </w:p>
        </w:tc>
        <w:tc>
          <w:tcPr>
            <w:tcW w:w="1756" w:type="dxa"/>
            <w:tcBorders>
              <w:bottom w:val="thickThinSmallGap" w:color="auto" w:sz="18" w:space="0"/>
              <w:right w:val="nil"/>
            </w:tcBorders>
            <w:vAlign w:val="center"/>
          </w:tcPr>
          <w:p w14:paraId="3E5A4C50">
            <w:pPr>
              <w:keepLines/>
              <w:spacing w:before="31" w:beforeLines="10" w:after="31" w:afterLines="10"/>
              <w:jc w:val="center"/>
              <w:rPr>
                <w:rFonts w:ascii="仿宋_GB2312" w:eastAsia="仿宋_GB2312"/>
                <w:bCs/>
                <w:sz w:val="28"/>
                <w:szCs w:val="28"/>
              </w:rPr>
            </w:pPr>
            <w:r>
              <w:rPr>
                <w:rFonts w:ascii="仿宋_GB2312" w:eastAsia="仿宋_GB2312"/>
                <w:bCs/>
                <w:sz w:val="28"/>
                <w:szCs w:val="28"/>
              </w:rPr>
              <w:t>18918799069</w:t>
            </w:r>
          </w:p>
        </w:tc>
      </w:tr>
    </w:tbl>
    <w:p w14:paraId="4D80A320">
      <w:pPr>
        <w:pStyle w:val="10"/>
        <w:spacing w:before="156" w:after="156"/>
        <w:ind w:firstLine="560"/>
        <w:rPr>
          <w:rFonts w:hint="eastAsia" w:ascii="仿宋_GB2312" w:eastAsia="仿宋_GB2312"/>
          <w:bCs/>
          <w:sz w:val="28"/>
          <w:szCs w:val="28"/>
        </w:rPr>
      </w:pPr>
      <w:r>
        <w:rPr>
          <w:rFonts w:hint="eastAsia" w:ascii="仿宋_GB2312" w:eastAsia="仿宋_GB2312"/>
          <w:bCs/>
          <w:sz w:val="28"/>
          <w:szCs w:val="28"/>
        </w:rPr>
        <w:t>上交所债券业务交流群：</w:t>
      </w:r>
      <w:r>
        <w:rPr>
          <w:rFonts w:ascii="仿宋_GB2312" w:eastAsia="仿宋_GB2312"/>
          <w:bCs/>
          <w:sz w:val="28"/>
          <w:szCs w:val="28"/>
        </w:rPr>
        <w:t>205530178</w:t>
      </w:r>
      <w:r>
        <w:rPr>
          <w:rFonts w:hint="eastAsia" w:ascii="仿宋_GB2312" w:eastAsia="仿宋_GB2312"/>
          <w:bCs/>
          <w:sz w:val="28"/>
          <w:szCs w:val="28"/>
        </w:rPr>
        <w:t>（</w:t>
      </w:r>
      <w:r>
        <w:rPr>
          <w:rFonts w:ascii="仿宋_GB2312" w:eastAsia="仿宋_GB2312"/>
          <w:bCs/>
          <w:sz w:val="28"/>
          <w:szCs w:val="28"/>
        </w:rPr>
        <w:t>qq</w:t>
      </w:r>
      <w:r>
        <w:rPr>
          <w:rFonts w:hint="eastAsia" w:ascii="仿宋_GB2312" w:eastAsia="仿宋_GB2312"/>
          <w:bCs/>
          <w:sz w:val="28"/>
          <w:szCs w:val="28"/>
        </w:rPr>
        <w:t>群）。</w:t>
      </w:r>
    </w:p>
    <w:p w14:paraId="61267B67">
      <w:pPr>
        <w:pStyle w:val="10"/>
        <w:spacing w:before="156" w:after="156"/>
        <w:ind w:firstLine="560"/>
        <w:rPr>
          <w:rFonts w:hint="eastAsia" w:ascii="仿宋_GB2312" w:eastAsia="仿宋_GB2312"/>
          <w:bCs/>
          <w:sz w:val="28"/>
          <w:szCs w:val="28"/>
        </w:rPr>
      </w:pPr>
      <w:r>
        <w:rPr>
          <w:rFonts w:hint="eastAsia" w:ascii="仿宋_GB2312" w:eastAsia="仿宋_GB2312"/>
          <w:bCs/>
          <w:sz w:val="28"/>
          <w:szCs w:val="28"/>
        </w:rPr>
        <w:t>上交所债券业务信箱：</w:t>
      </w:r>
      <w:r>
        <w:rPr>
          <w:rFonts w:ascii="仿宋_GB2312" w:eastAsia="仿宋_GB2312"/>
          <w:bCs/>
          <w:sz w:val="28"/>
          <w:szCs w:val="28"/>
        </w:rPr>
        <w:t>ssebond@sse.com.cn</w:t>
      </w:r>
      <w:r>
        <w:rPr>
          <w:rFonts w:hint="eastAsia" w:ascii="仿宋_GB2312" w:eastAsia="仿宋_GB2312"/>
          <w:bCs/>
          <w:sz w:val="28"/>
          <w:szCs w:val="28"/>
        </w:rPr>
        <w:t>。</w:t>
      </w:r>
    </w:p>
    <w:p w14:paraId="7E48375D"/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大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E0F6985">
    <w:pPr>
      <w:pStyle w:val="2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lang w:val="zh-CN"/>
      </w:rPr>
      <w:t>18</w:t>
    </w:r>
    <w:r>
      <w:rPr>
        <w:lang w:val="zh-CN"/>
      </w:rPr>
      <w:fldChar w:fldCharType="end"/>
    </w:r>
  </w:p>
  <w:p w14:paraId="22CCFFA4"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62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510B"/>
    <w:rsid w:val="001E2840"/>
    <w:rsid w:val="001E3C1A"/>
    <w:rsid w:val="004977EA"/>
    <w:rsid w:val="0082510B"/>
    <w:rsid w:val="00C90A08"/>
    <w:rsid w:val="00CE71F7"/>
    <w:rsid w:val="4AC225AA"/>
    <w:rsid w:val="66073D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0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uiPriority w:val="0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7"/>
    <w:semiHidden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customStyle="1" w:styleId="7">
    <w:name w:val="页眉 字符"/>
    <w:basedOn w:val="6"/>
    <w:link w:val="3"/>
    <w:semiHidden/>
    <w:qFormat/>
    <w:uiPriority w:val="99"/>
    <w:rPr>
      <w:sz w:val="18"/>
      <w:szCs w:val="18"/>
    </w:rPr>
  </w:style>
  <w:style w:type="character" w:customStyle="1" w:styleId="8">
    <w:name w:val="页脚 字符"/>
    <w:basedOn w:val="6"/>
    <w:link w:val="2"/>
    <w:qFormat/>
    <w:uiPriority w:val="0"/>
    <w:rPr>
      <w:sz w:val="18"/>
      <w:szCs w:val="18"/>
    </w:rPr>
  </w:style>
  <w:style w:type="paragraph" w:styleId="9">
    <w:name w:val="List Paragraph"/>
    <w:basedOn w:val="1"/>
    <w:qFormat/>
    <w:uiPriority w:val="0"/>
    <w:pPr>
      <w:ind w:firstLine="420" w:firstLineChars="200"/>
    </w:pPr>
    <w:rPr>
      <w:szCs w:val="24"/>
    </w:rPr>
  </w:style>
  <w:style w:type="paragraph" w:customStyle="1" w:styleId="10">
    <w:name w:val="00正文"/>
    <w:basedOn w:val="1"/>
    <w:qFormat/>
    <w:uiPriority w:val="0"/>
    <w:pPr>
      <w:snapToGrid w:val="0"/>
      <w:spacing w:beforeLines="50" w:afterLines="50" w:line="360" w:lineRule="auto"/>
      <w:ind w:firstLine="200" w:firstLineChars="200"/>
    </w:pPr>
    <w:rPr>
      <w:rFonts w:ascii="宋体" w:hAnsi="宋体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Hewlett-Packard Company</Company>
  <Pages>1</Pages>
  <Words>2126</Words>
  <Characters>2377</Characters>
  <Lines>22</Lines>
  <Paragraphs>6</Paragraphs>
  <TotalTime>2</TotalTime>
  <ScaleCrop>false</ScaleCrop>
  <LinksUpToDate>false</LinksUpToDate>
  <CharactersWithSpaces>2793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2025-09-08T08:04:00Z</dcterms:created>
  <dc:creator>user</dc:creator>
  <cp:lastModifiedBy>whxu</cp:lastModifiedBy>
  <dcterms:modified xsi:type="dcterms:W3CDTF">2025-09-09T08:59:18Z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eyJoZGlkIjoiODU1MjFmZWFjYWYyZmFkY2IwY2Q4ZjQwNWM1NjJkYzIiLCJ1c2VySWQiOiI0MTAwNTg2ODQifQ==</vt:lpwstr>
  </property>
  <property fmtid="{D5CDD505-2E9C-101B-9397-08002B2CF9AE}" pid="3" name="KSOProductBuildVer">
    <vt:lpwstr>2052-12.1.0.22529</vt:lpwstr>
  </property>
  <property fmtid="{D5CDD505-2E9C-101B-9397-08002B2CF9AE}" pid="4" name="ICV">
    <vt:lpwstr>8784399C9907444CA6EE341DBE2D19CF_12</vt:lpwstr>
  </property>
</Properties>
</file>