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8" w:rsidRDefault="002B2468" w:rsidP="002B2468">
      <w:pPr>
        <w:spacing w:line="600" w:lineRule="exact"/>
        <w:rPr>
          <w:rFonts w:ascii="仿宋_GB2312" w:eastAsia="仿宋_GB2312" w:hAnsi="宋体"/>
          <w:b/>
          <w:bCs/>
          <w:color w:val="0D0D0D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color w:val="0D0D0D"/>
          <w:kern w:val="0"/>
          <w:sz w:val="30"/>
          <w:szCs w:val="30"/>
        </w:rPr>
        <w:t>附件2</w:t>
      </w:r>
    </w:p>
    <w:p w:rsidR="002B2468" w:rsidRDefault="002B2468" w:rsidP="002B2468">
      <w:pPr>
        <w:spacing w:line="600" w:lineRule="exact"/>
        <w:rPr>
          <w:rFonts w:ascii="方正大标宋简体" w:eastAsia="方正大标宋简体" w:hAnsi="黑体" w:cs="Times New Roman" w:hint="eastAsia"/>
          <w:sz w:val="42"/>
          <w:szCs w:val="42"/>
        </w:rPr>
      </w:pPr>
    </w:p>
    <w:p w:rsidR="00743E06" w:rsidRDefault="00765FAB" w:rsidP="00AF618B">
      <w:pPr>
        <w:spacing w:line="600" w:lineRule="exact"/>
        <w:jc w:val="center"/>
        <w:rPr>
          <w:rFonts w:ascii="方正大标宋简体" w:eastAsia="方正大标宋简体" w:hAnsi="黑体" w:cs="Times New Roman"/>
          <w:sz w:val="42"/>
          <w:szCs w:val="42"/>
        </w:rPr>
      </w:pPr>
      <w:r>
        <w:rPr>
          <w:rFonts w:ascii="方正大标宋简体" w:eastAsia="方正大标宋简体" w:hAnsi="黑体" w:cs="Times New Roman" w:hint="eastAsia"/>
          <w:sz w:val="42"/>
          <w:szCs w:val="42"/>
        </w:rPr>
        <w:t>《</w:t>
      </w:r>
      <w:r w:rsidR="00714983">
        <w:rPr>
          <w:rFonts w:ascii="方正大标宋简体" w:eastAsia="方正大标宋简体" w:hAnsi="黑体" w:cs="Times New Roman" w:hint="eastAsia"/>
          <w:sz w:val="42"/>
          <w:szCs w:val="42"/>
        </w:rPr>
        <w:t>上海证券交易所资产支持证券业务规则</w:t>
      </w:r>
    </w:p>
    <w:p w:rsidR="00765FAB" w:rsidRDefault="00714983" w:rsidP="00AF618B">
      <w:pPr>
        <w:spacing w:line="600" w:lineRule="exact"/>
        <w:jc w:val="center"/>
        <w:rPr>
          <w:rFonts w:ascii="方正大标宋简体" w:eastAsia="方正大标宋简体" w:hAnsi="Calibri" w:cs="Times New Roman"/>
          <w:sz w:val="42"/>
          <w:szCs w:val="42"/>
        </w:rPr>
      </w:pPr>
      <w:r>
        <w:rPr>
          <w:rFonts w:ascii="方正大标宋简体" w:eastAsia="方正大标宋简体" w:hAnsi="黑体" w:cs="Times New Roman" w:hint="eastAsia"/>
          <w:sz w:val="42"/>
          <w:szCs w:val="42"/>
        </w:rPr>
        <w:t>（征求意见稿）</w:t>
      </w:r>
      <w:r w:rsidR="00765FAB">
        <w:rPr>
          <w:rFonts w:ascii="方正大标宋简体" w:eastAsia="方正大标宋简体" w:hAnsi="黑体" w:cs="Times New Roman" w:hint="eastAsia"/>
          <w:sz w:val="42"/>
          <w:szCs w:val="42"/>
        </w:rPr>
        <w:t>》</w:t>
      </w:r>
      <w:r w:rsidR="006E2FC1">
        <w:rPr>
          <w:rFonts w:ascii="方正大标宋简体" w:eastAsia="方正大标宋简体" w:hAnsi="黑体" w:cs="Times New Roman" w:hint="eastAsia"/>
          <w:sz w:val="42"/>
          <w:szCs w:val="42"/>
        </w:rPr>
        <w:t>起草</w:t>
      </w:r>
      <w:r w:rsidR="00765FAB">
        <w:rPr>
          <w:rFonts w:ascii="方正大标宋简体" w:eastAsia="方正大标宋简体" w:hAnsi="黑体" w:cs="Times New Roman" w:hint="eastAsia"/>
          <w:sz w:val="42"/>
          <w:szCs w:val="42"/>
        </w:rPr>
        <w:t>说明</w:t>
      </w:r>
    </w:p>
    <w:p w:rsidR="005E6EB5" w:rsidRDefault="005E6EB5" w:rsidP="00C777DF">
      <w:pPr>
        <w:spacing w:line="600" w:lineRule="exact"/>
      </w:pPr>
    </w:p>
    <w:p w:rsidR="00A61096" w:rsidRPr="00F76FB9" w:rsidRDefault="00A61096" w:rsidP="00C777DF">
      <w:pPr>
        <w:spacing w:line="600" w:lineRule="exact"/>
        <w:ind w:firstLineChars="200" w:firstLine="602"/>
        <w:textAlignment w:val="baseline"/>
        <w:rPr>
          <w:rFonts w:ascii="黑体" w:eastAsia="黑体" w:hAnsi="黑体" w:cs="Times New Roman"/>
          <w:b/>
          <w:sz w:val="30"/>
          <w:szCs w:val="30"/>
        </w:rPr>
      </w:pPr>
      <w:r w:rsidRPr="00F76FB9">
        <w:rPr>
          <w:rFonts w:ascii="黑体" w:eastAsia="黑体" w:hAnsi="黑体" w:cs="Times New Roman" w:hint="eastAsia"/>
          <w:b/>
          <w:sz w:val="30"/>
          <w:szCs w:val="30"/>
        </w:rPr>
        <w:t>一、</w:t>
      </w:r>
      <w:r w:rsidR="001E2A28">
        <w:rPr>
          <w:rFonts w:ascii="黑体" w:eastAsia="黑体" w:hAnsi="黑体" w:cs="Times New Roman" w:hint="eastAsia"/>
          <w:b/>
          <w:sz w:val="30"/>
          <w:szCs w:val="30"/>
        </w:rPr>
        <w:t>制定</w:t>
      </w:r>
      <w:r w:rsidRPr="00F76FB9">
        <w:rPr>
          <w:rFonts w:ascii="黑体" w:eastAsia="黑体" w:hAnsi="黑体" w:cs="Times New Roman" w:hint="eastAsia"/>
          <w:b/>
          <w:sz w:val="30"/>
          <w:szCs w:val="30"/>
        </w:rPr>
        <w:t>背景</w:t>
      </w:r>
    </w:p>
    <w:p w:rsidR="005768BA" w:rsidRDefault="00B9127F">
      <w:pPr>
        <w:spacing w:line="60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201</w:t>
      </w:r>
      <w:r>
        <w:rPr>
          <w:rFonts w:ascii="仿宋_GB2312" w:eastAsia="仿宋_GB2312" w:hAnsi="Times New Roman" w:cs="Times New Roman" w:hint="eastAsia"/>
          <w:sz w:val="30"/>
          <w:szCs w:val="30"/>
        </w:rPr>
        <w:t>4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，中国证监会发布</w:t>
      </w:r>
      <w:r w:rsidR="006D5CF3">
        <w:rPr>
          <w:rFonts w:ascii="仿宋_GB2312" w:eastAsia="仿宋_GB2312" w:hAnsi="Times New Roman" w:cs="Times New Roman" w:hint="eastAsia"/>
          <w:sz w:val="30"/>
          <w:szCs w:val="30"/>
        </w:rPr>
        <w:t>实施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《证券公司和基金公司子公司资产证券化业务管理规定》，上交所据此制定了《上海证券交易所资产证券化业务指引》及相关配套规则。</w:t>
      </w:r>
      <w:r w:rsidR="0050149B">
        <w:rPr>
          <w:rFonts w:ascii="仿宋_GB2312" w:eastAsia="仿宋_GB2312" w:hAnsi="仿宋_GB2312" w:cs="Times New Roman" w:hint="eastAsia"/>
          <w:sz w:val="30"/>
          <w:szCs w:val="30"/>
        </w:rPr>
        <w:t>近年来，上交所资产证券化业务稳步发展，基础资产类型日益丰富，</w:t>
      </w:r>
      <w:r w:rsidR="00471791">
        <w:rPr>
          <w:rFonts w:ascii="仿宋_GB2312" w:eastAsia="仿宋_GB2312" w:hAnsi="仿宋_GB2312" w:cs="Times New Roman" w:hint="eastAsia"/>
          <w:sz w:val="30"/>
          <w:szCs w:val="30"/>
        </w:rPr>
        <w:t>产品</w:t>
      </w:r>
      <w:r w:rsidR="0050149B">
        <w:rPr>
          <w:rFonts w:ascii="仿宋_GB2312" w:eastAsia="仿宋_GB2312" w:hAnsi="仿宋_GB2312" w:cs="Times New Roman" w:hint="eastAsia"/>
          <w:sz w:val="30"/>
          <w:szCs w:val="30"/>
        </w:rPr>
        <w:t>持续创新</w:t>
      </w:r>
      <w:r w:rsidR="00767CA6">
        <w:rPr>
          <w:rFonts w:ascii="仿宋_GB2312" w:eastAsia="仿宋_GB2312" w:hAnsi="仿宋_GB2312" w:cs="Times New Roman" w:hint="eastAsia"/>
          <w:sz w:val="30"/>
          <w:szCs w:val="30"/>
        </w:rPr>
        <w:t>。</w:t>
      </w:r>
      <w:r w:rsidR="00C25E34">
        <w:rPr>
          <w:rFonts w:ascii="仿宋_GB2312" w:eastAsia="仿宋_GB2312" w:hAnsi="仿宋_GB2312" w:cs="Times New Roman" w:hint="eastAsia"/>
          <w:sz w:val="30"/>
          <w:szCs w:val="30"/>
        </w:rPr>
        <w:t>截至2022年</w:t>
      </w:r>
      <w:r w:rsidR="00C258A7">
        <w:rPr>
          <w:rFonts w:ascii="仿宋_GB2312" w:eastAsia="仿宋_GB2312" w:hAnsi="仿宋_GB2312" w:cs="Times New Roman" w:hint="eastAsia"/>
          <w:sz w:val="30"/>
          <w:szCs w:val="30"/>
        </w:rPr>
        <w:t>10</w:t>
      </w:r>
      <w:r w:rsidR="00C25E34">
        <w:rPr>
          <w:rFonts w:ascii="仿宋_GB2312" w:eastAsia="仿宋_GB2312" w:hAnsi="仿宋_GB2312" w:cs="Times New Roman" w:hint="eastAsia"/>
          <w:sz w:val="30"/>
          <w:szCs w:val="30"/>
        </w:rPr>
        <w:t>月</w:t>
      </w:r>
      <w:r w:rsidR="00E444D6">
        <w:rPr>
          <w:rFonts w:ascii="仿宋_GB2312" w:eastAsia="仿宋_GB2312" w:hAnsi="仿宋_GB2312" w:cs="Times New Roman" w:hint="eastAsia"/>
          <w:sz w:val="30"/>
          <w:szCs w:val="30"/>
        </w:rPr>
        <w:t>末，</w:t>
      </w:r>
      <w:r w:rsidR="00C25E62">
        <w:rPr>
          <w:rFonts w:ascii="仿宋_GB2312" w:eastAsia="仿宋_GB2312" w:hAnsi="仿宋_GB2312" w:cs="Times New Roman" w:hint="eastAsia"/>
          <w:sz w:val="30"/>
          <w:szCs w:val="30"/>
        </w:rPr>
        <w:t>上交所</w:t>
      </w:r>
      <w:r w:rsidR="0015284B">
        <w:rPr>
          <w:rFonts w:ascii="仿宋_GB2312" w:eastAsia="仿宋_GB2312" w:hAnsi="仿宋_GB2312" w:cs="Times New Roman" w:hint="eastAsia"/>
          <w:sz w:val="30"/>
          <w:szCs w:val="30"/>
        </w:rPr>
        <w:t>资产支持证券累计发行</w:t>
      </w:r>
      <w:r w:rsidR="00A75684">
        <w:rPr>
          <w:rFonts w:ascii="仿宋_GB2312" w:eastAsia="仿宋_GB2312" w:hAnsi="仿宋_GB2312" w:cs="Times New Roman" w:hint="eastAsia"/>
          <w:sz w:val="30"/>
          <w:szCs w:val="30"/>
        </w:rPr>
        <w:t>5.37万</w:t>
      </w:r>
      <w:r w:rsidR="0015284B">
        <w:rPr>
          <w:rFonts w:ascii="仿宋_GB2312" w:eastAsia="仿宋_GB2312" w:hAnsi="仿宋_GB2312" w:cs="Times New Roman" w:hint="eastAsia"/>
          <w:sz w:val="30"/>
          <w:szCs w:val="30"/>
        </w:rPr>
        <w:t>亿元，存量规模</w:t>
      </w:r>
      <w:r w:rsidR="00F0299A">
        <w:rPr>
          <w:rFonts w:ascii="仿宋_GB2312" w:eastAsia="仿宋_GB2312" w:hAnsi="仿宋_GB2312" w:cs="Times New Roman" w:hint="eastAsia"/>
          <w:sz w:val="30"/>
          <w:szCs w:val="30"/>
        </w:rPr>
        <w:t>1.35万</w:t>
      </w:r>
      <w:r w:rsidR="0015284B">
        <w:rPr>
          <w:rFonts w:ascii="仿宋_GB2312" w:eastAsia="仿宋_GB2312" w:hAnsi="仿宋_GB2312" w:cs="Times New Roman" w:hint="eastAsia"/>
          <w:sz w:val="30"/>
          <w:szCs w:val="30"/>
        </w:rPr>
        <w:t>亿元，</w:t>
      </w:r>
      <w:r w:rsidR="00767CA6">
        <w:rPr>
          <w:rFonts w:ascii="仿宋_GB2312" w:eastAsia="仿宋_GB2312" w:hAnsi="仿宋_GB2312" w:cs="Times New Roman" w:hint="eastAsia"/>
          <w:sz w:val="30"/>
          <w:szCs w:val="30"/>
        </w:rPr>
        <w:t>在</w:t>
      </w:r>
      <w:r w:rsidR="003506F4">
        <w:rPr>
          <w:rFonts w:ascii="仿宋_GB2312" w:eastAsia="仿宋_GB2312" w:hAnsi="仿宋_GB2312" w:cs="Times New Roman" w:hint="eastAsia"/>
          <w:sz w:val="30"/>
          <w:szCs w:val="30"/>
        </w:rPr>
        <w:t>盘活存量资产、降低企业杠杆、</w:t>
      </w:r>
      <w:r w:rsidR="003506F4" w:rsidRPr="0099211A">
        <w:rPr>
          <w:rFonts w:ascii="仿宋_GB2312" w:eastAsia="仿宋_GB2312" w:hAnsi="仿宋_GB2312" w:cs="Times New Roman" w:hint="eastAsia"/>
          <w:sz w:val="30"/>
          <w:szCs w:val="30"/>
        </w:rPr>
        <w:t>拓宽</w:t>
      </w:r>
      <w:r w:rsidR="003506F4">
        <w:rPr>
          <w:rFonts w:ascii="仿宋_GB2312" w:eastAsia="仿宋_GB2312" w:hAnsi="仿宋_GB2312" w:cs="Times New Roman" w:hint="eastAsia"/>
          <w:sz w:val="30"/>
          <w:szCs w:val="30"/>
        </w:rPr>
        <w:t>融资</w:t>
      </w:r>
      <w:r w:rsidR="003506F4" w:rsidRPr="0099211A">
        <w:rPr>
          <w:rFonts w:ascii="仿宋_GB2312" w:eastAsia="仿宋_GB2312" w:hAnsi="仿宋_GB2312" w:cs="Times New Roman" w:hint="eastAsia"/>
          <w:sz w:val="30"/>
          <w:szCs w:val="30"/>
        </w:rPr>
        <w:t>渠道</w:t>
      </w:r>
      <w:r w:rsidR="00767CA6">
        <w:rPr>
          <w:rFonts w:ascii="仿宋_GB2312" w:eastAsia="仿宋_GB2312" w:hAnsi="仿宋_GB2312" w:cs="Times New Roman" w:hint="eastAsia"/>
          <w:sz w:val="30"/>
          <w:szCs w:val="30"/>
        </w:rPr>
        <w:t>、</w:t>
      </w:r>
      <w:r w:rsidR="003506F4">
        <w:rPr>
          <w:rFonts w:ascii="仿宋_GB2312" w:eastAsia="仿宋_GB2312" w:hAnsi="仿宋_GB2312" w:cs="Times New Roman" w:hint="eastAsia"/>
          <w:sz w:val="30"/>
          <w:szCs w:val="30"/>
        </w:rPr>
        <w:t>服务实体经济、助力供给侧改革</w:t>
      </w:r>
      <w:r w:rsidR="00767CA6">
        <w:rPr>
          <w:rFonts w:ascii="仿宋_GB2312" w:eastAsia="仿宋_GB2312" w:hAnsi="仿宋_GB2312" w:cs="Times New Roman" w:hint="eastAsia"/>
          <w:sz w:val="30"/>
          <w:szCs w:val="30"/>
        </w:rPr>
        <w:t>等方面发挥</w:t>
      </w:r>
      <w:r w:rsidR="00CF7BB9">
        <w:rPr>
          <w:rFonts w:ascii="仿宋_GB2312" w:eastAsia="仿宋_GB2312" w:hAnsi="仿宋_GB2312" w:cs="Times New Roman" w:hint="eastAsia"/>
          <w:sz w:val="30"/>
          <w:szCs w:val="30"/>
        </w:rPr>
        <w:t>了</w:t>
      </w:r>
      <w:r w:rsidR="00767CA6">
        <w:rPr>
          <w:rFonts w:ascii="仿宋_GB2312" w:eastAsia="仿宋_GB2312" w:hAnsi="仿宋_GB2312" w:cs="Times New Roman" w:hint="eastAsia"/>
          <w:sz w:val="30"/>
          <w:szCs w:val="30"/>
        </w:rPr>
        <w:t>重要作用</w:t>
      </w:r>
      <w:r w:rsidR="003506F4">
        <w:rPr>
          <w:rFonts w:ascii="仿宋_GB2312" w:eastAsia="仿宋_GB2312" w:hAnsi="仿宋_GB2312" w:cs="Times New Roman" w:hint="eastAsia"/>
          <w:sz w:val="30"/>
          <w:szCs w:val="30"/>
        </w:rPr>
        <w:t>。</w:t>
      </w:r>
    </w:p>
    <w:p w:rsidR="005768BA" w:rsidRDefault="00D40A42">
      <w:pPr>
        <w:spacing w:line="60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Times New Roman" w:hint="eastAsia"/>
          <w:sz w:val="30"/>
          <w:szCs w:val="30"/>
        </w:rPr>
        <w:t>随着</w:t>
      </w:r>
      <w:r w:rsidR="002A6350">
        <w:rPr>
          <w:rFonts w:ascii="仿宋_GB2312" w:eastAsia="仿宋_GB2312" w:hAnsi="仿宋_GB2312" w:cs="Times New Roman" w:hint="eastAsia"/>
          <w:sz w:val="30"/>
          <w:szCs w:val="30"/>
        </w:rPr>
        <w:t>资产证券化业务进入发展</w:t>
      </w:r>
      <w:r w:rsidR="00C2678F">
        <w:rPr>
          <w:rFonts w:ascii="仿宋_GB2312" w:eastAsia="仿宋_GB2312" w:hAnsi="仿宋_GB2312" w:cs="Times New Roman" w:hint="eastAsia"/>
          <w:sz w:val="30"/>
          <w:szCs w:val="30"/>
        </w:rPr>
        <w:t>新</w:t>
      </w:r>
      <w:r w:rsidR="00C551F5">
        <w:rPr>
          <w:rFonts w:ascii="仿宋_GB2312" w:eastAsia="仿宋_GB2312" w:hAnsi="仿宋_GB2312" w:cs="Times New Roman" w:hint="eastAsia"/>
          <w:sz w:val="30"/>
          <w:szCs w:val="30"/>
        </w:rPr>
        <w:t>阶段</w:t>
      </w:r>
      <w:r>
        <w:rPr>
          <w:rFonts w:ascii="仿宋_GB2312" w:eastAsia="仿宋_GB2312" w:hAnsi="仿宋_GB2312" w:cs="Times New Roman" w:hint="eastAsia"/>
          <w:sz w:val="30"/>
          <w:szCs w:val="30"/>
        </w:rPr>
        <w:t>和市场形势的变化，</w:t>
      </w:r>
      <w:r w:rsidR="0096723D">
        <w:rPr>
          <w:rFonts w:ascii="仿宋_GB2312" w:eastAsia="仿宋_GB2312" w:hAnsi="仿宋_GB2312" w:cs="Times New Roman" w:hint="eastAsia"/>
          <w:sz w:val="30"/>
          <w:szCs w:val="30"/>
        </w:rPr>
        <w:t>现有</w:t>
      </w:r>
      <w:r w:rsidR="00CC7FBD">
        <w:rPr>
          <w:rFonts w:ascii="仿宋_GB2312" w:eastAsia="仿宋_GB2312" w:hAnsi="仿宋_GB2312" w:cs="Times New Roman" w:hint="eastAsia"/>
          <w:sz w:val="30"/>
          <w:szCs w:val="30"/>
        </w:rPr>
        <w:t>业务</w:t>
      </w:r>
      <w:r w:rsidR="00D51878">
        <w:rPr>
          <w:rFonts w:ascii="仿宋_GB2312" w:eastAsia="仿宋_GB2312" w:hAnsi="仿宋_GB2312" w:cs="Times New Roman" w:hint="eastAsia"/>
          <w:sz w:val="30"/>
          <w:szCs w:val="30"/>
        </w:rPr>
        <w:t>规则不能充分适应</w:t>
      </w:r>
      <w:r w:rsidR="00BA6525">
        <w:rPr>
          <w:rFonts w:ascii="仿宋_GB2312" w:eastAsia="仿宋_GB2312" w:hAnsi="仿宋_GB2312" w:cs="Times New Roman" w:hint="eastAsia"/>
          <w:sz w:val="30"/>
          <w:szCs w:val="30"/>
        </w:rPr>
        <w:t>业务发展</w:t>
      </w:r>
      <w:r w:rsidR="00B40484">
        <w:rPr>
          <w:rFonts w:ascii="仿宋_GB2312" w:eastAsia="仿宋_GB2312" w:hAnsi="仿宋_GB2312" w:cs="Times New Roman" w:hint="eastAsia"/>
          <w:sz w:val="30"/>
          <w:szCs w:val="30"/>
        </w:rPr>
        <w:t>的</w:t>
      </w:r>
      <w:r w:rsidR="00A115B7">
        <w:rPr>
          <w:rFonts w:ascii="仿宋_GB2312" w:eastAsia="仿宋_GB2312" w:hAnsi="仿宋_GB2312" w:cs="Times New Roman" w:hint="eastAsia"/>
          <w:sz w:val="30"/>
          <w:szCs w:val="30"/>
        </w:rPr>
        <w:t>需要</w:t>
      </w:r>
      <w:r w:rsidR="009D285E">
        <w:rPr>
          <w:rFonts w:ascii="仿宋_GB2312" w:eastAsia="仿宋_GB2312" w:hAnsi="仿宋_GB2312" w:cs="Times New Roman" w:hint="eastAsia"/>
          <w:sz w:val="30"/>
          <w:szCs w:val="30"/>
        </w:rPr>
        <w:t>。</w:t>
      </w:r>
      <w:r w:rsidR="001E2349">
        <w:rPr>
          <w:rFonts w:ascii="仿宋_GB2312" w:eastAsia="仿宋_GB2312" w:hAnsi="仿宋_GB2312" w:cs="Times New Roman" w:hint="eastAsia"/>
          <w:sz w:val="30"/>
          <w:szCs w:val="30"/>
        </w:rPr>
        <w:t>为</w:t>
      </w:r>
      <w:r w:rsidR="00B67FC2">
        <w:rPr>
          <w:rFonts w:ascii="仿宋_GB2312" w:eastAsia="仿宋_GB2312" w:hAnsi="仿宋_GB2312" w:cs="Times New Roman" w:hint="eastAsia"/>
          <w:sz w:val="30"/>
          <w:szCs w:val="30"/>
        </w:rPr>
        <w:t>进一步夯实资产信用</w:t>
      </w:r>
      <w:r w:rsidR="00482C50">
        <w:rPr>
          <w:rFonts w:ascii="仿宋_GB2312" w:eastAsia="仿宋_GB2312" w:hAnsi="仿宋_GB2312" w:cs="Times New Roman" w:hint="eastAsia"/>
          <w:sz w:val="30"/>
          <w:szCs w:val="30"/>
        </w:rPr>
        <w:t>和</w:t>
      </w:r>
      <w:r w:rsidR="00B67FC2">
        <w:rPr>
          <w:rFonts w:ascii="仿宋_GB2312" w:eastAsia="仿宋_GB2312" w:hAnsi="仿宋_GB2312" w:cs="Times New Roman" w:hint="eastAsia"/>
          <w:sz w:val="30"/>
          <w:szCs w:val="30"/>
        </w:rPr>
        <w:t>破产隔离制度</w:t>
      </w:r>
      <w:r w:rsidR="00C51535">
        <w:rPr>
          <w:rFonts w:ascii="仿宋_GB2312" w:eastAsia="仿宋_GB2312" w:hAnsi="仿宋_GB2312" w:cs="Times New Roman" w:hint="eastAsia"/>
          <w:sz w:val="30"/>
          <w:szCs w:val="30"/>
        </w:rPr>
        <w:t>、</w:t>
      </w:r>
      <w:r w:rsidR="00BF6C57">
        <w:rPr>
          <w:rFonts w:ascii="仿宋_GB2312" w:eastAsia="仿宋_GB2312" w:hAnsi="仿宋_GB2312" w:cs="Times New Roman" w:hint="eastAsia"/>
          <w:sz w:val="30"/>
          <w:szCs w:val="30"/>
        </w:rPr>
        <w:t>加强</w:t>
      </w:r>
      <w:r w:rsidR="00C65A29">
        <w:rPr>
          <w:rFonts w:ascii="仿宋_GB2312" w:eastAsia="仿宋_GB2312" w:hAnsi="仿宋_GB2312" w:cs="Times New Roman" w:hint="eastAsia"/>
          <w:sz w:val="30"/>
          <w:szCs w:val="30"/>
        </w:rPr>
        <w:t>投资者保护</w:t>
      </w:r>
      <w:r w:rsidR="002F5E0B">
        <w:rPr>
          <w:rFonts w:ascii="仿宋_GB2312" w:eastAsia="仿宋_GB2312" w:hAnsi="仿宋_GB2312" w:cs="Times New Roman" w:hint="eastAsia"/>
          <w:sz w:val="30"/>
          <w:szCs w:val="30"/>
        </w:rPr>
        <w:t>、明确自律监管要求</w:t>
      </w:r>
      <w:r w:rsidR="00865F13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F4270C">
        <w:rPr>
          <w:rFonts w:ascii="仿宋_GB2312" w:eastAsia="仿宋_GB2312" w:hAnsi="仿宋_GB2312" w:cs="Times New Roman" w:hint="eastAsia"/>
          <w:sz w:val="30"/>
          <w:szCs w:val="30"/>
        </w:rPr>
        <w:t>上交所</w:t>
      </w:r>
      <w:r w:rsidR="00991FFA">
        <w:rPr>
          <w:rFonts w:ascii="仿宋_GB2312" w:eastAsia="仿宋_GB2312" w:hAnsi="仿宋_GB2312" w:cs="Times New Roman" w:hint="eastAsia"/>
          <w:sz w:val="30"/>
          <w:szCs w:val="30"/>
        </w:rPr>
        <w:t>在</w:t>
      </w:r>
      <w:r w:rsidR="00F4270C" w:rsidRPr="005A4050">
        <w:rPr>
          <w:rFonts w:ascii="仿宋_GB2312" w:eastAsia="仿宋_GB2312" w:hAnsi="仿宋_GB2312" w:cs="Times New Roman" w:hint="eastAsia"/>
          <w:sz w:val="30"/>
          <w:szCs w:val="30"/>
        </w:rPr>
        <w:t>中国证监会统一部署下</w:t>
      </w:r>
      <w:r w:rsidR="00F4270C">
        <w:rPr>
          <w:rFonts w:ascii="仿宋_GB2312" w:eastAsia="仿宋_GB2312" w:hAnsi="仿宋_GB2312" w:cs="Times New Roman" w:hint="eastAsia"/>
          <w:sz w:val="30"/>
          <w:szCs w:val="30"/>
        </w:rPr>
        <w:t>，结合日常监管实践，</w:t>
      </w:r>
      <w:r w:rsidR="00C83612">
        <w:rPr>
          <w:rFonts w:ascii="仿宋_GB2312" w:eastAsia="仿宋_GB2312" w:hAnsi="仿宋_GB2312" w:cs="Times New Roman" w:hint="eastAsia"/>
          <w:sz w:val="30"/>
          <w:szCs w:val="30"/>
        </w:rPr>
        <w:t>对</w:t>
      </w:r>
      <w:r w:rsidR="00B9127F" w:rsidRPr="0015759D">
        <w:rPr>
          <w:rFonts w:ascii="仿宋_GB2312" w:eastAsia="仿宋_GB2312" w:hAnsi="Times New Roman" w:cs="Times New Roman" w:hint="eastAsia"/>
          <w:sz w:val="30"/>
          <w:szCs w:val="30"/>
        </w:rPr>
        <w:t>《上海证券交易所资产证券化业务指引》</w:t>
      </w:r>
      <w:r w:rsidR="00217F35">
        <w:rPr>
          <w:rFonts w:ascii="仿宋_GB2312" w:eastAsia="仿宋_GB2312" w:hAnsi="仿宋_GB2312" w:cs="Times New Roman" w:hint="eastAsia"/>
          <w:sz w:val="30"/>
          <w:szCs w:val="30"/>
        </w:rPr>
        <w:t>进行了修订</w:t>
      </w:r>
      <w:r w:rsidR="0074619A">
        <w:rPr>
          <w:rFonts w:ascii="仿宋_GB2312" w:eastAsia="仿宋_GB2312" w:hAnsi="仿宋_GB2312" w:cs="Times New Roman" w:hint="eastAsia"/>
          <w:sz w:val="30"/>
          <w:szCs w:val="30"/>
        </w:rPr>
        <w:t>，修订后更名为</w:t>
      </w:r>
      <w:r w:rsidR="00217F35">
        <w:rPr>
          <w:rFonts w:ascii="仿宋_GB2312" w:eastAsia="仿宋_GB2312" w:hAnsi="仿宋_GB2312" w:cs="Times New Roman" w:hint="eastAsia"/>
          <w:sz w:val="30"/>
          <w:szCs w:val="30"/>
        </w:rPr>
        <w:t>《</w:t>
      </w:r>
      <w:r w:rsidR="00714983">
        <w:rPr>
          <w:rFonts w:ascii="仿宋_GB2312" w:eastAsia="仿宋_GB2312" w:hAnsi="仿宋_GB2312" w:cs="Times New Roman" w:hint="eastAsia"/>
          <w:sz w:val="30"/>
          <w:szCs w:val="30"/>
        </w:rPr>
        <w:t>上海证券交易所资产支持证券业务规则</w:t>
      </w:r>
      <w:r w:rsidR="00217F35">
        <w:rPr>
          <w:rFonts w:ascii="仿宋_GB2312" w:eastAsia="仿宋_GB2312" w:hAnsi="仿宋_GB2312" w:cs="Times New Roman" w:hint="eastAsia"/>
          <w:sz w:val="30"/>
          <w:szCs w:val="30"/>
        </w:rPr>
        <w:t>》（以下简称《业务规则》）</w:t>
      </w:r>
      <w:r w:rsidR="0074619A">
        <w:rPr>
          <w:rFonts w:ascii="仿宋_GB2312" w:eastAsia="仿宋_GB2312" w:hAnsi="仿宋_GB2312" w:cs="Times New Roman" w:hint="eastAsia"/>
          <w:sz w:val="30"/>
          <w:szCs w:val="30"/>
        </w:rPr>
        <w:t>。</w:t>
      </w:r>
    </w:p>
    <w:p w:rsidR="005768BA" w:rsidRDefault="0074619A">
      <w:pPr>
        <w:spacing w:line="600" w:lineRule="exact"/>
        <w:ind w:firstLineChars="200" w:firstLine="60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Times New Roman" w:hint="eastAsia"/>
          <w:sz w:val="30"/>
          <w:szCs w:val="30"/>
        </w:rPr>
        <w:t>《业务规则》</w:t>
      </w:r>
      <w:r w:rsidR="00C44FD4">
        <w:rPr>
          <w:rFonts w:ascii="仿宋_GB2312" w:eastAsia="仿宋_GB2312" w:hAnsi="仿宋_GB2312" w:cs="Times New Roman" w:hint="eastAsia"/>
          <w:sz w:val="30"/>
          <w:szCs w:val="30"/>
        </w:rPr>
        <w:t>旨在</w:t>
      </w:r>
      <w:r w:rsidR="006D5914">
        <w:rPr>
          <w:rFonts w:ascii="仿宋_GB2312" w:eastAsia="仿宋_GB2312" w:hAnsi="仿宋_GB2312" w:cs="Times New Roman" w:hint="eastAsia"/>
          <w:sz w:val="30"/>
          <w:szCs w:val="30"/>
        </w:rPr>
        <w:t>建立覆盖资产支持证券</w:t>
      </w:r>
      <w:r w:rsidR="00CB72EB">
        <w:rPr>
          <w:rFonts w:ascii="仿宋_GB2312" w:eastAsia="仿宋_GB2312" w:hAnsi="仿宋_GB2312" w:cs="Times New Roman" w:hint="eastAsia"/>
          <w:sz w:val="30"/>
          <w:szCs w:val="30"/>
        </w:rPr>
        <w:t>全生命周期的业务规则体系</w:t>
      </w:r>
      <w:r w:rsidR="00217F35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A2161A">
        <w:rPr>
          <w:rFonts w:ascii="仿宋_GB2312" w:eastAsia="仿宋_GB2312" w:hAnsi="仿宋_GB2312" w:cs="Times New Roman" w:hint="eastAsia"/>
          <w:sz w:val="30"/>
          <w:szCs w:val="30"/>
        </w:rPr>
        <w:t>通过明确市场预期、引导相关主体归位尽责</w:t>
      </w:r>
      <w:r w:rsidR="00496CB8">
        <w:rPr>
          <w:rFonts w:ascii="仿宋_GB2312" w:eastAsia="仿宋_GB2312" w:hAnsi="仿宋_GB2312" w:cs="Times New Roman" w:hint="eastAsia"/>
          <w:sz w:val="30"/>
          <w:szCs w:val="30"/>
        </w:rPr>
        <w:t>、促进自律管理转型升级</w:t>
      </w:r>
      <w:r w:rsidR="00A2161A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34139C">
        <w:rPr>
          <w:rFonts w:ascii="仿宋_GB2312" w:eastAsia="仿宋_GB2312" w:hAnsi="仿宋_GB2312" w:cs="Times New Roman" w:hint="eastAsia"/>
          <w:sz w:val="30"/>
          <w:szCs w:val="30"/>
        </w:rPr>
        <w:t>进一步激发市场活力，充分发挥</w:t>
      </w:r>
      <w:r w:rsidR="00BB78DD">
        <w:rPr>
          <w:rFonts w:ascii="仿宋_GB2312" w:eastAsia="仿宋_GB2312" w:hAnsi="仿宋_GB2312" w:cs="Times New Roman" w:hint="eastAsia"/>
          <w:sz w:val="30"/>
          <w:szCs w:val="30"/>
        </w:rPr>
        <w:t>资产证券化业</w:t>
      </w:r>
      <w:r w:rsidR="00BB78DD">
        <w:rPr>
          <w:rFonts w:ascii="仿宋_GB2312" w:eastAsia="仿宋_GB2312" w:hAnsi="仿宋_GB2312" w:cs="Times New Roman" w:hint="eastAsia"/>
          <w:sz w:val="30"/>
          <w:szCs w:val="30"/>
        </w:rPr>
        <w:lastRenderedPageBreak/>
        <w:t>务</w:t>
      </w:r>
      <w:r w:rsidR="00B32827">
        <w:rPr>
          <w:rFonts w:ascii="仿宋_GB2312" w:eastAsia="仿宋_GB2312" w:hAnsi="仿宋_GB2312" w:cs="Times New Roman" w:hint="eastAsia"/>
          <w:sz w:val="30"/>
          <w:szCs w:val="30"/>
        </w:rPr>
        <w:t>在落实</w:t>
      </w:r>
      <w:r w:rsidR="00B32827" w:rsidRPr="00B32827">
        <w:rPr>
          <w:rFonts w:ascii="仿宋_GB2312" w:eastAsia="仿宋_GB2312" w:hAnsi="仿宋_GB2312" w:cs="Times New Roman" w:hint="eastAsia"/>
          <w:sz w:val="30"/>
          <w:szCs w:val="30"/>
        </w:rPr>
        <w:t>新发展理念</w:t>
      </w:r>
      <w:r w:rsidR="00F22217">
        <w:rPr>
          <w:rFonts w:ascii="仿宋_GB2312" w:eastAsia="仿宋_GB2312" w:hAnsi="仿宋_GB2312" w:cs="Times New Roman" w:hint="eastAsia"/>
          <w:sz w:val="30"/>
          <w:szCs w:val="30"/>
        </w:rPr>
        <w:t>、</w:t>
      </w:r>
      <w:r w:rsidR="00EF5FEB">
        <w:rPr>
          <w:rFonts w:ascii="仿宋_GB2312" w:eastAsia="仿宋_GB2312" w:hAnsi="仿宋_GB2312" w:cs="Times New Roman" w:hint="eastAsia"/>
          <w:sz w:val="30"/>
          <w:szCs w:val="30"/>
        </w:rPr>
        <w:t>构</w:t>
      </w:r>
      <w:r w:rsidR="00B32827" w:rsidRPr="00B32827">
        <w:rPr>
          <w:rFonts w:ascii="仿宋_GB2312" w:eastAsia="仿宋_GB2312" w:hAnsi="仿宋_GB2312" w:cs="Times New Roman" w:hint="eastAsia"/>
          <w:sz w:val="30"/>
          <w:szCs w:val="30"/>
        </w:rPr>
        <w:t>建新发展格局</w:t>
      </w:r>
      <w:r w:rsidR="00F22217">
        <w:rPr>
          <w:rFonts w:ascii="仿宋_GB2312" w:eastAsia="仿宋_GB2312" w:hAnsi="仿宋_GB2312" w:cs="Times New Roman" w:hint="eastAsia"/>
          <w:sz w:val="30"/>
          <w:szCs w:val="30"/>
        </w:rPr>
        <w:t>、</w:t>
      </w:r>
      <w:r w:rsidR="00B32827" w:rsidRPr="00B32827">
        <w:rPr>
          <w:rFonts w:ascii="仿宋_GB2312" w:eastAsia="仿宋_GB2312" w:hAnsi="仿宋_GB2312" w:cs="Times New Roman" w:hint="eastAsia"/>
          <w:sz w:val="30"/>
          <w:szCs w:val="30"/>
        </w:rPr>
        <w:t>推动高质量发展</w:t>
      </w:r>
      <w:r w:rsidR="00F22217">
        <w:rPr>
          <w:rFonts w:ascii="仿宋_GB2312" w:eastAsia="仿宋_GB2312" w:hAnsi="仿宋_GB2312" w:cs="Times New Roman" w:hint="eastAsia"/>
          <w:sz w:val="30"/>
          <w:szCs w:val="30"/>
        </w:rPr>
        <w:t>方面的功能</w:t>
      </w:r>
      <w:r w:rsidR="00E81BAD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7043E0" w:rsidRPr="005A4050">
        <w:rPr>
          <w:rFonts w:ascii="仿宋_GB2312" w:eastAsia="仿宋_GB2312" w:hAnsi="仿宋_GB2312" w:cs="Times New Roman" w:hint="eastAsia"/>
          <w:sz w:val="30"/>
          <w:szCs w:val="30"/>
        </w:rPr>
        <w:t>更好地服务于实体经济发展与金融风险防控相关要求。</w:t>
      </w:r>
    </w:p>
    <w:p w:rsidR="00C91C69" w:rsidRPr="00327669" w:rsidRDefault="00C91C69" w:rsidP="00C777DF">
      <w:pPr>
        <w:spacing w:line="600" w:lineRule="exact"/>
        <w:ind w:firstLine="600"/>
        <w:rPr>
          <w:rFonts w:ascii="黑体" w:eastAsia="黑体" w:hAnsi="黑体"/>
          <w:b/>
          <w:sz w:val="30"/>
          <w:szCs w:val="30"/>
        </w:rPr>
      </w:pPr>
      <w:r w:rsidRPr="00327669">
        <w:rPr>
          <w:rFonts w:ascii="黑体" w:eastAsia="黑体" w:hAnsi="黑体" w:hint="eastAsia"/>
          <w:b/>
          <w:sz w:val="30"/>
          <w:szCs w:val="30"/>
        </w:rPr>
        <w:t>二、主要内容</w:t>
      </w:r>
    </w:p>
    <w:p w:rsidR="00F55A83" w:rsidRPr="0015759D" w:rsidRDefault="00F55A83" w:rsidP="00F55A83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本次修订涉及挂牌条件及</w:t>
      </w:r>
      <w:r>
        <w:rPr>
          <w:rFonts w:ascii="仿宋_GB2312" w:eastAsia="仿宋_GB2312" w:hAnsi="Times New Roman" w:cs="Times New Roman" w:hint="eastAsia"/>
          <w:sz w:val="30"/>
          <w:szCs w:val="30"/>
        </w:rPr>
        <w:t>确认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程序、发行</w:t>
      </w:r>
      <w:r>
        <w:rPr>
          <w:rFonts w:ascii="仿宋_GB2312" w:eastAsia="仿宋_GB2312" w:hAnsi="Times New Roman" w:cs="Times New Roman" w:hint="eastAsia"/>
          <w:sz w:val="30"/>
          <w:szCs w:val="30"/>
        </w:rPr>
        <w:t>及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转让、信息披露、投资者权益保护、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停复牌及终止挂牌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、自律监管等多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个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环节，</w:t>
      </w:r>
      <w:r>
        <w:rPr>
          <w:rFonts w:ascii="仿宋_GB2312" w:eastAsia="仿宋_GB2312" w:hAnsi="Times New Roman" w:cs="Times New Roman" w:hint="eastAsia"/>
          <w:sz w:val="30"/>
          <w:szCs w:val="30"/>
        </w:rPr>
        <w:t>对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资产证券化业务全流程</w:t>
      </w:r>
      <w:r>
        <w:rPr>
          <w:rFonts w:ascii="仿宋_GB2312" w:eastAsia="仿宋_GB2312" w:hAnsi="Times New Roman" w:cs="Times New Roman" w:hint="eastAsia"/>
          <w:sz w:val="30"/>
          <w:szCs w:val="30"/>
        </w:rPr>
        <w:t>作出全面性、基础性的规范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，主要</w:t>
      </w:r>
      <w:r>
        <w:rPr>
          <w:rFonts w:ascii="仿宋_GB2312" w:eastAsia="仿宋_GB2312" w:hAnsi="Times New Roman" w:cs="Times New Roman" w:hint="eastAsia"/>
          <w:sz w:val="30"/>
          <w:szCs w:val="30"/>
        </w:rPr>
        <w:t>包括</w:t>
      </w:r>
      <w:r w:rsidRPr="0015759D">
        <w:rPr>
          <w:rFonts w:ascii="仿宋_GB2312" w:eastAsia="仿宋_GB2312" w:hAnsi="Times New Roman" w:cs="Times New Roman" w:hint="eastAsia"/>
          <w:sz w:val="30"/>
          <w:szCs w:val="30"/>
        </w:rPr>
        <w:t>以下几方面内容：</w:t>
      </w:r>
    </w:p>
    <w:p w:rsidR="00F90920" w:rsidRDefault="00247AD0" w:rsidP="00C777DF">
      <w:pPr>
        <w:spacing w:line="600" w:lineRule="exact"/>
        <w:ind w:firstLineChars="200" w:firstLine="602"/>
        <w:rPr>
          <w:rFonts w:ascii="仿宋_GB2312" w:eastAsia="仿宋_GB2312" w:hAnsi="仿宋_GB2312" w:cs="Times New Roman"/>
          <w:b/>
          <w:sz w:val="30"/>
          <w:szCs w:val="30"/>
        </w:rPr>
      </w:pPr>
      <w:r w:rsidRPr="006E1EA1">
        <w:rPr>
          <w:rFonts w:ascii="仿宋_GB2312" w:eastAsia="仿宋_GB2312" w:hAnsi="仿宋_GB2312" w:cs="Times New Roman" w:hint="eastAsia"/>
          <w:b/>
          <w:sz w:val="30"/>
          <w:szCs w:val="30"/>
        </w:rPr>
        <w:t>（一）</w:t>
      </w:r>
      <w:r w:rsidR="007263A7">
        <w:rPr>
          <w:rFonts w:ascii="仿宋_GB2312" w:eastAsia="仿宋_GB2312" w:hAnsi="仿宋_GB2312" w:cs="Times New Roman" w:hint="eastAsia"/>
          <w:b/>
          <w:sz w:val="30"/>
          <w:szCs w:val="30"/>
        </w:rPr>
        <w:t>完善</w:t>
      </w:r>
      <w:r w:rsidR="00F90920">
        <w:rPr>
          <w:rFonts w:ascii="仿宋_GB2312" w:eastAsia="仿宋_GB2312" w:hAnsi="仿宋_GB2312" w:cs="Times New Roman" w:hint="eastAsia"/>
          <w:b/>
          <w:sz w:val="30"/>
          <w:szCs w:val="30"/>
        </w:rPr>
        <w:t>挂牌条件</w:t>
      </w:r>
      <w:r w:rsidR="007263A7">
        <w:rPr>
          <w:rFonts w:ascii="仿宋_GB2312" w:eastAsia="仿宋_GB2312" w:hAnsi="仿宋_GB2312" w:cs="Times New Roman" w:hint="eastAsia"/>
          <w:b/>
          <w:sz w:val="30"/>
          <w:szCs w:val="30"/>
        </w:rPr>
        <w:t>，明确挂牌条件确认</w:t>
      </w:r>
      <w:r w:rsidR="00F90920">
        <w:rPr>
          <w:rFonts w:ascii="仿宋_GB2312" w:eastAsia="仿宋_GB2312" w:hAnsi="仿宋_GB2312" w:cs="Times New Roman" w:hint="eastAsia"/>
          <w:b/>
          <w:sz w:val="30"/>
          <w:szCs w:val="30"/>
        </w:rPr>
        <w:t>程序</w:t>
      </w:r>
    </w:p>
    <w:p w:rsidR="005768BA" w:rsidRDefault="00335549" w:rsidP="007046FB">
      <w:pPr>
        <w:spacing w:line="600" w:lineRule="exact"/>
        <w:ind w:firstLineChars="200" w:firstLine="602"/>
        <w:rPr>
          <w:rFonts w:ascii="仿宋_GB2312" w:eastAsia="仿宋_GB2312" w:hAnsi="仿宋_GB2312" w:cs="Times New Roman"/>
          <w:sz w:val="30"/>
          <w:szCs w:val="30"/>
        </w:rPr>
      </w:pPr>
      <w:r w:rsidRPr="00335549"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一是</w:t>
      </w:r>
      <w:r w:rsidR="007C453B" w:rsidRPr="007C453B">
        <w:rPr>
          <w:rFonts w:ascii="仿宋_GB2312" w:eastAsia="仿宋_GB2312" w:hAnsi="仿宋_GB2312" w:cs="Times New Roman" w:hint="eastAsia"/>
          <w:sz w:val="30"/>
          <w:szCs w:val="30"/>
        </w:rPr>
        <w:t>聚焦资产支持证券特点和规律，细化</w:t>
      </w:r>
      <w:r w:rsidR="00FB6608">
        <w:rPr>
          <w:rFonts w:ascii="仿宋_GB2312" w:eastAsia="仿宋_GB2312" w:hAnsi="仿宋_GB2312" w:cs="Times New Roman" w:hint="eastAsia"/>
          <w:sz w:val="30"/>
          <w:szCs w:val="30"/>
        </w:rPr>
        <w:t>基础资产、交易结构、现金流预测、中介机构意见等方面挂牌条件要求，</w:t>
      </w:r>
      <w:r w:rsidR="007C453B" w:rsidRPr="007C453B">
        <w:rPr>
          <w:rFonts w:ascii="仿宋_GB2312" w:eastAsia="仿宋_GB2312" w:hAnsi="仿宋_GB2312" w:cs="Times New Roman" w:hint="eastAsia"/>
          <w:sz w:val="30"/>
          <w:szCs w:val="30"/>
        </w:rPr>
        <w:t>推动审查要求公开透明；</w:t>
      </w:r>
      <w:r w:rsidRPr="00335549"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二是</w:t>
      </w:r>
      <w:r w:rsidR="00927ECA">
        <w:rPr>
          <w:rFonts w:ascii="仿宋_GB2312" w:eastAsia="仿宋_GB2312" w:hAnsi="仿宋_GB2312" w:cs="Times New Roman" w:hint="eastAsia"/>
          <w:sz w:val="30"/>
          <w:szCs w:val="30"/>
        </w:rPr>
        <w:t>明确挂牌条件确认程序，强化对挂牌条件确认工作的约束和监督</w:t>
      </w:r>
      <w:r w:rsidR="007C453B" w:rsidRPr="007C453B">
        <w:rPr>
          <w:rFonts w:ascii="仿宋_GB2312" w:eastAsia="仿宋_GB2312" w:hAnsi="仿宋_GB2312" w:cs="Times New Roman" w:hint="eastAsia"/>
          <w:sz w:val="30"/>
          <w:szCs w:val="30"/>
        </w:rPr>
        <w:t>，加强廉洁风险防范</w:t>
      </w:r>
      <w:r w:rsidR="00927ECA">
        <w:rPr>
          <w:rFonts w:ascii="仿宋_GB2312" w:eastAsia="仿宋_GB2312" w:hAnsi="仿宋_GB2312" w:cs="Times New Roman" w:hint="eastAsia"/>
          <w:sz w:val="30"/>
          <w:szCs w:val="30"/>
        </w:rPr>
        <w:t>。</w:t>
      </w:r>
    </w:p>
    <w:p w:rsidR="00C34A40" w:rsidRPr="00FD233E" w:rsidRDefault="00C34A40" w:rsidP="00C34A40">
      <w:pPr>
        <w:spacing w:line="600" w:lineRule="exact"/>
        <w:ind w:firstLineChars="200" w:firstLine="602"/>
        <w:rPr>
          <w:rFonts w:ascii="仿宋_GB2312" w:eastAsia="仿宋_GB2312" w:hAnsi="Verdana" w:cs="Times New Roman"/>
          <w:b/>
          <w:sz w:val="30"/>
          <w:szCs w:val="30"/>
        </w:rPr>
      </w:pPr>
      <w:r w:rsidRPr="00FD233E">
        <w:rPr>
          <w:rFonts w:ascii="仿宋_GB2312" w:eastAsia="仿宋_GB2312" w:hAnsi="Verdana" w:cs="Times New Roman" w:hint="eastAsia"/>
          <w:b/>
          <w:sz w:val="30"/>
          <w:szCs w:val="30"/>
        </w:rPr>
        <w:t>（</w:t>
      </w:r>
      <w:r>
        <w:rPr>
          <w:rFonts w:ascii="仿宋_GB2312" w:eastAsia="仿宋_GB2312" w:hAnsi="Verdana" w:cs="Times New Roman" w:hint="eastAsia"/>
          <w:b/>
          <w:sz w:val="30"/>
          <w:szCs w:val="30"/>
        </w:rPr>
        <w:t>二</w:t>
      </w:r>
      <w:r w:rsidRPr="00FD233E">
        <w:rPr>
          <w:rFonts w:ascii="仿宋_GB2312" w:eastAsia="仿宋_GB2312" w:hAnsi="Verdana" w:cs="Times New Roman" w:hint="eastAsia"/>
          <w:b/>
          <w:sz w:val="30"/>
          <w:szCs w:val="30"/>
        </w:rPr>
        <w:t>）</w:t>
      </w:r>
      <w:r w:rsidR="00BF742F" w:rsidRPr="00BF742F">
        <w:rPr>
          <w:rFonts w:ascii="仿宋_GB2312" w:eastAsia="仿宋_GB2312" w:hAnsi="Verdana" w:cs="Times New Roman" w:hint="eastAsia"/>
          <w:b/>
          <w:sz w:val="30"/>
          <w:szCs w:val="30"/>
        </w:rPr>
        <w:t>补强信息披露要求，规范信息披露机制</w:t>
      </w:r>
    </w:p>
    <w:p w:rsidR="007850D4" w:rsidRDefault="00C34A40">
      <w:pPr>
        <w:spacing w:line="600" w:lineRule="exact"/>
        <w:ind w:firstLineChars="200" w:firstLine="602"/>
        <w:rPr>
          <w:rFonts w:ascii="仿宋_GB2312" w:eastAsia="仿宋_GB2312" w:hAnsi="仿宋_GB2312" w:cs="Times New Roman"/>
          <w:sz w:val="30"/>
          <w:szCs w:val="30"/>
        </w:rPr>
      </w:pPr>
      <w:r w:rsidRPr="000007B3">
        <w:rPr>
          <w:rFonts w:ascii="仿宋_GB2312" w:eastAsia="仿宋_GB2312" w:hAnsi="仿宋_GB2312" w:cs="Times New Roman" w:hint="eastAsia"/>
          <w:b/>
          <w:sz w:val="30"/>
          <w:szCs w:val="30"/>
        </w:rPr>
        <w:t>一是</w:t>
      </w:r>
      <w:r w:rsidR="00A24333">
        <w:rPr>
          <w:rFonts w:ascii="仿宋_GB2312" w:eastAsia="仿宋_GB2312" w:hAnsi="仿宋_GB2312" w:cs="Times New Roman" w:hint="eastAsia"/>
          <w:sz w:val="30"/>
          <w:szCs w:val="30"/>
        </w:rPr>
        <w:t>新增</w:t>
      </w:r>
      <w:r w:rsidR="00AF60B5">
        <w:rPr>
          <w:rFonts w:ascii="仿宋_GB2312" w:eastAsia="仿宋_GB2312" w:hAnsi="仿宋_GB2312" w:cs="Times New Roman" w:hint="eastAsia"/>
          <w:sz w:val="30"/>
          <w:szCs w:val="30"/>
        </w:rPr>
        <w:t>信息披露基本原则、披露方式，</w:t>
      </w:r>
      <w:r w:rsidR="002034D2">
        <w:rPr>
          <w:rFonts w:ascii="仿宋_GB2312" w:eastAsia="仿宋_GB2312" w:hAnsi="仿宋_GB2312" w:cs="Times New Roman" w:hint="eastAsia"/>
          <w:sz w:val="30"/>
          <w:szCs w:val="30"/>
        </w:rPr>
        <w:t>强调信息披露义务人</w:t>
      </w:r>
      <w:r w:rsidR="007F7DE4">
        <w:rPr>
          <w:rFonts w:ascii="仿宋_GB2312" w:eastAsia="仿宋_GB2312" w:hAnsi="Times New Roman" w:cs="Times New Roman" w:hint="eastAsia"/>
          <w:sz w:val="30"/>
          <w:szCs w:val="30"/>
        </w:rPr>
        <w:t>职责</w:t>
      </w:r>
      <w:r w:rsidR="007F7DE4" w:rsidRPr="0015759D">
        <w:rPr>
          <w:rFonts w:ascii="仿宋_GB2312" w:eastAsia="仿宋_GB2312" w:hAnsi="Times New Roman" w:cs="Times New Roman" w:hint="eastAsia"/>
          <w:sz w:val="30"/>
          <w:szCs w:val="30"/>
        </w:rPr>
        <w:t>义务</w:t>
      </w:r>
      <w:r w:rsidR="002034D2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293D5F">
        <w:rPr>
          <w:rFonts w:ascii="仿宋_GB2312" w:eastAsia="仿宋_GB2312" w:hAnsi="仿宋_GB2312" w:cs="Times New Roman" w:hint="eastAsia"/>
          <w:sz w:val="30"/>
          <w:szCs w:val="30"/>
        </w:rPr>
        <w:t>完善</w:t>
      </w:r>
      <w:r w:rsidR="00DA2C28" w:rsidRPr="0015759D">
        <w:rPr>
          <w:rFonts w:ascii="仿宋_GB2312" w:eastAsia="仿宋_GB2312" w:hAnsi="Times New Roman" w:cs="Times New Roman" w:hint="eastAsia"/>
          <w:sz w:val="30"/>
          <w:szCs w:val="30"/>
        </w:rPr>
        <w:t>申报、发行、存续期</w:t>
      </w:r>
      <w:r w:rsidR="00F55A83">
        <w:rPr>
          <w:rFonts w:ascii="仿宋_GB2312" w:eastAsia="仿宋_GB2312" w:hAnsi="Times New Roman" w:cs="Times New Roman" w:hint="eastAsia"/>
          <w:sz w:val="30"/>
          <w:szCs w:val="30"/>
        </w:rPr>
        <w:t>各</w:t>
      </w:r>
      <w:r w:rsidR="00DA2C28">
        <w:rPr>
          <w:rFonts w:ascii="仿宋_GB2312" w:eastAsia="仿宋_GB2312" w:hAnsi="Times New Roman" w:cs="Times New Roman" w:hint="eastAsia"/>
          <w:sz w:val="30"/>
          <w:szCs w:val="30"/>
        </w:rPr>
        <w:t>环节</w:t>
      </w:r>
      <w:r w:rsidR="00891171">
        <w:rPr>
          <w:rFonts w:ascii="仿宋_GB2312" w:eastAsia="仿宋_GB2312" w:hAnsi="仿宋_GB2312" w:cs="Times New Roman" w:hint="eastAsia"/>
          <w:sz w:val="30"/>
          <w:szCs w:val="30"/>
        </w:rPr>
        <w:t>计划说明书、定期报告、临时报告、评级报告等文件</w:t>
      </w:r>
      <w:r w:rsidR="00293D5F">
        <w:rPr>
          <w:rFonts w:ascii="仿宋_GB2312" w:eastAsia="仿宋_GB2312" w:hAnsi="仿宋_GB2312" w:cs="Times New Roman" w:hint="eastAsia"/>
          <w:sz w:val="30"/>
          <w:szCs w:val="30"/>
        </w:rPr>
        <w:t>的信息披露</w:t>
      </w:r>
      <w:r w:rsidR="0044041E">
        <w:rPr>
          <w:rFonts w:ascii="仿宋_GB2312" w:eastAsia="仿宋_GB2312" w:hAnsi="仿宋_GB2312" w:cs="Times New Roman" w:hint="eastAsia"/>
          <w:sz w:val="30"/>
          <w:szCs w:val="30"/>
        </w:rPr>
        <w:t>要求</w:t>
      </w:r>
      <w:r w:rsidR="00DA2C28">
        <w:rPr>
          <w:rFonts w:ascii="仿宋_GB2312" w:eastAsia="仿宋_GB2312" w:hAnsi="仿宋_GB2312" w:cs="Times New Roman" w:hint="eastAsia"/>
          <w:sz w:val="30"/>
          <w:szCs w:val="30"/>
        </w:rPr>
        <w:t>；</w:t>
      </w:r>
      <w:r w:rsidR="00AF60B5" w:rsidRPr="000007B3">
        <w:rPr>
          <w:rFonts w:ascii="仿宋_GB2312" w:eastAsia="仿宋_GB2312" w:hAnsi="仿宋_GB2312" w:cs="Times New Roman" w:hint="eastAsia"/>
          <w:b/>
          <w:sz w:val="30"/>
          <w:szCs w:val="30"/>
        </w:rPr>
        <w:t>二是</w:t>
      </w:r>
      <w:r w:rsidRPr="005A4050">
        <w:rPr>
          <w:rFonts w:ascii="仿宋_GB2312" w:eastAsia="仿宋_GB2312" w:hAnsi="仿宋_GB2312" w:cs="Times New Roman"/>
          <w:sz w:val="30"/>
          <w:szCs w:val="30"/>
        </w:rPr>
        <w:t>规范</w:t>
      </w:r>
      <w:r w:rsidR="005B280E">
        <w:rPr>
          <w:rFonts w:ascii="仿宋_GB2312" w:eastAsia="仿宋_GB2312" w:hAnsi="仿宋_GB2312" w:cs="Times New Roman" w:hint="eastAsia"/>
          <w:sz w:val="30"/>
          <w:szCs w:val="30"/>
        </w:rPr>
        <w:t>特殊情形信息披露</w:t>
      </w:r>
      <w:r w:rsidR="00115BF8">
        <w:rPr>
          <w:rFonts w:ascii="仿宋_GB2312" w:eastAsia="仿宋_GB2312" w:hAnsi="Times New Roman" w:cs="Times New Roman" w:hint="eastAsia"/>
          <w:sz w:val="30"/>
          <w:szCs w:val="30"/>
        </w:rPr>
        <w:t>机制，明确</w:t>
      </w:r>
      <w:r w:rsidR="002034D2">
        <w:rPr>
          <w:rFonts w:ascii="仿宋_GB2312" w:eastAsia="仿宋_GB2312" w:hAnsi="仿宋_GB2312" w:cs="Times New Roman"/>
          <w:sz w:val="30"/>
          <w:szCs w:val="30"/>
        </w:rPr>
        <w:t>自愿</w:t>
      </w:r>
      <w:r w:rsidR="002034D2">
        <w:rPr>
          <w:rFonts w:ascii="仿宋_GB2312" w:eastAsia="仿宋_GB2312" w:hAnsi="仿宋_GB2312" w:cs="Times New Roman" w:hint="eastAsia"/>
          <w:sz w:val="30"/>
          <w:szCs w:val="30"/>
        </w:rPr>
        <w:t>披露、</w:t>
      </w:r>
      <w:r w:rsidR="00677777">
        <w:rPr>
          <w:rFonts w:ascii="仿宋_GB2312" w:eastAsia="仿宋_GB2312" w:hAnsi="Times New Roman" w:cs="Times New Roman" w:hint="eastAsia"/>
          <w:sz w:val="30"/>
          <w:szCs w:val="30"/>
        </w:rPr>
        <w:t>暂缓或豁免披露、</w:t>
      </w:r>
      <w:r w:rsidR="009215D9">
        <w:rPr>
          <w:rFonts w:ascii="仿宋_GB2312" w:eastAsia="仿宋_GB2312" w:hAnsi="仿宋_GB2312" w:cs="Times New Roman" w:hint="eastAsia"/>
          <w:sz w:val="30"/>
          <w:szCs w:val="30"/>
        </w:rPr>
        <w:t>重大</w:t>
      </w:r>
      <w:r w:rsidR="001B57FD">
        <w:rPr>
          <w:rFonts w:ascii="仿宋_GB2312" w:eastAsia="仿宋_GB2312" w:hAnsi="仿宋_GB2312" w:cs="Times New Roman" w:hint="eastAsia"/>
          <w:sz w:val="30"/>
          <w:szCs w:val="30"/>
        </w:rPr>
        <w:t>事项</w:t>
      </w:r>
      <w:r w:rsidR="00115BF8" w:rsidRPr="0015759D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115BF8">
        <w:rPr>
          <w:rFonts w:ascii="仿宋_GB2312" w:eastAsia="仿宋_GB2312" w:hAnsi="Times New Roman" w:cs="Times New Roman" w:hint="eastAsia"/>
          <w:sz w:val="30"/>
          <w:szCs w:val="30"/>
        </w:rPr>
        <w:t>持续披露</w:t>
      </w:r>
      <w:r w:rsidR="00115BF8" w:rsidRPr="0015759D">
        <w:rPr>
          <w:rFonts w:ascii="仿宋_GB2312" w:eastAsia="仿宋_GB2312" w:hAnsi="Times New Roman" w:cs="Times New Roman" w:hint="eastAsia"/>
          <w:sz w:val="30"/>
          <w:szCs w:val="30"/>
        </w:rPr>
        <w:t>等</w:t>
      </w:r>
      <w:r w:rsidR="00115BF8">
        <w:rPr>
          <w:rFonts w:ascii="仿宋_GB2312" w:eastAsia="仿宋_GB2312" w:hAnsi="Times New Roman" w:cs="Times New Roman" w:hint="eastAsia"/>
          <w:sz w:val="30"/>
          <w:szCs w:val="30"/>
        </w:rPr>
        <w:t>要求，提升信息披露及时性、有效性。</w:t>
      </w:r>
    </w:p>
    <w:p w:rsidR="008D5A96" w:rsidRPr="00FD233E" w:rsidRDefault="008D5A96" w:rsidP="008D5A96">
      <w:pPr>
        <w:spacing w:line="600" w:lineRule="exact"/>
        <w:ind w:firstLineChars="200" w:firstLine="602"/>
        <w:rPr>
          <w:rFonts w:ascii="仿宋_GB2312" w:eastAsia="仿宋_GB2312" w:hAnsi="Verdana" w:cs="Times New Roman"/>
          <w:b/>
          <w:sz w:val="30"/>
          <w:szCs w:val="30"/>
        </w:rPr>
      </w:pPr>
      <w:r w:rsidRPr="00FD233E">
        <w:rPr>
          <w:rFonts w:ascii="仿宋_GB2312" w:eastAsia="仿宋_GB2312" w:hAnsi="Verdana" w:cs="Times New Roman" w:hint="eastAsia"/>
          <w:b/>
          <w:sz w:val="30"/>
          <w:szCs w:val="30"/>
        </w:rPr>
        <w:t>（</w:t>
      </w:r>
      <w:r>
        <w:rPr>
          <w:rFonts w:ascii="仿宋_GB2312" w:eastAsia="仿宋_GB2312" w:hAnsi="Verdana" w:cs="Times New Roman" w:hint="eastAsia"/>
          <w:b/>
          <w:sz w:val="30"/>
          <w:szCs w:val="30"/>
        </w:rPr>
        <w:t>三</w:t>
      </w:r>
      <w:r w:rsidRPr="00FD233E">
        <w:rPr>
          <w:rFonts w:ascii="仿宋_GB2312" w:eastAsia="仿宋_GB2312" w:hAnsi="Verdana" w:cs="Times New Roman" w:hint="eastAsia"/>
          <w:b/>
          <w:sz w:val="30"/>
          <w:szCs w:val="30"/>
        </w:rPr>
        <w:t>）</w:t>
      </w:r>
      <w:r w:rsidR="001B01F6">
        <w:rPr>
          <w:rFonts w:ascii="仿宋_GB2312" w:eastAsia="仿宋_GB2312" w:hAnsi="Verdana" w:cs="Times New Roman" w:hint="eastAsia"/>
          <w:b/>
          <w:sz w:val="30"/>
          <w:szCs w:val="30"/>
        </w:rPr>
        <w:t>完善</w:t>
      </w:r>
      <w:r w:rsidR="001573A9" w:rsidRPr="001573A9">
        <w:rPr>
          <w:rFonts w:ascii="仿宋_GB2312" w:eastAsia="仿宋_GB2312" w:hAnsi="Verdana" w:cs="Times New Roman" w:hint="eastAsia"/>
          <w:b/>
          <w:sz w:val="30"/>
          <w:szCs w:val="30"/>
        </w:rPr>
        <w:t>投资者权益保护机制安排，</w:t>
      </w:r>
      <w:r w:rsidR="001B01F6">
        <w:rPr>
          <w:rFonts w:ascii="仿宋_GB2312" w:eastAsia="仿宋_GB2312" w:hAnsi="Verdana" w:cs="Times New Roman" w:hint="eastAsia"/>
          <w:b/>
          <w:sz w:val="30"/>
          <w:szCs w:val="30"/>
        </w:rPr>
        <w:t>强化</w:t>
      </w:r>
      <w:r w:rsidR="007C453B" w:rsidRPr="007C453B">
        <w:rPr>
          <w:rFonts w:ascii="仿宋_GB2312" w:eastAsia="仿宋_GB2312" w:hAnsi="Verdana" w:cs="Times New Roman" w:hint="eastAsia"/>
          <w:b/>
          <w:sz w:val="30"/>
          <w:szCs w:val="30"/>
        </w:rPr>
        <w:t>风险管理责任</w:t>
      </w:r>
    </w:p>
    <w:p w:rsidR="00014FC4" w:rsidRDefault="008D5A96" w:rsidP="0045061F">
      <w:pPr>
        <w:spacing w:line="600" w:lineRule="exact"/>
        <w:ind w:firstLineChars="200" w:firstLine="602"/>
        <w:rPr>
          <w:rFonts w:ascii="仿宋_GB2312" w:eastAsia="仿宋_GB2312" w:hAnsi="仿宋_GB2312" w:cs="Times New Roman"/>
          <w:sz w:val="30"/>
          <w:szCs w:val="30"/>
        </w:rPr>
      </w:pPr>
      <w:r w:rsidRPr="0041393C">
        <w:rPr>
          <w:rFonts w:ascii="仿宋_GB2312" w:eastAsia="仿宋_GB2312" w:hAnsi="仿宋_GB2312" w:cs="Times New Roman" w:hint="eastAsia"/>
          <w:b/>
          <w:sz w:val="30"/>
          <w:szCs w:val="30"/>
        </w:rPr>
        <w:t>一是</w:t>
      </w:r>
      <w:r w:rsidR="001B5099">
        <w:rPr>
          <w:rFonts w:ascii="仿宋_GB2312" w:eastAsia="仿宋_GB2312" w:hAnsi="仿宋_GB2312" w:cs="Times New Roman" w:hint="eastAsia"/>
          <w:sz w:val="30"/>
          <w:szCs w:val="30"/>
        </w:rPr>
        <w:t>新增</w:t>
      </w:r>
      <w:r>
        <w:rPr>
          <w:rFonts w:ascii="仿宋_GB2312" w:eastAsia="仿宋_GB2312" w:hAnsi="仿宋_GB2312" w:cs="Times New Roman" w:hint="eastAsia"/>
          <w:sz w:val="30"/>
          <w:szCs w:val="30"/>
        </w:rPr>
        <w:t>资产支持证券持有人会议制度</w:t>
      </w:r>
      <w:r w:rsidR="006C40A8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>
        <w:rPr>
          <w:rFonts w:ascii="仿宋_GB2312" w:eastAsia="仿宋_GB2312" w:hAnsi="仿宋_GB2312" w:cs="Times New Roman" w:hint="eastAsia"/>
          <w:sz w:val="30"/>
          <w:szCs w:val="30"/>
        </w:rPr>
        <w:t>明确</w:t>
      </w:r>
      <w:r w:rsidRPr="005A4050">
        <w:rPr>
          <w:rFonts w:ascii="仿宋_GB2312" w:eastAsia="仿宋_GB2312" w:hAnsi="仿宋_GB2312" w:cs="Times New Roman" w:hint="eastAsia"/>
          <w:sz w:val="30"/>
          <w:szCs w:val="30"/>
        </w:rPr>
        <w:t>持有人会议规则</w:t>
      </w:r>
      <w:r>
        <w:rPr>
          <w:rFonts w:ascii="仿宋_GB2312" w:eastAsia="仿宋_GB2312" w:hAnsi="仿宋_GB2312" w:cs="Times New Roman" w:hint="eastAsia"/>
          <w:sz w:val="30"/>
          <w:szCs w:val="30"/>
        </w:rPr>
        <w:t>应当</w:t>
      </w:r>
      <w:r w:rsidRPr="005A4050">
        <w:rPr>
          <w:rFonts w:ascii="仿宋_GB2312" w:eastAsia="仿宋_GB2312" w:hAnsi="仿宋_GB2312" w:cs="Times New Roman" w:hint="eastAsia"/>
          <w:sz w:val="30"/>
          <w:szCs w:val="30"/>
        </w:rPr>
        <w:t>约定</w:t>
      </w:r>
      <w:r>
        <w:rPr>
          <w:rFonts w:ascii="仿宋_GB2312" w:eastAsia="仿宋_GB2312" w:hAnsi="仿宋_GB2312" w:cs="Times New Roman" w:hint="eastAsia"/>
          <w:sz w:val="30"/>
          <w:szCs w:val="30"/>
        </w:rPr>
        <w:t>的</w:t>
      </w:r>
      <w:r w:rsidRPr="005A4050">
        <w:rPr>
          <w:rFonts w:ascii="仿宋_GB2312" w:eastAsia="仿宋_GB2312" w:hAnsi="仿宋_GB2312" w:cs="Times New Roman" w:hint="eastAsia"/>
          <w:sz w:val="30"/>
          <w:szCs w:val="30"/>
        </w:rPr>
        <w:t>事项</w:t>
      </w:r>
      <w:r w:rsidR="001150F5">
        <w:rPr>
          <w:rFonts w:ascii="仿宋_GB2312" w:eastAsia="仿宋_GB2312" w:hAnsi="仿宋_GB2312" w:cs="Times New Roman" w:hint="eastAsia"/>
          <w:sz w:val="30"/>
          <w:szCs w:val="30"/>
        </w:rPr>
        <w:t>、</w:t>
      </w:r>
      <w:r>
        <w:rPr>
          <w:rFonts w:ascii="仿宋_GB2312" w:eastAsia="仿宋_GB2312" w:hAnsi="仿宋_GB2312" w:cs="Times New Roman" w:hint="eastAsia"/>
          <w:sz w:val="30"/>
          <w:szCs w:val="30"/>
        </w:rPr>
        <w:t>召集</w:t>
      </w:r>
      <w:r w:rsidR="001150F5">
        <w:rPr>
          <w:rFonts w:ascii="仿宋_GB2312" w:eastAsia="仿宋_GB2312" w:hAnsi="仿宋_GB2312" w:cs="Times New Roman" w:hint="eastAsia"/>
          <w:sz w:val="30"/>
          <w:szCs w:val="30"/>
        </w:rPr>
        <w:t>和</w:t>
      </w:r>
      <w:r>
        <w:rPr>
          <w:rFonts w:ascii="仿宋_GB2312" w:eastAsia="仿宋_GB2312" w:hAnsi="仿宋_GB2312" w:cs="Times New Roman" w:hint="eastAsia"/>
          <w:sz w:val="30"/>
          <w:szCs w:val="30"/>
        </w:rPr>
        <w:t>召开程序</w:t>
      </w:r>
      <w:r w:rsidR="006C40A8">
        <w:rPr>
          <w:rFonts w:ascii="仿宋_GB2312" w:eastAsia="仿宋_GB2312" w:hAnsi="仿宋_GB2312" w:cs="Times New Roman" w:hint="eastAsia"/>
          <w:sz w:val="30"/>
          <w:szCs w:val="30"/>
        </w:rPr>
        <w:t>、</w:t>
      </w:r>
      <w:r w:rsidR="00837DD0">
        <w:rPr>
          <w:rFonts w:ascii="仿宋_GB2312" w:eastAsia="仿宋_GB2312" w:hAnsi="仿宋_GB2312" w:cs="Times New Roman" w:hint="eastAsia"/>
          <w:sz w:val="30"/>
          <w:szCs w:val="30"/>
        </w:rPr>
        <w:t>表决权和</w:t>
      </w:r>
      <w:r w:rsidR="006C1A03">
        <w:rPr>
          <w:rFonts w:ascii="仿宋_GB2312" w:eastAsia="仿宋_GB2312" w:hAnsi="仿宋_GB2312" w:cs="Times New Roman" w:hint="eastAsia"/>
          <w:sz w:val="30"/>
          <w:szCs w:val="30"/>
        </w:rPr>
        <w:t>表决回避、</w:t>
      </w:r>
      <w:r w:rsidRPr="005A4050">
        <w:rPr>
          <w:rFonts w:ascii="仿宋_GB2312" w:eastAsia="仿宋_GB2312" w:hAnsi="仿宋_GB2312" w:cs="Times New Roman" w:hint="eastAsia"/>
          <w:sz w:val="30"/>
          <w:szCs w:val="30"/>
        </w:rPr>
        <w:t>持有人会议决议效力</w:t>
      </w:r>
      <w:r w:rsidR="006C40A8">
        <w:rPr>
          <w:rFonts w:ascii="仿宋_GB2312" w:eastAsia="仿宋_GB2312" w:hAnsi="仿宋_GB2312" w:cs="Times New Roman" w:hint="eastAsia"/>
          <w:sz w:val="30"/>
          <w:szCs w:val="30"/>
        </w:rPr>
        <w:t>等</w:t>
      </w:r>
      <w:r w:rsidR="002914A9">
        <w:rPr>
          <w:rFonts w:ascii="仿宋_GB2312" w:eastAsia="仿宋_GB2312" w:hAnsi="仿宋_GB2312" w:cs="Times New Roman" w:hint="eastAsia"/>
          <w:sz w:val="30"/>
          <w:szCs w:val="30"/>
        </w:rPr>
        <w:t>原则性要求</w:t>
      </w:r>
      <w:r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2914A9">
        <w:rPr>
          <w:rFonts w:ascii="仿宋_GB2312" w:eastAsia="仿宋_GB2312" w:hAnsi="仿宋_GB2312" w:cs="Times New Roman" w:hint="eastAsia"/>
          <w:sz w:val="30"/>
          <w:szCs w:val="30"/>
        </w:rPr>
        <w:t>同时</w:t>
      </w:r>
      <w:r>
        <w:rPr>
          <w:rFonts w:ascii="仿宋_GB2312" w:eastAsia="仿宋_GB2312" w:hAnsi="仿宋_GB2312" w:cs="Times New Roman" w:hint="eastAsia"/>
          <w:sz w:val="30"/>
          <w:szCs w:val="30"/>
        </w:rPr>
        <w:t>保留了自治</w:t>
      </w:r>
      <w:r w:rsidR="00ED74E0">
        <w:rPr>
          <w:rFonts w:ascii="仿宋_GB2312" w:eastAsia="仿宋_GB2312" w:hAnsi="仿宋_GB2312" w:cs="Times New Roman" w:hint="eastAsia"/>
          <w:sz w:val="30"/>
          <w:szCs w:val="30"/>
        </w:rPr>
        <w:t>约定的</w:t>
      </w:r>
      <w:r>
        <w:rPr>
          <w:rFonts w:ascii="仿宋_GB2312" w:eastAsia="仿宋_GB2312" w:hAnsi="仿宋_GB2312" w:cs="Times New Roman" w:hint="eastAsia"/>
          <w:sz w:val="30"/>
          <w:szCs w:val="30"/>
        </w:rPr>
        <w:t>空间</w:t>
      </w:r>
      <w:r w:rsidR="00BE0427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BE0427">
        <w:rPr>
          <w:rFonts w:ascii="仿宋_GB2312" w:eastAsia="仿宋_GB2312" w:hAnsi="Times New Roman" w:cs="Times New Roman" w:hint="eastAsia"/>
          <w:sz w:val="30"/>
          <w:szCs w:val="30"/>
        </w:rPr>
        <w:t>强化</w:t>
      </w:r>
      <w:r w:rsidR="00BE0427" w:rsidRPr="0015759D">
        <w:rPr>
          <w:rFonts w:ascii="仿宋_GB2312" w:eastAsia="仿宋_GB2312" w:hAnsi="Times New Roman" w:cs="Times New Roman" w:hint="eastAsia"/>
          <w:sz w:val="30"/>
          <w:szCs w:val="30"/>
        </w:rPr>
        <w:t>市场内生约束</w:t>
      </w:r>
      <w:r w:rsidR="00405C4D">
        <w:rPr>
          <w:rFonts w:ascii="仿宋_GB2312" w:eastAsia="仿宋_GB2312" w:hAnsi="仿宋_GB2312" w:cs="Times New Roman" w:hint="eastAsia"/>
          <w:sz w:val="30"/>
          <w:szCs w:val="30"/>
        </w:rPr>
        <w:t>；</w:t>
      </w:r>
      <w:r w:rsidRPr="0045061F">
        <w:rPr>
          <w:rFonts w:ascii="仿宋_GB2312" w:eastAsia="仿宋_GB2312" w:hAnsi="仿宋_GB2312" w:cs="Times New Roman" w:hint="eastAsia"/>
          <w:b/>
          <w:sz w:val="30"/>
          <w:szCs w:val="30"/>
        </w:rPr>
        <w:t>二是</w:t>
      </w:r>
      <w:r>
        <w:rPr>
          <w:rFonts w:ascii="仿宋_GB2312" w:eastAsia="仿宋_GB2312" w:hAnsi="仿宋_GB2312" w:cs="Times New Roman" w:hint="eastAsia"/>
          <w:sz w:val="30"/>
          <w:szCs w:val="30"/>
        </w:rPr>
        <w:t>强化管理人、原始权益人、重要现金流提供方、资产服务机构和增信机构</w:t>
      </w:r>
      <w:r w:rsidR="0045061F">
        <w:rPr>
          <w:rFonts w:ascii="仿宋_GB2312" w:eastAsia="仿宋_GB2312" w:hAnsi="仿宋_GB2312" w:cs="Times New Roman" w:hint="eastAsia"/>
          <w:sz w:val="30"/>
          <w:szCs w:val="30"/>
        </w:rPr>
        <w:t>的</w:t>
      </w:r>
      <w:r w:rsidR="00AE2276">
        <w:rPr>
          <w:rFonts w:ascii="仿宋_GB2312" w:eastAsia="仿宋_GB2312" w:hAnsi="仿宋_GB2312" w:cs="Times New Roman" w:hint="eastAsia"/>
          <w:sz w:val="30"/>
          <w:szCs w:val="30"/>
        </w:rPr>
        <w:t>存续期规范运行职责</w:t>
      </w:r>
      <w:r w:rsidR="007A1A76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405C4D">
        <w:rPr>
          <w:rFonts w:ascii="仿宋_GB2312" w:eastAsia="仿宋_GB2312" w:hAnsi="仿宋_GB2312" w:cs="Times New Roman" w:hint="eastAsia"/>
          <w:sz w:val="30"/>
          <w:szCs w:val="30"/>
        </w:rPr>
        <w:t>突出管理人主动管理要求，</w:t>
      </w:r>
      <w:r w:rsidR="00253F76">
        <w:rPr>
          <w:rFonts w:ascii="仿宋_GB2312" w:eastAsia="仿宋_GB2312" w:hAnsi="仿宋_GB2312" w:cs="Times New Roman" w:hint="eastAsia"/>
          <w:sz w:val="30"/>
          <w:szCs w:val="30"/>
        </w:rPr>
        <w:t>丰富自律监管手段和措施，引导市场机构归位尽责</w:t>
      </w:r>
      <w:r>
        <w:rPr>
          <w:rFonts w:ascii="仿宋_GB2312" w:eastAsia="仿宋_GB2312" w:hAnsi="仿宋_GB2312" w:cs="Times New Roman" w:hint="eastAsia"/>
          <w:sz w:val="30"/>
          <w:szCs w:val="30"/>
        </w:rPr>
        <w:t>。</w:t>
      </w:r>
    </w:p>
    <w:p w:rsidR="00D77F4B" w:rsidRPr="00A156B6" w:rsidRDefault="00D77F4B" w:rsidP="00D84420">
      <w:pPr>
        <w:spacing w:line="600" w:lineRule="exact"/>
        <w:ind w:firstLineChars="200" w:firstLine="602"/>
        <w:rPr>
          <w:rFonts w:ascii="仿宋_GB2312" w:eastAsia="仿宋_GB2312" w:hAnsi="仿宋_GB2312" w:cs="Times New Roman"/>
          <w:b/>
          <w:sz w:val="30"/>
          <w:szCs w:val="30"/>
        </w:rPr>
      </w:pPr>
      <w:r w:rsidRPr="00A156B6">
        <w:rPr>
          <w:rFonts w:ascii="仿宋_GB2312" w:eastAsia="仿宋_GB2312" w:hAnsi="仿宋_GB2312" w:cs="Times New Roman" w:hint="eastAsia"/>
          <w:b/>
          <w:sz w:val="30"/>
          <w:szCs w:val="30"/>
        </w:rPr>
        <w:t>（四）</w:t>
      </w:r>
      <w:r w:rsidR="00A156B6" w:rsidRPr="00A156B6">
        <w:rPr>
          <w:rFonts w:ascii="仿宋_GB2312" w:eastAsia="仿宋_GB2312" w:hAnsi="仿宋_GB2312" w:cs="Times New Roman" w:hint="eastAsia"/>
          <w:b/>
          <w:sz w:val="30"/>
          <w:szCs w:val="30"/>
        </w:rPr>
        <w:t>优化发行挂牌程序</w:t>
      </w:r>
      <w:r w:rsidR="002D4D88">
        <w:rPr>
          <w:rFonts w:ascii="仿宋_GB2312" w:eastAsia="仿宋_GB2312" w:hAnsi="仿宋_GB2312" w:cs="Times New Roman" w:hint="eastAsia"/>
          <w:b/>
          <w:sz w:val="30"/>
          <w:szCs w:val="30"/>
        </w:rPr>
        <w:t>，</w:t>
      </w:r>
      <w:r w:rsidR="007C453B" w:rsidRPr="007C453B">
        <w:rPr>
          <w:rFonts w:ascii="仿宋_GB2312" w:eastAsia="仿宋_GB2312" w:hAnsi="仿宋_GB2312" w:cs="Times New Roman" w:hint="eastAsia"/>
          <w:b/>
          <w:sz w:val="30"/>
          <w:szCs w:val="30"/>
        </w:rPr>
        <w:t>完善停复牌监管</w:t>
      </w:r>
    </w:p>
    <w:p w:rsidR="0044379D" w:rsidRDefault="00084AA0">
      <w:pPr>
        <w:spacing w:line="600" w:lineRule="exact"/>
        <w:ind w:firstLineChars="200" w:firstLine="602"/>
      </w:pPr>
      <w:r w:rsidRPr="005177CD">
        <w:rPr>
          <w:rFonts w:ascii="仿宋_GB2312" w:eastAsia="仿宋_GB2312" w:hAnsi="仿宋_GB2312" w:cs="Times New Roman" w:hint="eastAsia"/>
          <w:b/>
          <w:sz w:val="30"/>
          <w:szCs w:val="30"/>
        </w:rPr>
        <w:t>一是</w:t>
      </w:r>
      <w:r w:rsidR="003706E3">
        <w:rPr>
          <w:rFonts w:ascii="仿宋_GB2312" w:eastAsia="仿宋_GB2312" w:hAnsi="Times New Roman" w:cs="Times New Roman" w:hint="eastAsia"/>
          <w:sz w:val="30"/>
          <w:szCs w:val="30"/>
        </w:rPr>
        <w:t>简化挂牌申请文件，提升挂牌工作效率，确立发行前备案程序依据</w:t>
      </w:r>
      <w:r w:rsidR="003706E3">
        <w:rPr>
          <w:rFonts w:ascii="仿宋_GB2312" w:eastAsia="仿宋_GB2312" w:hAnsi="仿宋_GB2312" w:cs="Times New Roman" w:hint="eastAsia"/>
          <w:sz w:val="30"/>
          <w:szCs w:val="30"/>
        </w:rPr>
        <w:t>；</w:t>
      </w:r>
      <w:r w:rsidR="00814471" w:rsidRPr="00C3345E">
        <w:rPr>
          <w:rFonts w:ascii="仿宋_GB2312" w:eastAsia="仿宋_GB2312" w:hAnsi="仿宋_GB2312" w:cs="Times New Roman" w:hint="eastAsia"/>
          <w:b/>
          <w:sz w:val="30"/>
          <w:szCs w:val="30"/>
        </w:rPr>
        <w:t>二是</w:t>
      </w:r>
      <w:r w:rsidR="003706E3">
        <w:rPr>
          <w:rFonts w:ascii="仿宋_GB2312" w:eastAsia="仿宋_GB2312" w:hAnsi="仿宋_GB2312" w:cs="Times New Roman" w:hint="eastAsia"/>
          <w:sz w:val="30"/>
          <w:szCs w:val="30"/>
        </w:rPr>
        <w:t>细化</w:t>
      </w:r>
      <w:r w:rsidRPr="00D31177">
        <w:rPr>
          <w:rFonts w:ascii="仿宋_GB2312" w:eastAsia="仿宋_GB2312" w:hAnsi="仿宋_GB2312" w:cs="Times New Roman" w:hint="eastAsia"/>
          <w:sz w:val="30"/>
          <w:szCs w:val="30"/>
        </w:rPr>
        <w:t>资产支持证券停复牌和摘牌的</w:t>
      </w:r>
      <w:r w:rsidR="00F65E84">
        <w:rPr>
          <w:rFonts w:ascii="仿宋_GB2312" w:eastAsia="仿宋_GB2312" w:hAnsi="仿宋_GB2312" w:cs="Times New Roman" w:hint="eastAsia"/>
          <w:sz w:val="30"/>
          <w:szCs w:val="30"/>
        </w:rPr>
        <w:t>情形</w:t>
      </w:r>
      <w:r w:rsidRPr="00D31177">
        <w:rPr>
          <w:rFonts w:ascii="仿宋_GB2312" w:eastAsia="仿宋_GB2312" w:hAnsi="仿宋_GB2312" w:cs="Times New Roman" w:hint="eastAsia"/>
          <w:sz w:val="30"/>
          <w:szCs w:val="30"/>
        </w:rPr>
        <w:t>，</w:t>
      </w:r>
      <w:r w:rsidR="003706E3">
        <w:rPr>
          <w:rFonts w:ascii="仿宋_GB2312" w:eastAsia="仿宋_GB2312" w:hAnsi="Times New Roman" w:cs="Times New Roman" w:hint="eastAsia"/>
          <w:sz w:val="30"/>
          <w:szCs w:val="30"/>
        </w:rPr>
        <w:t>优化实施</w:t>
      </w:r>
      <w:r w:rsidR="003706E3" w:rsidRPr="0015759D">
        <w:rPr>
          <w:rFonts w:ascii="仿宋_GB2312" w:eastAsia="仿宋_GB2312" w:hAnsi="Times New Roman" w:cs="Times New Roman" w:hint="eastAsia"/>
          <w:sz w:val="30"/>
          <w:szCs w:val="30"/>
        </w:rPr>
        <w:t>程序</w:t>
      </w:r>
      <w:r w:rsidR="003706E3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Pr="00D31177">
        <w:rPr>
          <w:rFonts w:ascii="仿宋_GB2312" w:eastAsia="仿宋_GB2312" w:hAnsi="仿宋_GB2312" w:cs="Times New Roman" w:hint="eastAsia"/>
          <w:sz w:val="30"/>
          <w:szCs w:val="30"/>
        </w:rPr>
        <w:t>明确停复牌发起</w:t>
      </w:r>
      <w:r w:rsidR="007A7EB2">
        <w:rPr>
          <w:rFonts w:ascii="仿宋_GB2312" w:eastAsia="仿宋_GB2312" w:hAnsi="仿宋_GB2312" w:cs="Times New Roman" w:hint="eastAsia"/>
          <w:sz w:val="30"/>
          <w:szCs w:val="30"/>
        </w:rPr>
        <w:t>机制</w:t>
      </w:r>
      <w:r w:rsidRPr="00D31177">
        <w:rPr>
          <w:rFonts w:ascii="仿宋_GB2312" w:eastAsia="仿宋_GB2312" w:hAnsi="仿宋_GB2312" w:cs="Times New Roman" w:hint="eastAsia"/>
          <w:sz w:val="30"/>
          <w:szCs w:val="30"/>
        </w:rPr>
        <w:t>、停牌期间的信息披露安排</w:t>
      </w:r>
      <w:r w:rsidR="003706E3" w:rsidRPr="0015759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sectPr w:rsidR="0044379D" w:rsidSect="005E6E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C6" w:rsidRDefault="004D55C6" w:rsidP="00765FAB">
      <w:r>
        <w:separator/>
      </w:r>
    </w:p>
  </w:endnote>
  <w:endnote w:type="continuationSeparator" w:id="1">
    <w:p w:rsidR="004D55C6" w:rsidRDefault="004D55C6" w:rsidP="0076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9610"/>
      <w:docPartObj>
        <w:docPartGallery w:val="Page Numbers (Bottom of Page)"/>
        <w:docPartUnique/>
      </w:docPartObj>
    </w:sdtPr>
    <w:sdtContent>
      <w:p w:rsidR="00441128" w:rsidRDefault="004B48CB">
        <w:pPr>
          <w:pStyle w:val="a4"/>
          <w:jc w:val="center"/>
        </w:pPr>
        <w:r>
          <w:rPr>
            <w:rFonts w:hint="eastAsia"/>
          </w:rPr>
          <w:t>-</w:t>
        </w:r>
        <w:r w:rsidR="005768BA">
          <w:fldChar w:fldCharType="begin"/>
        </w:r>
        <w:r w:rsidR="00441128">
          <w:instrText xml:space="preserve"> PAGE   \* MERGEFORMAT </w:instrText>
        </w:r>
        <w:r w:rsidR="005768BA">
          <w:fldChar w:fldCharType="separate"/>
        </w:r>
        <w:r w:rsidR="004D55C6" w:rsidRPr="004D55C6">
          <w:rPr>
            <w:noProof/>
            <w:lang w:val="zh-CN"/>
          </w:rPr>
          <w:t>1</w:t>
        </w:r>
        <w:r w:rsidR="005768BA">
          <w:fldChar w:fldCharType="end"/>
        </w:r>
        <w:r>
          <w:rPr>
            <w:rFonts w:hint="eastAsia"/>
          </w:rPr>
          <w:t>-</w:t>
        </w:r>
      </w:p>
    </w:sdtContent>
  </w:sdt>
  <w:p w:rsidR="00441128" w:rsidRDefault="004411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C6" w:rsidRDefault="004D55C6" w:rsidP="00765FAB">
      <w:r>
        <w:separator/>
      </w:r>
    </w:p>
  </w:footnote>
  <w:footnote w:type="continuationSeparator" w:id="1">
    <w:p w:rsidR="004D55C6" w:rsidRDefault="004D55C6" w:rsidP="00765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FAB"/>
    <w:rsid w:val="000007B3"/>
    <w:rsid w:val="000010F2"/>
    <w:rsid w:val="000061EC"/>
    <w:rsid w:val="00014FC4"/>
    <w:rsid w:val="00020C64"/>
    <w:rsid w:val="000247A1"/>
    <w:rsid w:val="00026145"/>
    <w:rsid w:val="0003634F"/>
    <w:rsid w:val="00036D2F"/>
    <w:rsid w:val="000479B2"/>
    <w:rsid w:val="00053917"/>
    <w:rsid w:val="000556F6"/>
    <w:rsid w:val="0005670C"/>
    <w:rsid w:val="00066609"/>
    <w:rsid w:val="0007140B"/>
    <w:rsid w:val="000801A8"/>
    <w:rsid w:val="00084AA0"/>
    <w:rsid w:val="00085612"/>
    <w:rsid w:val="0009694B"/>
    <w:rsid w:val="000A326D"/>
    <w:rsid w:val="000A7B09"/>
    <w:rsid w:val="000B3EDC"/>
    <w:rsid w:val="000C49AA"/>
    <w:rsid w:val="000C6CDD"/>
    <w:rsid w:val="000C6EF0"/>
    <w:rsid w:val="000D06EB"/>
    <w:rsid w:val="000E1F48"/>
    <w:rsid w:val="000F543D"/>
    <w:rsid w:val="000F636D"/>
    <w:rsid w:val="00103D88"/>
    <w:rsid w:val="001150F5"/>
    <w:rsid w:val="00115BF8"/>
    <w:rsid w:val="00115F2B"/>
    <w:rsid w:val="00117AF1"/>
    <w:rsid w:val="001212FA"/>
    <w:rsid w:val="001247E6"/>
    <w:rsid w:val="001249A5"/>
    <w:rsid w:val="00132F42"/>
    <w:rsid w:val="00137C6A"/>
    <w:rsid w:val="00150B8C"/>
    <w:rsid w:val="0015284B"/>
    <w:rsid w:val="001573A9"/>
    <w:rsid w:val="0016572D"/>
    <w:rsid w:val="00167D0E"/>
    <w:rsid w:val="00172D59"/>
    <w:rsid w:val="0018721B"/>
    <w:rsid w:val="00194B93"/>
    <w:rsid w:val="001B01F6"/>
    <w:rsid w:val="001B5099"/>
    <w:rsid w:val="001B57FD"/>
    <w:rsid w:val="001D12FC"/>
    <w:rsid w:val="001E2349"/>
    <w:rsid w:val="001E2A28"/>
    <w:rsid w:val="001E2D04"/>
    <w:rsid w:val="001E5877"/>
    <w:rsid w:val="001F2FFC"/>
    <w:rsid w:val="00202FBB"/>
    <w:rsid w:val="002034D2"/>
    <w:rsid w:val="00206159"/>
    <w:rsid w:val="0020788F"/>
    <w:rsid w:val="00213CB1"/>
    <w:rsid w:val="00215C44"/>
    <w:rsid w:val="00215DB2"/>
    <w:rsid w:val="00215F97"/>
    <w:rsid w:val="00217F35"/>
    <w:rsid w:val="002262AA"/>
    <w:rsid w:val="0023722D"/>
    <w:rsid w:val="00244C68"/>
    <w:rsid w:val="00247AD0"/>
    <w:rsid w:val="00253F76"/>
    <w:rsid w:val="002547D3"/>
    <w:rsid w:val="00260A29"/>
    <w:rsid w:val="0026209B"/>
    <w:rsid w:val="00265F1F"/>
    <w:rsid w:val="00277CBE"/>
    <w:rsid w:val="00280A90"/>
    <w:rsid w:val="00286409"/>
    <w:rsid w:val="0029045D"/>
    <w:rsid w:val="002914A9"/>
    <w:rsid w:val="00291B1A"/>
    <w:rsid w:val="002931D1"/>
    <w:rsid w:val="00293D5F"/>
    <w:rsid w:val="002A43D8"/>
    <w:rsid w:val="002A6350"/>
    <w:rsid w:val="002B079E"/>
    <w:rsid w:val="002B2468"/>
    <w:rsid w:val="002B2D72"/>
    <w:rsid w:val="002D4D88"/>
    <w:rsid w:val="002E1CAC"/>
    <w:rsid w:val="002E32E0"/>
    <w:rsid w:val="002E5F90"/>
    <w:rsid w:val="002E6797"/>
    <w:rsid w:val="002E7457"/>
    <w:rsid w:val="002F5E0B"/>
    <w:rsid w:val="0030372F"/>
    <w:rsid w:val="00315A86"/>
    <w:rsid w:val="00322E14"/>
    <w:rsid w:val="003251C2"/>
    <w:rsid w:val="0033092D"/>
    <w:rsid w:val="00335549"/>
    <w:rsid w:val="0034139C"/>
    <w:rsid w:val="00346543"/>
    <w:rsid w:val="003479D1"/>
    <w:rsid w:val="0035040D"/>
    <w:rsid w:val="003506F4"/>
    <w:rsid w:val="00350B38"/>
    <w:rsid w:val="003561B4"/>
    <w:rsid w:val="00365D35"/>
    <w:rsid w:val="003676D2"/>
    <w:rsid w:val="003706E3"/>
    <w:rsid w:val="00370E51"/>
    <w:rsid w:val="00371774"/>
    <w:rsid w:val="0038559D"/>
    <w:rsid w:val="003925A7"/>
    <w:rsid w:val="00394003"/>
    <w:rsid w:val="00395A18"/>
    <w:rsid w:val="003A3684"/>
    <w:rsid w:val="003C3C94"/>
    <w:rsid w:val="003C5C39"/>
    <w:rsid w:val="003E4B8C"/>
    <w:rsid w:val="003E54F8"/>
    <w:rsid w:val="003E7E46"/>
    <w:rsid w:val="00405C4D"/>
    <w:rsid w:val="0041393C"/>
    <w:rsid w:val="00415157"/>
    <w:rsid w:val="004200A1"/>
    <w:rsid w:val="00423549"/>
    <w:rsid w:val="004278ED"/>
    <w:rsid w:val="00431118"/>
    <w:rsid w:val="00435BC7"/>
    <w:rsid w:val="0044041E"/>
    <w:rsid w:val="00441128"/>
    <w:rsid w:val="0044379D"/>
    <w:rsid w:val="0045061F"/>
    <w:rsid w:val="0045590D"/>
    <w:rsid w:val="0046517F"/>
    <w:rsid w:val="00471791"/>
    <w:rsid w:val="004739B8"/>
    <w:rsid w:val="004765B3"/>
    <w:rsid w:val="00481628"/>
    <w:rsid w:val="00482C50"/>
    <w:rsid w:val="004870AA"/>
    <w:rsid w:val="00493CE2"/>
    <w:rsid w:val="00496CB8"/>
    <w:rsid w:val="004A1D07"/>
    <w:rsid w:val="004B3D31"/>
    <w:rsid w:val="004B48CB"/>
    <w:rsid w:val="004B6BF8"/>
    <w:rsid w:val="004C0109"/>
    <w:rsid w:val="004D4157"/>
    <w:rsid w:val="004D55C6"/>
    <w:rsid w:val="004D72DB"/>
    <w:rsid w:val="004E39D3"/>
    <w:rsid w:val="004F0343"/>
    <w:rsid w:val="0050149B"/>
    <w:rsid w:val="0051326A"/>
    <w:rsid w:val="005177CD"/>
    <w:rsid w:val="00517F6D"/>
    <w:rsid w:val="00521AC4"/>
    <w:rsid w:val="00532727"/>
    <w:rsid w:val="00534966"/>
    <w:rsid w:val="00542657"/>
    <w:rsid w:val="00545964"/>
    <w:rsid w:val="00545C1C"/>
    <w:rsid w:val="005509B3"/>
    <w:rsid w:val="00551028"/>
    <w:rsid w:val="00563F47"/>
    <w:rsid w:val="0056440F"/>
    <w:rsid w:val="0056722D"/>
    <w:rsid w:val="005768BA"/>
    <w:rsid w:val="00581E27"/>
    <w:rsid w:val="005936E8"/>
    <w:rsid w:val="00593896"/>
    <w:rsid w:val="005949DD"/>
    <w:rsid w:val="005A07EE"/>
    <w:rsid w:val="005B280E"/>
    <w:rsid w:val="005C41AB"/>
    <w:rsid w:val="005C68AB"/>
    <w:rsid w:val="005D7362"/>
    <w:rsid w:val="005E23C7"/>
    <w:rsid w:val="005E6BAE"/>
    <w:rsid w:val="005E6EB5"/>
    <w:rsid w:val="00611E5B"/>
    <w:rsid w:val="00614C2B"/>
    <w:rsid w:val="00617B14"/>
    <w:rsid w:val="00620EB2"/>
    <w:rsid w:val="0062135B"/>
    <w:rsid w:val="00633DC0"/>
    <w:rsid w:val="00677777"/>
    <w:rsid w:val="006A1498"/>
    <w:rsid w:val="006A3B57"/>
    <w:rsid w:val="006B0302"/>
    <w:rsid w:val="006C1A03"/>
    <w:rsid w:val="006C40A8"/>
    <w:rsid w:val="006D06C3"/>
    <w:rsid w:val="006D5914"/>
    <w:rsid w:val="006D5CF3"/>
    <w:rsid w:val="006E012D"/>
    <w:rsid w:val="006E1EA1"/>
    <w:rsid w:val="006E2FC1"/>
    <w:rsid w:val="006E3E9E"/>
    <w:rsid w:val="006E56D5"/>
    <w:rsid w:val="007007FE"/>
    <w:rsid w:val="007043E0"/>
    <w:rsid w:val="007046FB"/>
    <w:rsid w:val="00712A00"/>
    <w:rsid w:val="00714983"/>
    <w:rsid w:val="007172E6"/>
    <w:rsid w:val="007174D4"/>
    <w:rsid w:val="00723390"/>
    <w:rsid w:val="007263A7"/>
    <w:rsid w:val="00730DB6"/>
    <w:rsid w:val="00740E0A"/>
    <w:rsid w:val="00743E06"/>
    <w:rsid w:val="0074619A"/>
    <w:rsid w:val="0075126B"/>
    <w:rsid w:val="007571E3"/>
    <w:rsid w:val="00765FAB"/>
    <w:rsid w:val="00767CA6"/>
    <w:rsid w:val="007730C4"/>
    <w:rsid w:val="007850D4"/>
    <w:rsid w:val="00796293"/>
    <w:rsid w:val="007A1A76"/>
    <w:rsid w:val="007A7EB2"/>
    <w:rsid w:val="007B211F"/>
    <w:rsid w:val="007B45C2"/>
    <w:rsid w:val="007C2C91"/>
    <w:rsid w:val="007C453B"/>
    <w:rsid w:val="007C6B4C"/>
    <w:rsid w:val="007D4F26"/>
    <w:rsid w:val="007E0022"/>
    <w:rsid w:val="007E2334"/>
    <w:rsid w:val="007E7E9B"/>
    <w:rsid w:val="007F1921"/>
    <w:rsid w:val="007F42ED"/>
    <w:rsid w:val="007F7DE4"/>
    <w:rsid w:val="00811E9E"/>
    <w:rsid w:val="00814471"/>
    <w:rsid w:val="00814F25"/>
    <w:rsid w:val="00815D70"/>
    <w:rsid w:val="008164C8"/>
    <w:rsid w:val="00817478"/>
    <w:rsid w:val="00824357"/>
    <w:rsid w:val="00825161"/>
    <w:rsid w:val="00837DD0"/>
    <w:rsid w:val="00845642"/>
    <w:rsid w:val="00845AEA"/>
    <w:rsid w:val="00850F42"/>
    <w:rsid w:val="008510C5"/>
    <w:rsid w:val="00852BFA"/>
    <w:rsid w:val="0086232C"/>
    <w:rsid w:val="00865B49"/>
    <w:rsid w:val="00865F13"/>
    <w:rsid w:val="0087357F"/>
    <w:rsid w:val="00874D42"/>
    <w:rsid w:val="00880814"/>
    <w:rsid w:val="00883AF2"/>
    <w:rsid w:val="008862F3"/>
    <w:rsid w:val="00891171"/>
    <w:rsid w:val="0089183F"/>
    <w:rsid w:val="0089549E"/>
    <w:rsid w:val="008A2F96"/>
    <w:rsid w:val="008A589F"/>
    <w:rsid w:val="008C11BC"/>
    <w:rsid w:val="008D5A96"/>
    <w:rsid w:val="008E30EC"/>
    <w:rsid w:val="008E3DCC"/>
    <w:rsid w:val="008E76D8"/>
    <w:rsid w:val="008E7B98"/>
    <w:rsid w:val="008F2420"/>
    <w:rsid w:val="008F5461"/>
    <w:rsid w:val="008F7FFE"/>
    <w:rsid w:val="009164D6"/>
    <w:rsid w:val="009215D9"/>
    <w:rsid w:val="00921F4F"/>
    <w:rsid w:val="009233B8"/>
    <w:rsid w:val="00927ECA"/>
    <w:rsid w:val="00936561"/>
    <w:rsid w:val="0093766F"/>
    <w:rsid w:val="009462FD"/>
    <w:rsid w:val="00947E63"/>
    <w:rsid w:val="00962238"/>
    <w:rsid w:val="0096723D"/>
    <w:rsid w:val="00976D0C"/>
    <w:rsid w:val="009800C5"/>
    <w:rsid w:val="00982518"/>
    <w:rsid w:val="00982E14"/>
    <w:rsid w:val="00991FFA"/>
    <w:rsid w:val="0099211A"/>
    <w:rsid w:val="00995D84"/>
    <w:rsid w:val="009B40C9"/>
    <w:rsid w:val="009C743A"/>
    <w:rsid w:val="009D285E"/>
    <w:rsid w:val="009D7083"/>
    <w:rsid w:val="009E63CF"/>
    <w:rsid w:val="009E7B81"/>
    <w:rsid w:val="00A115B7"/>
    <w:rsid w:val="00A12C23"/>
    <w:rsid w:val="00A156B6"/>
    <w:rsid w:val="00A16C6D"/>
    <w:rsid w:val="00A2161A"/>
    <w:rsid w:val="00A24333"/>
    <w:rsid w:val="00A50071"/>
    <w:rsid w:val="00A51AF4"/>
    <w:rsid w:val="00A532C7"/>
    <w:rsid w:val="00A56067"/>
    <w:rsid w:val="00A61096"/>
    <w:rsid w:val="00A61247"/>
    <w:rsid w:val="00A64BF2"/>
    <w:rsid w:val="00A75684"/>
    <w:rsid w:val="00A82337"/>
    <w:rsid w:val="00A83089"/>
    <w:rsid w:val="00A836BF"/>
    <w:rsid w:val="00A92C8A"/>
    <w:rsid w:val="00A94F53"/>
    <w:rsid w:val="00AA4693"/>
    <w:rsid w:val="00AA6558"/>
    <w:rsid w:val="00AC5537"/>
    <w:rsid w:val="00AE2276"/>
    <w:rsid w:val="00AE7584"/>
    <w:rsid w:val="00AF05A0"/>
    <w:rsid w:val="00AF0BD2"/>
    <w:rsid w:val="00AF4B81"/>
    <w:rsid w:val="00AF4FC6"/>
    <w:rsid w:val="00AF60B5"/>
    <w:rsid w:val="00AF618B"/>
    <w:rsid w:val="00AF661F"/>
    <w:rsid w:val="00B033CD"/>
    <w:rsid w:val="00B03D81"/>
    <w:rsid w:val="00B079C2"/>
    <w:rsid w:val="00B24F4E"/>
    <w:rsid w:val="00B32827"/>
    <w:rsid w:val="00B32B8A"/>
    <w:rsid w:val="00B342F4"/>
    <w:rsid w:val="00B40484"/>
    <w:rsid w:val="00B423F5"/>
    <w:rsid w:val="00B4468C"/>
    <w:rsid w:val="00B62050"/>
    <w:rsid w:val="00B62EE0"/>
    <w:rsid w:val="00B656E5"/>
    <w:rsid w:val="00B67FC2"/>
    <w:rsid w:val="00B7504F"/>
    <w:rsid w:val="00B82C1A"/>
    <w:rsid w:val="00B846D0"/>
    <w:rsid w:val="00B9127F"/>
    <w:rsid w:val="00BA2058"/>
    <w:rsid w:val="00BA6525"/>
    <w:rsid w:val="00BB4757"/>
    <w:rsid w:val="00BB78DD"/>
    <w:rsid w:val="00BC3714"/>
    <w:rsid w:val="00BD132C"/>
    <w:rsid w:val="00BE0427"/>
    <w:rsid w:val="00BF3BDD"/>
    <w:rsid w:val="00BF6C57"/>
    <w:rsid w:val="00BF742F"/>
    <w:rsid w:val="00C00E00"/>
    <w:rsid w:val="00C0276F"/>
    <w:rsid w:val="00C02DF9"/>
    <w:rsid w:val="00C258A7"/>
    <w:rsid w:val="00C25E34"/>
    <w:rsid w:val="00C25E62"/>
    <w:rsid w:val="00C261C4"/>
    <w:rsid w:val="00C2678F"/>
    <w:rsid w:val="00C3345E"/>
    <w:rsid w:val="00C34A40"/>
    <w:rsid w:val="00C378BB"/>
    <w:rsid w:val="00C44FD4"/>
    <w:rsid w:val="00C51535"/>
    <w:rsid w:val="00C5276C"/>
    <w:rsid w:val="00C54C08"/>
    <w:rsid w:val="00C551F5"/>
    <w:rsid w:val="00C6390D"/>
    <w:rsid w:val="00C65A29"/>
    <w:rsid w:val="00C65F80"/>
    <w:rsid w:val="00C777DF"/>
    <w:rsid w:val="00C8048F"/>
    <w:rsid w:val="00C83612"/>
    <w:rsid w:val="00C91C69"/>
    <w:rsid w:val="00C92270"/>
    <w:rsid w:val="00C97980"/>
    <w:rsid w:val="00CA1E25"/>
    <w:rsid w:val="00CB72EB"/>
    <w:rsid w:val="00CC7FBD"/>
    <w:rsid w:val="00CD5694"/>
    <w:rsid w:val="00CE5343"/>
    <w:rsid w:val="00CF32AC"/>
    <w:rsid w:val="00CF7BB9"/>
    <w:rsid w:val="00D0601E"/>
    <w:rsid w:val="00D148A3"/>
    <w:rsid w:val="00D222DD"/>
    <w:rsid w:val="00D22AC7"/>
    <w:rsid w:val="00D26707"/>
    <w:rsid w:val="00D31177"/>
    <w:rsid w:val="00D40A42"/>
    <w:rsid w:val="00D43C7C"/>
    <w:rsid w:val="00D43C84"/>
    <w:rsid w:val="00D51878"/>
    <w:rsid w:val="00D53604"/>
    <w:rsid w:val="00D60F7C"/>
    <w:rsid w:val="00D66EA8"/>
    <w:rsid w:val="00D732BF"/>
    <w:rsid w:val="00D77F4B"/>
    <w:rsid w:val="00D80DA2"/>
    <w:rsid w:val="00D84420"/>
    <w:rsid w:val="00D86A2B"/>
    <w:rsid w:val="00D86DEF"/>
    <w:rsid w:val="00D90C17"/>
    <w:rsid w:val="00D97F47"/>
    <w:rsid w:val="00DA20F0"/>
    <w:rsid w:val="00DA2C28"/>
    <w:rsid w:val="00DA3CB0"/>
    <w:rsid w:val="00DB2AE2"/>
    <w:rsid w:val="00DC7130"/>
    <w:rsid w:val="00DD02CE"/>
    <w:rsid w:val="00DD7573"/>
    <w:rsid w:val="00DF12C7"/>
    <w:rsid w:val="00E21FBE"/>
    <w:rsid w:val="00E22119"/>
    <w:rsid w:val="00E326FB"/>
    <w:rsid w:val="00E3544B"/>
    <w:rsid w:val="00E37EEF"/>
    <w:rsid w:val="00E4204E"/>
    <w:rsid w:val="00E42B91"/>
    <w:rsid w:val="00E444D6"/>
    <w:rsid w:val="00E45EAE"/>
    <w:rsid w:val="00E64576"/>
    <w:rsid w:val="00E70263"/>
    <w:rsid w:val="00E730E1"/>
    <w:rsid w:val="00E75382"/>
    <w:rsid w:val="00E77D36"/>
    <w:rsid w:val="00E81BAD"/>
    <w:rsid w:val="00EA16BA"/>
    <w:rsid w:val="00EA5087"/>
    <w:rsid w:val="00EB0202"/>
    <w:rsid w:val="00ED74E0"/>
    <w:rsid w:val="00EE6B2C"/>
    <w:rsid w:val="00EF5FEB"/>
    <w:rsid w:val="00F0299A"/>
    <w:rsid w:val="00F04138"/>
    <w:rsid w:val="00F1028D"/>
    <w:rsid w:val="00F1762B"/>
    <w:rsid w:val="00F22217"/>
    <w:rsid w:val="00F22BC9"/>
    <w:rsid w:val="00F362F3"/>
    <w:rsid w:val="00F4270C"/>
    <w:rsid w:val="00F45067"/>
    <w:rsid w:val="00F515BF"/>
    <w:rsid w:val="00F52380"/>
    <w:rsid w:val="00F5284F"/>
    <w:rsid w:val="00F53237"/>
    <w:rsid w:val="00F55A83"/>
    <w:rsid w:val="00F57FB7"/>
    <w:rsid w:val="00F6578B"/>
    <w:rsid w:val="00F65E84"/>
    <w:rsid w:val="00F7668A"/>
    <w:rsid w:val="00F90920"/>
    <w:rsid w:val="00F916D7"/>
    <w:rsid w:val="00F91D71"/>
    <w:rsid w:val="00FA5F51"/>
    <w:rsid w:val="00FB6608"/>
    <w:rsid w:val="00FC4EB7"/>
    <w:rsid w:val="00FD1008"/>
    <w:rsid w:val="00FD7A8A"/>
    <w:rsid w:val="00FF2866"/>
    <w:rsid w:val="00FF5546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1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11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5FE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F5FE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F5FE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F5FE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F5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</dc:creator>
  <cp:lastModifiedBy>费琼(拟稿)</cp:lastModifiedBy>
  <cp:revision>13</cp:revision>
  <dcterms:created xsi:type="dcterms:W3CDTF">2022-11-17T05:56:00Z</dcterms:created>
  <dcterms:modified xsi:type="dcterms:W3CDTF">2022-12-02T02:29:00Z</dcterms:modified>
</cp:coreProperties>
</file>