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D" w:rsidRDefault="00102DAD" w:rsidP="00102DAD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：</w:t>
      </w:r>
    </w:p>
    <w:p w:rsidR="00102DAD" w:rsidRDefault="00102DAD" w:rsidP="00102DAD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2023</w:t>
      </w:r>
      <w:r>
        <w:rPr>
          <w:rFonts w:eastAsia="方正大标宋简体" w:hint="eastAsia"/>
          <w:sz w:val="44"/>
          <w:szCs w:val="44"/>
        </w:rPr>
        <w:t>年上海证券交易所股票期权市场</w:t>
      </w:r>
    </w:p>
    <w:p w:rsidR="00102DAD" w:rsidRDefault="00102DAD" w:rsidP="00102DAD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发展贡献奖（</w:t>
      </w:r>
      <w:r>
        <w:rPr>
          <w:rFonts w:eastAsia="方正大标宋简体" w:cs="方正大标宋简体" w:hint="eastAsia"/>
          <w:sz w:val="44"/>
          <w:szCs w:val="44"/>
        </w:rPr>
        <w:t>十佳期权讲师、优秀期权投顾</w:t>
      </w:r>
      <w:r>
        <w:rPr>
          <w:rFonts w:eastAsia="方正大标宋简体" w:hint="eastAsia"/>
          <w:sz w:val="44"/>
          <w:szCs w:val="44"/>
        </w:rPr>
        <w:t>）</w:t>
      </w:r>
    </w:p>
    <w:p w:rsidR="00102DAD" w:rsidRDefault="00102DAD" w:rsidP="00102DAD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（按拼音字母排序）</w:t>
      </w:r>
    </w:p>
    <w:p w:rsidR="00102DAD" w:rsidRDefault="00102DAD" w:rsidP="00102DAD">
      <w:pPr>
        <w:jc w:val="center"/>
        <w:rPr>
          <w:rFonts w:eastAsia="方正大标宋简体"/>
          <w:sz w:val="44"/>
          <w:szCs w:val="44"/>
        </w:rPr>
      </w:pPr>
    </w:p>
    <w:p w:rsidR="00102DAD" w:rsidRDefault="00102DAD" w:rsidP="00102DAD">
      <w:pPr>
        <w:spacing w:line="480" w:lineRule="auto"/>
        <w:jc w:val="center"/>
        <w:rPr>
          <w:rFonts w:eastAsia="仿宋_GB2312" w:cs="黑体"/>
          <w:b/>
          <w:bCs/>
          <w:sz w:val="32"/>
          <w:szCs w:val="32"/>
        </w:rPr>
      </w:pPr>
      <w:r>
        <w:rPr>
          <w:rFonts w:eastAsia="仿宋_GB2312" w:cs="黑体" w:hint="eastAsia"/>
          <w:b/>
          <w:bCs/>
          <w:sz w:val="32"/>
          <w:szCs w:val="32"/>
        </w:rPr>
        <w:t>十佳期权讲师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3334"/>
      </w:tblGrid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所属期权经营机构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陈荣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银河证券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何子昂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兴业证券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侯文娟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西部证券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康遵禹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中信期货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雷彬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西南证券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马鹏程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福证券</w:t>
            </w:r>
            <w:proofErr w:type="gramEnd"/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牟文静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申万宏源证券</w:t>
            </w:r>
            <w:proofErr w:type="gramEnd"/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吴广奇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申万期货</w:t>
            </w:r>
            <w:proofErr w:type="gramEnd"/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许兆海</w:t>
            </w:r>
            <w:proofErr w:type="gramEnd"/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财通证券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20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周倩茹</w:t>
            </w:r>
          </w:p>
        </w:tc>
        <w:tc>
          <w:tcPr>
            <w:tcW w:w="3353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</w:tr>
    </w:tbl>
    <w:p w:rsidR="00102DAD" w:rsidRDefault="00102DAD" w:rsidP="00102DAD">
      <w:pPr>
        <w:rPr>
          <w:rFonts w:eastAsia="仿宋_GB2312"/>
          <w:sz w:val="32"/>
          <w:szCs w:val="30"/>
        </w:rPr>
      </w:pPr>
    </w:p>
    <w:p w:rsidR="00102DAD" w:rsidRDefault="00102DAD" w:rsidP="00102DAD">
      <w:pPr>
        <w:widowControl/>
        <w:jc w:val="center"/>
        <w:rPr>
          <w:rFonts w:eastAsia="仿宋_GB2312" w:cs="黑体"/>
          <w:b/>
          <w:bCs/>
          <w:sz w:val="32"/>
          <w:szCs w:val="32"/>
        </w:rPr>
      </w:pPr>
      <w:r>
        <w:rPr>
          <w:rFonts w:eastAsia="仿宋_GB2312" w:cs="黑体" w:hint="eastAsia"/>
          <w:b/>
          <w:bCs/>
          <w:sz w:val="32"/>
          <w:szCs w:val="32"/>
        </w:rPr>
        <w:t>金牌期权投顾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6"/>
        <w:gridCol w:w="3314"/>
      </w:tblGrid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所属期权经营机构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陈斌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兴业证券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郭</w:t>
            </w:r>
            <w:proofErr w:type="gramEnd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川江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华泰证券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贾旭东</w:t>
            </w:r>
            <w:proofErr w:type="gramEnd"/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平安证券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林和琴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罗</w:t>
            </w: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海通证券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孙少丁</w:t>
            </w:r>
            <w:proofErr w:type="gramEnd"/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唐怀平</w:t>
            </w:r>
            <w:proofErr w:type="gramEnd"/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光大证券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吴小韵</w:t>
            </w:r>
            <w:proofErr w:type="gramEnd"/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广发证券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于扬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国投证券</w:t>
            </w:r>
          </w:p>
        </w:tc>
      </w:tr>
      <w:tr w:rsidR="00102DAD" w:rsidTr="0037089A">
        <w:trPr>
          <w:trHeight w:val="627"/>
          <w:jc w:val="center"/>
        </w:trPr>
        <w:tc>
          <w:tcPr>
            <w:tcW w:w="2538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张晓峰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银河证券</w:t>
            </w:r>
          </w:p>
        </w:tc>
      </w:tr>
    </w:tbl>
    <w:p w:rsidR="00102DAD" w:rsidRDefault="00102DAD" w:rsidP="00102DAD">
      <w:pPr>
        <w:widowControl/>
        <w:spacing w:line="480" w:lineRule="auto"/>
        <w:jc w:val="center"/>
        <w:rPr>
          <w:rFonts w:eastAsia="仿宋_GB2312"/>
          <w:sz w:val="32"/>
          <w:szCs w:val="30"/>
        </w:rPr>
      </w:pPr>
    </w:p>
    <w:p w:rsidR="00102DAD" w:rsidRDefault="00102DAD" w:rsidP="00102DAD">
      <w:pPr>
        <w:widowControl/>
        <w:spacing w:line="480" w:lineRule="auto"/>
        <w:jc w:val="center"/>
        <w:rPr>
          <w:rFonts w:eastAsia="仿宋_GB2312" w:cs="黑体"/>
          <w:b/>
          <w:bCs/>
          <w:sz w:val="32"/>
          <w:szCs w:val="32"/>
        </w:rPr>
      </w:pPr>
      <w:r>
        <w:rPr>
          <w:rFonts w:eastAsia="仿宋_GB2312" w:cs="黑体" w:hint="eastAsia"/>
          <w:b/>
          <w:bCs/>
          <w:sz w:val="32"/>
          <w:szCs w:val="32"/>
        </w:rPr>
        <w:t>银牌期权投顾</w:t>
      </w:r>
    </w:p>
    <w:tbl>
      <w:tblPr>
        <w:tblW w:w="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3311"/>
      </w:tblGrid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所属期权经营机构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卜玉婷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长江证券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陈彩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方正证券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龚家伟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巩超锋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银河证券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李运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平安证券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林丽华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光大证券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钱雪武</w:t>
            </w:r>
            <w:proofErr w:type="gramEnd"/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华泰证券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宋松健</w:t>
            </w:r>
            <w:proofErr w:type="gramEnd"/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海通证券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t>唐佳能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方正证券</w:t>
            </w:r>
          </w:p>
        </w:tc>
      </w:tr>
      <w:tr w:rsidR="00102DAD" w:rsidTr="0037089A">
        <w:trPr>
          <w:trHeight w:val="624"/>
          <w:jc w:val="center"/>
        </w:trPr>
        <w:tc>
          <w:tcPr>
            <w:tcW w:w="2564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王良</w:t>
            </w: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02DAD" w:rsidRDefault="00102DAD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东北证券</w:t>
            </w:r>
          </w:p>
        </w:tc>
      </w:tr>
    </w:tbl>
    <w:p w:rsidR="00627828" w:rsidRPr="00102DAD" w:rsidRDefault="00627828">
      <w:pPr>
        <w:rPr>
          <w:rFonts w:eastAsia="仿宋_GB2312" w:cs="仿宋_GB2312"/>
          <w:sz w:val="32"/>
          <w:szCs w:val="32"/>
        </w:rPr>
      </w:pPr>
    </w:p>
    <w:sectPr w:rsidR="00627828" w:rsidRPr="00102DAD" w:rsidSect="0062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DAD"/>
    <w:rsid w:val="00102DAD"/>
    <w:rsid w:val="0062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2024-02-08T07:42:00Z</dcterms:created>
  <dcterms:modified xsi:type="dcterms:W3CDTF">2024-02-08T07:42:00Z</dcterms:modified>
</cp:coreProperties>
</file>