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8E" w:rsidRDefault="00B811A8">
      <w:pPr>
        <w:widowControl/>
        <w:snapToGrid w:val="0"/>
        <w:spacing w:line="360" w:lineRule="auto"/>
        <w:jc w:val="left"/>
        <w:rPr>
          <w:rFonts w:ascii="仿宋" w:eastAsia="仿宋" w:hAnsi="仿宋"/>
          <w:b/>
          <w:bCs/>
          <w:kern w:val="44"/>
          <w:sz w:val="30"/>
          <w:szCs w:val="30"/>
        </w:rPr>
      </w:pPr>
      <w:r>
        <w:rPr>
          <w:rFonts w:ascii="仿宋" w:eastAsia="仿宋" w:hAnsi="仿宋" w:hint="eastAsia"/>
          <w:b/>
          <w:bCs/>
          <w:kern w:val="44"/>
          <w:sz w:val="30"/>
          <w:szCs w:val="30"/>
        </w:rPr>
        <w:t>附件1：</w:t>
      </w:r>
    </w:p>
    <w:p w:rsidR="00DD5A8E" w:rsidRDefault="00B811A8">
      <w:pPr>
        <w:widowControl/>
        <w:snapToGrid w:val="0"/>
        <w:spacing w:line="360" w:lineRule="auto"/>
        <w:jc w:val="center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上交所第</w:t>
      </w:r>
      <w:r w:rsidR="00D0532F">
        <w:rPr>
          <w:rFonts w:ascii="黑体" w:eastAsia="黑体" w:hAnsi="黑体" w:hint="eastAsia"/>
          <w:bCs/>
          <w:kern w:val="0"/>
          <w:sz w:val="32"/>
          <w:szCs w:val="32"/>
        </w:rPr>
        <w:t>1</w:t>
      </w:r>
      <w:r w:rsidR="006F3DC2">
        <w:rPr>
          <w:rFonts w:ascii="黑体" w:eastAsia="黑体" w:hAnsi="黑体" w:hint="eastAsia"/>
          <w:bCs/>
          <w:kern w:val="0"/>
          <w:sz w:val="32"/>
          <w:szCs w:val="32"/>
        </w:rPr>
        <w:t>2</w:t>
      </w:r>
      <w:r w:rsidR="00BC2C68">
        <w:rPr>
          <w:rFonts w:ascii="黑体" w:eastAsia="黑体" w:hAnsi="黑体" w:hint="eastAsia"/>
          <w:bCs/>
          <w:kern w:val="0"/>
          <w:sz w:val="32"/>
          <w:szCs w:val="32"/>
        </w:rPr>
        <w:t>4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期</w:t>
      </w:r>
      <w:r w:rsidR="00BC2C68">
        <w:rPr>
          <w:rFonts w:ascii="黑体" w:eastAsia="黑体" w:hAnsi="黑体" w:hint="eastAsia"/>
          <w:bCs/>
          <w:kern w:val="0"/>
          <w:sz w:val="32"/>
          <w:szCs w:val="32"/>
        </w:rPr>
        <w:t>主板公司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董事会秘书任职资格培训班课程表</w:t>
      </w:r>
    </w:p>
    <w:p w:rsidR="00DD5A8E" w:rsidRDefault="00B811A8">
      <w:pPr>
        <w:spacing w:line="0" w:lineRule="atLeast"/>
        <w:rPr>
          <w:rFonts w:ascii="隶书" w:eastAsia="隶书"/>
          <w:sz w:val="24"/>
        </w:rPr>
      </w:pPr>
      <w:r>
        <w:rPr>
          <w:rFonts w:ascii="华文彩云" w:eastAsia="华文彩云" w:hint="eastAsia"/>
          <w:sz w:val="28"/>
          <w:szCs w:val="28"/>
        </w:rPr>
        <w:t>★</w:t>
      </w:r>
      <w:r>
        <w:rPr>
          <w:rFonts w:ascii="华文彩云" w:eastAsia="华文彩云" w:hint="eastAsia"/>
          <w:i/>
          <w:szCs w:val="21"/>
        </w:rPr>
        <w:t>上课地点</w:t>
      </w:r>
      <w:r>
        <w:rPr>
          <w:rFonts w:ascii="黑体" w:eastAsia="黑体" w:hAnsi="黑体" w:hint="eastAsia"/>
          <w:szCs w:val="21"/>
        </w:rPr>
        <w:t>：</w:t>
      </w:r>
      <w:r w:rsidR="00BC2C68" w:rsidRPr="00BC2C68">
        <w:rPr>
          <w:rFonts w:ascii="黑体" w:eastAsia="黑体" w:hAnsi="黑体" w:cs="Times New Roman" w:hint="eastAsia"/>
          <w:szCs w:val="21"/>
        </w:rPr>
        <w:t>上海兴荣温德</w:t>
      </w:r>
      <w:proofErr w:type="gramStart"/>
      <w:r w:rsidR="00BC2C68" w:rsidRPr="00BC2C68">
        <w:rPr>
          <w:rFonts w:ascii="黑体" w:eastAsia="黑体" w:hAnsi="黑体" w:cs="Times New Roman" w:hint="eastAsia"/>
          <w:szCs w:val="21"/>
        </w:rPr>
        <w:t>姆</w:t>
      </w:r>
      <w:proofErr w:type="gramEnd"/>
      <w:r w:rsidR="00BC2C68" w:rsidRPr="00BC2C68">
        <w:rPr>
          <w:rFonts w:ascii="黑体" w:eastAsia="黑体" w:hAnsi="黑体" w:cs="Times New Roman" w:hint="eastAsia"/>
          <w:szCs w:val="21"/>
        </w:rPr>
        <w:t>至尊豪</w:t>
      </w:r>
      <w:proofErr w:type="gramStart"/>
      <w:r w:rsidR="00BC2C68" w:rsidRPr="00BC2C68">
        <w:rPr>
          <w:rFonts w:ascii="黑体" w:eastAsia="黑体" w:hAnsi="黑体" w:cs="Times New Roman" w:hint="eastAsia"/>
          <w:szCs w:val="21"/>
        </w:rPr>
        <w:t>廷</w:t>
      </w:r>
      <w:proofErr w:type="gramEnd"/>
      <w:r w:rsidR="00BC2C68" w:rsidRPr="00BC2C68">
        <w:rPr>
          <w:rFonts w:ascii="黑体" w:eastAsia="黑体" w:hAnsi="黑体" w:cs="Times New Roman" w:hint="eastAsia"/>
          <w:szCs w:val="21"/>
        </w:rPr>
        <w:t>酒店（上海市浦东新区浦东大道2288号）</w:t>
      </w:r>
    </w:p>
    <w:tbl>
      <w:tblPr>
        <w:tblW w:w="8756" w:type="dxa"/>
        <w:jc w:val="center"/>
        <w:tblBorders>
          <w:top w:val="single" w:sz="12" w:space="0" w:color="264E84"/>
          <w:left w:val="single" w:sz="12" w:space="0" w:color="264E84"/>
          <w:bottom w:val="single" w:sz="12" w:space="0" w:color="264E84"/>
          <w:right w:val="single" w:sz="12" w:space="0" w:color="264E84"/>
          <w:insideH w:val="single" w:sz="4" w:space="0" w:color="264E84"/>
        </w:tblBorders>
        <w:tblLayout w:type="fixed"/>
        <w:tblLook w:val="04A0"/>
      </w:tblPr>
      <w:tblGrid>
        <w:gridCol w:w="1643"/>
        <w:gridCol w:w="3962"/>
        <w:gridCol w:w="3151"/>
      </w:tblGrid>
      <w:tr w:rsidR="00DD5A8E">
        <w:trPr>
          <w:trHeight w:val="439"/>
          <w:jc w:val="center"/>
        </w:trPr>
        <w:tc>
          <w:tcPr>
            <w:tcW w:w="1643" w:type="dxa"/>
            <w:shd w:val="clear" w:color="auto" w:fill="264E84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时间</w:t>
            </w:r>
          </w:p>
        </w:tc>
        <w:tc>
          <w:tcPr>
            <w:tcW w:w="3962" w:type="dxa"/>
            <w:shd w:val="clear" w:color="auto" w:fill="264E84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课程内容</w:t>
            </w:r>
          </w:p>
        </w:tc>
        <w:tc>
          <w:tcPr>
            <w:tcW w:w="3151" w:type="dxa"/>
            <w:shd w:val="clear" w:color="auto" w:fill="264E84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Cs/>
                <w:color w:val="FFFFFF"/>
                <w:sz w:val="24"/>
              </w:rPr>
            </w:pPr>
            <w:r>
              <w:rPr>
                <w:rFonts w:cs="宋体" w:hint="eastAsia"/>
                <w:bCs/>
                <w:color w:val="FFFFFF"/>
                <w:sz w:val="24"/>
              </w:rPr>
              <w:t>授课师资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C2C68" w:rsidP="0067782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7</w:t>
            </w:r>
            <w:r w:rsidR="00B811A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月</w:t>
            </w:r>
            <w:bookmarkStart w:id="0" w:name="_GoBack"/>
            <w:bookmarkEnd w:id="0"/>
            <w:r w:rsidR="00677821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21</w:t>
            </w:r>
            <w:r w:rsidR="00B811A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日</w:t>
            </w:r>
            <w:r w:rsidR="00B7648A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前</w:t>
            </w:r>
            <w:r w:rsidR="00B811A8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(网上视频学习)       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84701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="00B811A8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《股票上市规则》讲解</w:t>
            </w:r>
            <w:proofErr w:type="gramStart"/>
            <w:r w:rsidR="00B811A8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B811A8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        </w:t>
            </w:r>
            <w:r w:rsidR="00B811A8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84701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="00B811A8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《股票上市规则》讲解二                      </w:t>
            </w:r>
            <w:r w:rsidR="00B811A8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              </w:t>
            </w:r>
            <w:proofErr w:type="gramStart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董秘及</w:t>
            </w:r>
            <w:proofErr w:type="gramEnd"/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 xml:space="preserve">证券事务代表的法律责任与义务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847014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hint="eastAsia"/>
              </w:rPr>
              <w:t xml:space="preserve">                </w:t>
            </w:r>
            <w:hyperlink r:id="rId7" w:tgtFrame="_blank" w:history="1">
              <w:r w:rsidR="00B811A8">
                <w:rPr>
                  <w:rFonts w:ascii="仿宋" w:eastAsia="仿宋" w:hAnsi="仿宋"/>
                  <w:color w:val="000000" w:themeColor="text1"/>
                  <w:sz w:val="24"/>
                  <w:szCs w:val="24"/>
                </w:rPr>
                <w:t>交易所公司债券与资产证券化融资</w:t>
              </w:r>
            </w:hyperlink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="00B811A8"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    上市公司投资者关系管理                     </w:t>
            </w:r>
            <w:r>
              <w:rPr>
                <w:rFonts w:ascii="仿宋" w:eastAsia="仿宋" w:hAnsi="仿宋" w:cs="Times New Roman" w:hint="eastAsia"/>
                <w:b/>
                <w:color w:val="000000" w:themeColor="text1"/>
                <w:sz w:val="24"/>
                <w:szCs w:val="24"/>
              </w:rPr>
              <w:t>视频</w:t>
            </w:r>
          </w:p>
        </w:tc>
      </w:tr>
      <w:tr w:rsidR="00DD5A8E">
        <w:trPr>
          <w:trHeight w:val="47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C2C68" w:rsidP="0067782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7</w:t>
            </w:r>
            <w:r w:rsidR="00B811A8">
              <w:rPr>
                <w:rFonts w:ascii="仿宋" w:eastAsia="仿宋" w:hAnsi="仿宋" w:cs="宋体" w:hint="eastAsia"/>
                <w:b/>
                <w:bCs/>
                <w:sz w:val="24"/>
              </w:rPr>
              <w:t>月</w:t>
            </w:r>
            <w:r w:rsidR="00677821">
              <w:rPr>
                <w:rFonts w:ascii="仿宋" w:eastAsia="仿宋" w:hAnsi="仿宋" w:cs="宋体" w:hint="eastAsia"/>
                <w:b/>
                <w:bCs/>
                <w:sz w:val="24"/>
              </w:rPr>
              <w:t>21</w:t>
            </w:r>
            <w:r w:rsidR="00B811A8">
              <w:rPr>
                <w:rFonts w:ascii="仿宋" w:eastAsia="仿宋" w:hAnsi="仿宋" w:cs="宋体" w:hint="eastAsia"/>
                <w:b/>
                <w:bCs/>
                <w:sz w:val="24"/>
              </w:rPr>
              <w:t>日（星期</w:t>
            </w:r>
            <w:r w:rsidR="00677821">
              <w:rPr>
                <w:rFonts w:ascii="仿宋" w:eastAsia="仿宋" w:hAnsi="仿宋" w:cs="宋体" w:hint="eastAsia"/>
                <w:b/>
                <w:bCs/>
                <w:sz w:val="24"/>
              </w:rPr>
              <w:t>日</w:t>
            </w:r>
            <w:r w:rsidR="00B811A8">
              <w:rPr>
                <w:rFonts w:ascii="仿宋" w:eastAsia="仿宋" w:hAnsi="仿宋" w:cs="宋体" w:hint="eastAsia"/>
                <w:b/>
                <w:bCs/>
                <w:sz w:val="24"/>
              </w:rPr>
              <w:t>）</w:t>
            </w:r>
          </w:p>
        </w:tc>
      </w:tr>
      <w:tr w:rsidR="00DD5A8E">
        <w:trPr>
          <w:trHeight w:val="397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bookmarkStart w:id="1" w:name="OLE_LINK2"/>
            <w:r>
              <w:rPr>
                <w:rFonts w:ascii="仿宋" w:eastAsia="仿宋" w:hAnsi="仿宋" w:cs="宋体" w:hint="eastAsia"/>
                <w:color w:val="000000"/>
                <w:sz w:val="24"/>
              </w:rPr>
              <w:t>14:00-21:</w:t>
            </w:r>
            <w:bookmarkEnd w:id="1"/>
            <w:r>
              <w:rPr>
                <w:rFonts w:ascii="仿宋" w:eastAsia="仿宋" w:hAnsi="仿宋" w:cs="宋体" w:hint="eastAsia"/>
                <w:color w:val="000000"/>
                <w:sz w:val="24"/>
              </w:rPr>
              <w:t>00</w:t>
            </w:r>
          </w:p>
        </w:tc>
        <w:tc>
          <w:tcPr>
            <w:tcW w:w="7113" w:type="dxa"/>
            <w:gridSpan w:val="2"/>
            <w:vAlign w:val="center"/>
          </w:tcPr>
          <w:p w:rsidR="00DD5A8E" w:rsidRDefault="00B811A8" w:rsidP="009860EE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DD5A8E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C2C68" w:rsidP="0067782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7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 w:rsidR="00677821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22</w:t>
            </w:r>
            <w:r w:rsidR="006F3DC2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日（星期</w:t>
            </w:r>
            <w:r w:rsidR="00677821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一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DD5A8E">
        <w:trPr>
          <w:trHeight w:val="397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8:00-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40</w:t>
            </w:r>
          </w:p>
        </w:tc>
        <w:tc>
          <w:tcPr>
            <w:tcW w:w="7113" w:type="dxa"/>
            <w:gridSpan w:val="2"/>
            <w:vAlign w:val="center"/>
          </w:tcPr>
          <w:p w:rsidR="00DD5A8E" w:rsidRDefault="006F3DC2" w:rsidP="009860EE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学员报到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8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45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-9: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b/>
                <w:color w:val="0070C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所企业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培训部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9:30-11:30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第一讲：上市公司信息披露监管理念与最新监管实践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上交所上市公司监管一部</w:t>
            </w:r>
          </w:p>
          <w:p w:rsidR="00DD5A8E" w:rsidRDefault="00DD5A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0-1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  <w:r>
              <w:rPr>
                <w:rFonts w:ascii="仿宋" w:eastAsia="仿宋" w:hAnsi="仿宋"/>
                <w:color w:val="000000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第二讲:纪律处分典型案例分析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上交所上市公司监管一部</w:t>
            </w:r>
          </w:p>
          <w:p w:rsidR="00DD5A8E" w:rsidRDefault="00DD5A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15:15-17:00</w:t>
            </w:r>
          </w:p>
        </w:tc>
        <w:tc>
          <w:tcPr>
            <w:tcW w:w="3962" w:type="dxa"/>
            <w:vAlign w:val="center"/>
          </w:tcPr>
          <w:p w:rsidR="00DD5A8E" w:rsidRDefault="001C147B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第三讲：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董秘业务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咨询交流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上交所上市公司监管一部</w:t>
            </w:r>
          </w:p>
          <w:p w:rsidR="00DD5A8E" w:rsidRDefault="001C147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上交所发行上市服务中心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18:30-20:30</w:t>
            </w:r>
          </w:p>
        </w:tc>
        <w:tc>
          <w:tcPr>
            <w:tcW w:w="3962" w:type="dxa"/>
            <w:vAlign w:val="center"/>
          </w:tcPr>
          <w:p w:rsidR="00DD5A8E" w:rsidRDefault="00B9430E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分组讨论</w:t>
            </w:r>
          </w:p>
        </w:tc>
        <w:tc>
          <w:tcPr>
            <w:tcW w:w="3151" w:type="dxa"/>
            <w:vAlign w:val="center"/>
          </w:tcPr>
          <w:p w:rsidR="00DD5A8E" w:rsidRPr="00854924" w:rsidRDefault="00B811A8" w:rsidP="00B9430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</w:t>
            </w:r>
            <w:r w:rsidR="00B9430E">
              <w:rPr>
                <w:rFonts w:ascii="仿宋" w:eastAsia="仿宋" w:hAnsi="仿宋" w:cs="宋体" w:hint="eastAsia"/>
                <w:color w:val="000000" w:themeColor="text1"/>
                <w:sz w:val="24"/>
              </w:rPr>
              <w:t>企业培训部</w:t>
            </w:r>
          </w:p>
        </w:tc>
      </w:tr>
      <w:tr w:rsidR="00DD5A8E">
        <w:trPr>
          <w:trHeight w:val="450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91C69" w:rsidP="00677821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7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 w:rsidR="00677821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23</w:t>
            </w:r>
            <w:r w:rsidR="006F3DC2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日（星期</w:t>
            </w:r>
            <w:r w:rsidR="00677821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二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8:30-11:30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第四讲:上市公司董事会秘书工作 经验交流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上市公司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DE4DAF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13:30-15:0</w:t>
            </w:r>
            <w:r w:rsidR="00B811A8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:rsidR="00DD5A8E" w:rsidRDefault="00B811A8" w:rsidP="006F3DC2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第五讲：</w:t>
            </w:r>
            <w:r w:rsidR="001C147B">
              <w:rPr>
                <w:rFonts w:ascii="仿宋" w:eastAsia="仿宋" w:hAnsi="仿宋" w:cs="宋体" w:hint="eastAsia"/>
                <w:color w:val="000000"/>
                <w:sz w:val="24"/>
              </w:rPr>
              <w:t>多层次资本市场介绍</w:t>
            </w:r>
          </w:p>
        </w:tc>
        <w:tc>
          <w:tcPr>
            <w:tcW w:w="3151" w:type="dxa"/>
            <w:vAlign w:val="center"/>
          </w:tcPr>
          <w:p w:rsidR="00DD5A8E" w:rsidRDefault="00B811A8" w:rsidP="001C147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</w:t>
            </w:r>
            <w:r w:rsidR="001C147B">
              <w:rPr>
                <w:rFonts w:ascii="仿宋" w:eastAsia="仿宋" w:hAnsi="仿宋" w:cs="宋体" w:hint="eastAsia"/>
                <w:bCs/>
                <w:color w:val="000000" w:themeColor="text1"/>
                <w:sz w:val="24"/>
              </w:rPr>
              <w:t>发行上市服务中心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364C7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15:15-16:1</w:t>
            </w:r>
            <w:r w:rsidR="00B811A8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第六讲：培训课程重点内容回顾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上交所上市公司监管一部</w:t>
            </w:r>
          </w:p>
        </w:tc>
      </w:tr>
      <w:tr w:rsidR="00DD5A8E">
        <w:trPr>
          <w:trHeight w:val="450"/>
          <w:jc w:val="center"/>
        </w:trPr>
        <w:tc>
          <w:tcPr>
            <w:tcW w:w="1643" w:type="dxa"/>
            <w:vAlign w:val="center"/>
          </w:tcPr>
          <w:p w:rsidR="00DD5A8E" w:rsidRDefault="008D0A4D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16:15-17:0</w:t>
            </w:r>
            <w:r w:rsidR="00B811A8">
              <w:rPr>
                <w:rFonts w:ascii="仿宋" w:eastAsia="仿宋" w:hAnsi="仿宋" w:hint="eastAsia"/>
                <w:color w:val="000000"/>
                <w:sz w:val="24"/>
              </w:rPr>
              <w:t>0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培训测评及考试注意事项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上交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所企业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培训部</w:t>
            </w:r>
          </w:p>
        </w:tc>
      </w:tr>
      <w:tr w:rsidR="00DD5A8E">
        <w:trPr>
          <w:trHeight w:val="397"/>
          <w:jc w:val="center"/>
        </w:trPr>
        <w:tc>
          <w:tcPr>
            <w:tcW w:w="8756" w:type="dxa"/>
            <w:gridSpan w:val="3"/>
            <w:vAlign w:val="center"/>
          </w:tcPr>
          <w:p w:rsidR="00DD5A8E" w:rsidRDefault="00B91C69" w:rsidP="00677821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7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月</w:t>
            </w:r>
            <w:r w:rsidR="00677821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24日（星期三</w:t>
            </w:r>
            <w:r w:rsidR="00B811A8"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）</w:t>
            </w:r>
          </w:p>
        </w:tc>
      </w:tr>
      <w:tr w:rsidR="00DD5A8E">
        <w:trPr>
          <w:trHeight w:val="397"/>
          <w:jc w:val="center"/>
        </w:trPr>
        <w:tc>
          <w:tcPr>
            <w:tcW w:w="1643" w:type="dxa"/>
            <w:vAlign w:val="center"/>
          </w:tcPr>
          <w:p w:rsidR="00DD5A8E" w:rsidRDefault="006F3DC2" w:rsidP="006F3DC2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  <w:r w:rsidR="00B811A8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 w:rsidR="00B811A8">
              <w:rPr>
                <w:rFonts w:ascii="仿宋" w:eastAsia="仿宋" w:hAnsi="仿宋" w:hint="eastAsia"/>
                <w:sz w:val="24"/>
              </w:rPr>
              <w:t>0-11:30</w:t>
            </w: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结业考试(书面闭卷)</w:t>
            </w:r>
          </w:p>
        </w:tc>
        <w:tc>
          <w:tcPr>
            <w:tcW w:w="3151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上交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所企业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培训部</w:t>
            </w:r>
          </w:p>
        </w:tc>
      </w:tr>
      <w:tr w:rsidR="00DD5A8E">
        <w:trPr>
          <w:trHeight w:val="397"/>
          <w:jc w:val="center"/>
        </w:trPr>
        <w:tc>
          <w:tcPr>
            <w:tcW w:w="1643" w:type="dxa"/>
            <w:vAlign w:val="center"/>
          </w:tcPr>
          <w:p w:rsidR="00DD5A8E" w:rsidRDefault="00DD5A8E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962" w:type="dxa"/>
            <w:vAlign w:val="center"/>
          </w:tcPr>
          <w:p w:rsidR="00DD5A8E" w:rsidRDefault="00B811A8">
            <w:pPr>
              <w:adjustRightInd w:val="0"/>
              <w:snapToGrid w:val="0"/>
              <w:spacing w:line="320" w:lineRule="exac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返程</w:t>
            </w:r>
          </w:p>
        </w:tc>
        <w:tc>
          <w:tcPr>
            <w:tcW w:w="3151" w:type="dxa"/>
            <w:vAlign w:val="center"/>
          </w:tcPr>
          <w:p w:rsidR="00DD5A8E" w:rsidRDefault="00DD5A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DD5A8E" w:rsidRDefault="00B811A8">
      <w:pPr>
        <w:adjustRightInd w:val="0"/>
        <w:snapToGrid w:val="0"/>
        <w:rPr>
          <w:rFonts w:ascii="楷体" w:eastAsia="楷体" w:hAnsi="楷体" w:cs="宋体"/>
          <w:sz w:val="24"/>
        </w:rPr>
      </w:pPr>
      <w:r>
        <w:rPr>
          <w:rFonts w:ascii="楷体" w:eastAsia="楷体" w:hAnsi="楷体" w:cs="宋体" w:hint="eastAsia"/>
          <w:sz w:val="24"/>
        </w:rPr>
        <w:t>以培训时课程表为准。</w:t>
      </w:r>
    </w:p>
    <w:sectPr w:rsidR="00DD5A8E" w:rsidSect="00DD5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5F" w:rsidRDefault="0034415F" w:rsidP="00847014">
      <w:r>
        <w:separator/>
      </w:r>
    </w:p>
  </w:endnote>
  <w:endnote w:type="continuationSeparator" w:id="0">
    <w:p w:rsidR="0034415F" w:rsidRDefault="0034415F" w:rsidP="0084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5F" w:rsidRDefault="0034415F" w:rsidP="00847014">
      <w:r>
        <w:separator/>
      </w:r>
    </w:p>
  </w:footnote>
  <w:footnote w:type="continuationSeparator" w:id="0">
    <w:p w:rsidR="0034415F" w:rsidRDefault="0034415F" w:rsidP="00847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CCC"/>
    <w:rsid w:val="00002840"/>
    <w:rsid w:val="00024464"/>
    <w:rsid w:val="00024FFF"/>
    <w:rsid w:val="00097430"/>
    <w:rsid w:val="000A55BD"/>
    <w:rsid w:val="000D052E"/>
    <w:rsid w:val="000D4D00"/>
    <w:rsid w:val="000F0D17"/>
    <w:rsid w:val="001654C4"/>
    <w:rsid w:val="00186451"/>
    <w:rsid w:val="001867DE"/>
    <w:rsid w:val="001C147B"/>
    <w:rsid w:val="001C2C87"/>
    <w:rsid w:val="002817F3"/>
    <w:rsid w:val="002C6D4A"/>
    <w:rsid w:val="00301C53"/>
    <w:rsid w:val="00306AB8"/>
    <w:rsid w:val="0034415F"/>
    <w:rsid w:val="00364C74"/>
    <w:rsid w:val="004813A5"/>
    <w:rsid w:val="00482284"/>
    <w:rsid w:val="004B43D6"/>
    <w:rsid w:val="004C3A82"/>
    <w:rsid w:val="004F044F"/>
    <w:rsid w:val="00515606"/>
    <w:rsid w:val="00531CC3"/>
    <w:rsid w:val="00591407"/>
    <w:rsid w:val="005D2934"/>
    <w:rsid w:val="0062705A"/>
    <w:rsid w:val="00677821"/>
    <w:rsid w:val="006866B5"/>
    <w:rsid w:val="006C0AF3"/>
    <w:rsid w:val="006F07C2"/>
    <w:rsid w:val="006F1FB2"/>
    <w:rsid w:val="006F3DC2"/>
    <w:rsid w:val="00700CFC"/>
    <w:rsid w:val="00746583"/>
    <w:rsid w:val="00774C11"/>
    <w:rsid w:val="007B198D"/>
    <w:rsid w:val="007B4CCC"/>
    <w:rsid w:val="008372C5"/>
    <w:rsid w:val="00841543"/>
    <w:rsid w:val="00847014"/>
    <w:rsid w:val="00854924"/>
    <w:rsid w:val="008D0A4D"/>
    <w:rsid w:val="009860EE"/>
    <w:rsid w:val="009B615B"/>
    <w:rsid w:val="009D67F4"/>
    <w:rsid w:val="009E3401"/>
    <w:rsid w:val="009E6482"/>
    <w:rsid w:val="00A00888"/>
    <w:rsid w:val="00A070CA"/>
    <w:rsid w:val="00A11A9B"/>
    <w:rsid w:val="00A4260D"/>
    <w:rsid w:val="00A55965"/>
    <w:rsid w:val="00AA10D1"/>
    <w:rsid w:val="00AA38F5"/>
    <w:rsid w:val="00B26F9B"/>
    <w:rsid w:val="00B308C8"/>
    <w:rsid w:val="00B7648A"/>
    <w:rsid w:val="00B811A8"/>
    <w:rsid w:val="00B82F27"/>
    <w:rsid w:val="00B8519D"/>
    <w:rsid w:val="00B91C69"/>
    <w:rsid w:val="00B9430E"/>
    <w:rsid w:val="00BC2C68"/>
    <w:rsid w:val="00BE4953"/>
    <w:rsid w:val="00CB57BD"/>
    <w:rsid w:val="00CC0C64"/>
    <w:rsid w:val="00D046A7"/>
    <w:rsid w:val="00D0532F"/>
    <w:rsid w:val="00D30E1D"/>
    <w:rsid w:val="00D46C47"/>
    <w:rsid w:val="00D53BC8"/>
    <w:rsid w:val="00D96510"/>
    <w:rsid w:val="00DD5A8E"/>
    <w:rsid w:val="00DE2752"/>
    <w:rsid w:val="00DE46E6"/>
    <w:rsid w:val="00DE4DAF"/>
    <w:rsid w:val="00E1417F"/>
    <w:rsid w:val="00E344EC"/>
    <w:rsid w:val="00F7557E"/>
    <w:rsid w:val="00FD7A8B"/>
    <w:rsid w:val="00FE5EBC"/>
    <w:rsid w:val="00FF7FCE"/>
    <w:rsid w:val="173736DF"/>
    <w:rsid w:val="33011605"/>
    <w:rsid w:val="3E2452BD"/>
    <w:rsid w:val="408C7260"/>
    <w:rsid w:val="51CF0D8E"/>
    <w:rsid w:val="53FD448D"/>
    <w:rsid w:val="5CB037F8"/>
    <w:rsid w:val="6F7E3105"/>
    <w:rsid w:val="7F386F42"/>
    <w:rsid w:val="7FCF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5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5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DD5A8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D5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adshow.sseinfo.com/resources/pdfjs/web/viewer.html?file=../../uploadfile/documents/201804/152410574875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144</Words>
  <Characters>821</Characters>
  <Application>Microsoft Office Word</Application>
  <DocSecurity>0</DocSecurity>
  <Lines>6</Lines>
  <Paragraphs>1</Paragraphs>
  <ScaleCrop>false</ScaleCrop>
  <Company>Lenovo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</dc:creator>
  <cp:lastModifiedBy>sse</cp:lastModifiedBy>
  <cp:revision>32</cp:revision>
  <cp:lastPrinted>2019-06-10T08:29:00Z</cp:lastPrinted>
  <dcterms:created xsi:type="dcterms:W3CDTF">2018-06-07T02:06:00Z</dcterms:created>
  <dcterms:modified xsi:type="dcterms:W3CDTF">2019-06-11T03:03:00Z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