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71" w:rsidRPr="009E6C8A" w:rsidRDefault="00366C71" w:rsidP="00366C71">
      <w:pPr>
        <w:widowControl/>
        <w:jc w:val="left"/>
        <w:rPr>
          <w:rFonts w:ascii="仿宋" w:eastAsia="仿宋" w:hAnsi="仿宋" w:cs="黑体"/>
          <w:b/>
          <w:sz w:val="32"/>
          <w:szCs w:val="32"/>
        </w:rPr>
      </w:pPr>
      <w:r w:rsidRPr="009E6C8A">
        <w:rPr>
          <w:rFonts w:ascii="仿宋" w:eastAsia="仿宋" w:hAnsi="仿宋" w:cs="黑体" w:hint="eastAsia"/>
          <w:b/>
          <w:sz w:val="32"/>
          <w:szCs w:val="32"/>
        </w:rPr>
        <w:t>附件一：课程表</w:t>
      </w:r>
    </w:p>
    <w:p w:rsidR="00366C71" w:rsidRPr="004A372A" w:rsidRDefault="00366C71" w:rsidP="00366C71">
      <w:pPr>
        <w:spacing w:beforeLines="50"/>
        <w:jc w:val="center"/>
        <w:rPr>
          <w:rFonts w:ascii="仿宋" w:eastAsia="仿宋" w:hAnsi="仿宋" w:cs="黑体"/>
          <w:b/>
          <w:sz w:val="30"/>
          <w:szCs w:val="30"/>
        </w:rPr>
      </w:pPr>
      <w:r w:rsidRPr="004A372A">
        <w:rPr>
          <w:rFonts w:ascii="仿宋" w:eastAsia="仿宋" w:hAnsi="仿宋" w:cs="黑体" w:hint="eastAsia"/>
          <w:b/>
          <w:sz w:val="30"/>
          <w:szCs w:val="30"/>
        </w:rPr>
        <w:t>上海班：2019年第五期（总第26期）上市公司财务总监培训班</w:t>
      </w:r>
    </w:p>
    <w:p w:rsidR="00366C71" w:rsidRPr="009E6C8A" w:rsidRDefault="00366C71" w:rsidP="00366C71">
      <w:pPr>
        <w:spacing w:beforeLines="50"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培训时间：2019年</w:t>
      </w: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22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日-</w:t>
      </w:r>
      <w:r>
        <w:rPr>
          <w:rFonts w:ascii="仿宋" w:eastAsia="仿宋" w:hAnsi="仿宋" w:cs="仿宋" w:hint="eastAsia"/>
          <w:kern w:val="0"/>
          <w:sz w:val="28"/>
          <w:szCs w:val="28"/>
        </w:rPr>
        <w:t>23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366C71" w:rsidRPr="009E6C8A" w:rsidRDefault="00366C71" w:rsidP="00366C71">
      <w:pPr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培训地点：</w:t>
      </w:r>
      <w:r>
        <w:rPr>
          <w:rFonts w:ascii="仿宋" w:eastAsia="仿宋" w:hAnsi="仿宋" w:cs="仿宋" w:hint="eastAsia"/>
          <w:kern w:val="0"/>
          <w:sz w:val="28"/>
          <w:szCs w:val="28"/>
        </w:rPr>
        <w:t>上海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大宁福朋喜来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登酒店（上海市共和新路1928号）</w:t>
      </w:r>
    </w:p>
    <w:tbl>
      <w:tblPr>
        <w:tblStyle w:val="a3"/>
        <w:tblW w:w="9571" w:type="dxa"/>
        <w:jc w:val="center"/>
        <w:tblInd w:w="-202" w:type="dxa"/>
        <w:tblLayout w:type="fixed"/>
        <w:tblLook w:val="04A0"/>
      </w:tblPr>
      <w:tblGrid>
        <w:gridCol w:w="1342"/>
        <w:gridCol w:w="8229"/>
      </w:tblGrid>
      <w:tr w:rsidR="00366C71" w:rsidRPr="009E6C8A" w:rsidTr="009E0E0D">
        <w:trPr>
          <w:trHeight w:val="447"/>
          <w:jc w:val="center"/>
        </w:trPr>
        <w:tc>
          <w:tcPr>
            <w:tcW w:w="9571" w:type="dxa"/>
            <w:gridSpan w:val="2"/>
            <w:shd w:val="clear" w:color="auto" w:fill="FFFFFF" w:themeFill="background1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课 程 安 排</w:t>
            </w:r>
          </w:p>
        </w:tc>
      </w:tr>
      <w:tr w:rsidR="00366C71" w:rsidRPr="009E6C8A" w:rsidTr="009E0E0D">
        <w:trPr>
          <w:trHeight w:val="466"/>
          <w:jc w:val="center"/>
        </w:trPr>
        <w:tc>
          <w:tcPr>
            <w:tcW w:w="1342" w:type="dxa"/>
            <w:vMerge w:val="restart"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8月22日</w:t>
            </w: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8229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上    午</w:t>
            </w:r>
          </w:p>
        </w:tc>
      </w:tr>
      <w:tr w:rsidR="00366C71" w:rsidRPr="009E6C8A" w:rsidTr="009E0E0D">
        <w:trPr>
          <w:trHeight w:val="1619"/>
          <w:jc w:val="center"/>
        </w:trPr>
        <w:tc>
          <w:tcPr>
            <w:tcW w:w="1342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间：9:00-10:30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课程主题：上市公司内部控制规范执行情况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授课专家：上海证监局专家</w:t>
            </w:r>
          </w:p>
        </w:tc>
      </w:tr>
      <w:tr w:rsidR="00366C71" w:rsidRPr="009E6C8A" w:rsidTr="009E0E0D">
        <w:trPr>
          <w:trHeight w:val="1730"/>
          <w:jc w:val="center"/>
        </w:trPr>
        <w:tc>
          <w:tcPr>
            <w:tcW w:w="1342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间：10:40-12:00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课程主题：上市公司最新财务违法违规案例解析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授课专家：上海证监局专家</w:t>
            </w:r>
          </w:p>
        </w:tc>
      </w:tr>
      <w:tr w:rsidR="00366C71" w:rsidRPr="009E6C8A" w:rsidTr="009E0E0D">
        <w:trPr>
          <w:trHeight w:val="508"/>
          <w:jc w:val="center"/>
        </w:trPr>
        <w:tc>
          <w:tcPr>
            <w:tcW w:w="1342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下    午</w:t>
            </w:r>
          </w:p>
        </w:tc>
      </w:tr>
      <w:tr w:rsidR="00366C71" w:rsidRPr="009E6C8A" w:rsidTr="009E0E0D">
        <w:trPr>
          <w:trHeight w:val="1753"/>
          <w:jc w:val="center"/>
        </w:trPr>
        <w:tc>
          <w:tcPr>
            <w:tcW w:w="1342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ind w:left="1200" w:hangingChars="500" w:hanging="12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间：14:00-17:00</w:t>
            </w: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课程主题：上市公司年报财务信息披露与监管审核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授课专家：上海证券交易所公司监管一部专家</w:t>
            </w:r>
          </w:p>
        </w:tc>
      </w:tr>
      <w:tr w:rsidR="00366C71" w:rsidRPr="009E6C8A" w:rsidTr="009E0E0D">
        <w:trPr>
          <w:trHeight w:val="470"/>
          <w:jc w:val="center"/>
        </w:trPr>
        <w:tc>
          <w:tcPr>
            <w:tcW w:w="1342" w:type="dxa"/>
            <w:vMerge w:val="restart"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8月23日</w:t>
            </w: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366C71" w:rsidRPr="00FD133D" w:rsidRDefault="00366C71" w:rsidP="009E0E0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星期五</w:t>
            </w:r>
          </w:p>
        </w:tc>
        <w:tc>
          <w:tcPr>
            <w:tcW w:w="8229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上    午 </w:t>
            </w:r>
          </w:p>
        </w:tc>
      </w:tr>
      <w:tr w:rsidR="00366C71" w:rsidRPr="009E6C8A" w:rsidTr="009E0E0D">
        <w:trPr>
          <w:trHeight w:val="1788"/>
          <w:jc w:val="center"/>
        </w:trPr>
        <w:tc>
          <w:tcPr>
            <w:tcW w:w="1342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间：9:00-12:00</w:t>
            </w: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课程主题：资本市场会计监管重点与难点问题</w:t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授课专家：中国证监会会计部专家</w:t>
            </w:r>
          </w:p>
        </w:tc>
      </w:tr>
      <w:tr w:rsidR="00366C71" w:rsidRPr="009E6C8A" w:rsidTr="009E0E0D">
        <w:trPr>
          <w:jc w:val="center"/>
        </w:trPr>
        <w:tc>
          <w:tcPr>
            <w:tcW w:w="1342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下    午</w:t>
            </w:r>
          </w:p>
        </w:tc>
      </w:tr>
      <w:tr w:rsidR="00366C71" w:rsidRPr="009E6C8A" w:rsidTr="009E0E0D">
        <w:trPr>
          <w:jc w:val="center"/>
        </w:trPr>
        <w:tc>
          <w:tcPr>
            <w:tcW w:w="1342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间：14:00-17:00</w:t>
            </w:r>
          </w:p>
          <w:p w:rsidR="00366C71" w:rsidRPr="00FD133D" w:rsidRDefault="00366C71" w:rsidP="009E0E0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课程主题：上市公司执行新收入、新金融工具准则相关案例和问题</w:t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授课专家：中国证监会会计部专家</w:t>
            </w:r>
          </w:p>
        </w:tc>
      </w:tr>
    </w:tbl>
    <w:p w:rsidR="00366C71" w:rsidRPr="004A372A" w:rsidRDefault="00366C71" w:rsidP="00366C71">
      <w:pPr>
        <w:spacing w:beforeLines="50"/>
        <w:jc w:val="center"/>
        <w:rPr>
          <w:rFonts w:ascii="仿宋" w:eastAsia="仿宋" w:hAnsi="仿宋" w:cs="黑体"/>
          <w:b/>
          <w:sz w:val="30"/>
          <w:szCs w:val="30"/>
        </w:rPr>
      </w:pPr>
      <w:r w:rsidRPr="004A372A">
        <w:rPr>
          <w:rFonts w:ascii="仿宋" w:eastAsia="仿宋" w:hAnsi="仿宋" w:cs="黑体" w:hint="eastAsia"/>
          <w:b/>
          <w:sz w:val="30"/>
          <w:szCs w:val="30"/>
        </w:rPr>
        <w:lastRenderedPageBreak/>
        <w:t>深圳班：2019年第六期（总第27期）上市公司财务总监培训班</w:t>
      </w:r>
    </w:p>
    <w:p w:rsidR="00366C71" w:rsidRPr="009E6C8A" w:rsidRDefault="00366C71" w:rsidP="00366C71">
      <w:pPr>
        <w:spacing w:beforeLines="50"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培训时间：2019年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日-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366C71" w:rsidRPr="009E6C8A" w:rsidRDefault="00366C71" w:rsidP="00366C71">
      <w:pPr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培训地点：资本市场学院（深圳南山区西丽街道沁园二路）</w:t>
      </w:r>
    </w:p>
    <w:tbl>
      <w:tblPr>
        <w:tblStyle w:val="a3"/>
        <w:tblW w:w="9571" w:type="dxa"/>
        <w:jc w:val="center"/>
        <w:tblInd w:w="-202" w:type="dxa"/>
        <w:tblLayout w:type="fixed"/>
        <w:tblLook w:val="04A0"/>
      </w:tblPr>
      <w:tblGrid>
        <w:gridCol w:w="1899"/>
        <w:gridCol w:w="7672"/>
      </w:tblGrid>
      <w:tr w:rsidR="00366C71" w:rsidRPr="009E6C8A" w:rsidTr="009E0E0D">
        <w:trPr>
          <w:trHeight w:val="447"/>
          <w:jc w:val="center"/>
        </w:trPr>
        <w:tc>
          <w:tcPr>
            <w:tcW w:w="9571" w:type="dxa"/>
            <w:gridSpan w:val="2"/>
            <w:shd w:val="clear" w:color="auto" w:fill="FFFFFF" w:themeFill="background1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课 程 安 排</w:t>
            </w:r>
          </w:p>
        </w:tc>
      </w:tr>
      <w:tr w:rsidR="00366C71" w:rsidRPr="009E6C8A" w:rsidTr="009E0E0D">
        <w:trPr>
          <w:trHeight w:val="466"/>
          <w:jc w:val="center"/>
        </w:trPr>
        <w:tc>
          <w:tcPr>
            <w:tcW w:w="1899" w:type="dxa"/>
            <w:vMerge w:val="restart"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9月2日</w:t>
            </w: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7672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上    午</w:t>
            </w:r>
          </w:p>
        </w:tc>
      </w:tr>
      <w:tr w:rsidR="00366C71" w:rsidRPr="009E6C8A" w:rsidTr="009E0E0D">
        <w:trPr>
          <w:trHeight w:val="1459"/>
          <w:jc w:val="center"/>
        </w:trPr>
        <w:tc>
          <w:tcPr>
            <w:tcW w:w="1899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间：9:00-1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bookmarkStart w:id="0" w:name="_GoBack"/>
            <w:bookmarkEnd w:id="0"/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A、H股公司会计准则差异分析</w:t>
            </w:r>
          </w:p>
          <w:p w:rsidR="00366C71" w:rsidRPr="000C189C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</w:t>
            </w:r>
            <w:r w:rsidRPr="000C189C">
              <w:rPr>
                <w:rFonts w:ascii="仿宋" w:eastAsia="仿宋" w:hAnsi="仿宋" w:cs="仿宋" w:hint="eastAsia"/>
                <w:sz w:val="24"/>
                <w:szCs w:val="24"/>
              </w:rPr>
              <w:t>资本市场学院特聘专家、中国证监会前首席会计师</w:t>
            </w:r>
          </w:p>
        </w:tc>
      </w:tr>
      <w:tr w:rsidR="00366C71" w:rsidRPr="009E6C8A" w:rsidTr="009E0E0D">
        <w:trPr>
          <w:trHeight w:val="508"/>
          <w:jc w:val="center"/>
        </w:trPr>
        <w:tc>
          <w:tcPr>
            <w:tcW w:w="1899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下    午</w:t>
            </w:r>
          </w:p>
        </w:tc>
      </w:tr>
      <w:tr w:rsidR="00366C71" w:rsidRPr="009E6C8A" w:rsidTr="009E0E0D">
        <w:trPr>
          <w:trHeight w:val="416"/>
          <w:jc w:val="center"/>
        </w:trPr>
        <w:tc>
          <w:tcPr>
            <w:tcW w:w="1899" w:type="dxa"/>
            <w:vMerge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ind w:left="1200" w:hangingChars="500" w:hanging="12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间：14:00-17:00</w:t>
            </w: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课程主题：上市公司年报财务信息披露与监管审核</w:t>
            </w:r>
          </w:p>
          <w:p w:rsidR="00366C71" w:rsidRPr="00FD133D" w:rsidRDefault="00366C71" w:rsidP="009E0E0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授课专家：深圳证券交易所公司管理部专家</w:t>
            </w:r>
          </w:p>
        </w:tc>
      </w:tr>
      <w:tr w:rsidR="00366C71" w:rsidRPr="009E6C8A" w:rsidTr="009E0E0D">
        <w:trPr>
          <w:trHeight w:val="470"/>
          <w:jc w:val="center"/>
        </w:trPr>
        <w:tc>
          <w:tcPr>
            <w:tcW w:w="1899" w:type="dxa"/>
            <w:vMerge w:val="restart"/>
            <w:vAlign w:val="center"/>
          </w:tcPr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9月3日</w:t>
            </w:r>
          </w:p>
          <w:p w:rsidR="00366C71" w:rsidRPr="00FD133D" w:rsidRDefault="00366C71" w:rsidP="009E0E0D">
            <w:pPr>
              <w:spacing w:line="24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366C71" w:rsidRPr="00FD133D" w:rsidRDefault="00366C71" w:rsidP="009E0E0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7672" w:type="dxa"/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上    午 </w:t>
            </w:r>
          </w:p>
        </w:tc>
      </w:tr>
      <w:tr w:rsidR="00366C71" w:rsidRPr="009E6C8A" w:rsidTr="009E0E0D">
        <w:trPr>
          <w:trHeight w:val="624"/>
          <w:jc w:val="center"/>
        </w:trPr>
        <w:tc>
          <w:tcPr>
            <w:tcW w:w="1899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间：9:00-12:00</w:t>
            </w: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课程主题：资本市场会计监管重点与难点问题</w:t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授课专家：中国证监会会计部专家</w:t>
            </w:r>
          </w:p>
        </w:tc>
      </w:tr>
      <w:tr w:rsidR="00366C71" w:rsidRPr="009E6C8A" w:rsidTr="009E0E0D">
        <w:trPr>
          <w:jc w:val="center"/>
        </w:trPr>
        <w:tc>
          <w:tcPr>
            <w:tcW w:w="1899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b/>
                <w:sz w:val="24"/>
                <w:szCs w:val="24"/>
              </w:rPr>
              <w:t>下    午</w:t>
            </w:r>
          </w:p>
        </w:tc>
      </w:tr>
      <w:tr w:rsidR="00366C71" w:rsidRPr="009E6C8A" w:rsidTr="009E0E0D">
        <w:trPr>
          <w:jc w:val="center"/>
        </w:trPr>
        <w:tc>
          <w:tcPr>
            <w:tcW w:w="1899" w:type="dxa"/>
            <w:vMerge/>
          </w:tcPr>
          <w:p w:rsidR="00366C71" w:rsidRPr="00FD133D" w:rsidRDefault="00366C71" w:rsidP="009E0E0D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时    间：14:00-17:00</w:t>
            </w:r>
          </w:p>
          <w:p w:rsidR="00366C71" w:rsidRPr="00FD133D" w:rsidRDefault="00366C71" w:rsidP="009E0E0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课程主题：上市公司执行新收入、新金融工具准则相关案例和问题</w:t>
            </w:r>
          </w:p>
          <w:p w:rsidR="00366C71" w:rsidRPr="00FD133D" w:rsidRDefault="00366C71" w:rsidP="009E0E0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FD133D">
              <w:rPr>
                <w:rFonts w:ascii="仿宋" w:eastAsia="仿宋" w:hAnsi="仿宋" w:cs="仿宋" w:hint="eastAsia"/>
                <w:sz w:val="24"/>
                <w:szCs w:val="24"/>
              </w:rPr>
              <w:t>授课专家：中国证监会会计部专家</w:t>
            </w:r>
          </w:p>
        </w:tc>
      </w:tr>
    </w:tbl>
    <w:p w:rsidR="00366C71" w:rsidRDefault="00366C71" w:rsidP="00366C71">
      <w:pPr>
        <w:widowControl/>
        <w:jc w:val="left"/>
        <w:rPr>
          <w:rFonts w:ascii="仿宋" w:eastAsia="仿宋" w:hAnsi="仿宋" w:cs="黑体"/>
          <w:b/>
          <w:sz w:val="32"/>
          <w:szCs w:val="32"/>
        </w:rPr>
      </w:pPr>
    </w:p>
    <w:p w:rsidR="00366C71" w:rsidRDefault="00366C71" w:rsidP="00366C71">
      <w:pPr>
        <w:widowControl/>
        <w:jc w:val="left"/>
        <w:rPr>
          <w:rFonts w:ascii="仿宋" w:eastAsia="仿宋" w:hAnsi="仿宋" w:cs="黑体"/>
          <w:b/>
          <w:sz w:val="32"/>
          <w:szCs w:val="32"/>
        </w:rPr>
      </w:pPr>
    </w:p>
    <w:p w:rsidR="005B602F" w:rsidRPr="00366C71" w:rsidRDefault="005B602F" w:rsidP="00366C71"/>
    <w:sectPr w:rsidR="005B602F" w:rsidRPr="00366C71" w:rsidSect="005B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B30"/>
    <w:rsid w:val="00366C71"/>
    <w:rsid w:val="005B602F"/>
    <w:rsid w:val="0082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B3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2</cp:revision>
  <dcterms:created xsi:type="dcterms:W3CDTF">2019-08-07T08:43:00Z</dcterms:created>
  <dcterms:modified xsi:type="dcterms:W3CDTF">2019-08-07T08:44:00Z</dcterms:modified>
</cp:coreProperties>
</file>