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91" w:rsidRPr="00184A38" w:rsidRDefault="000E1091" w:rsidP="000E1091">
      <w:pPr>
        <w:widowControl/>
        <w:snapToGrid w:val="0"/>
        <w:spacing w:line="500" w:lineRule="exact"/>
        <w:jc w:val="left"/>
        <w:rPr>
          <w:rFonts w:asciiTheme="minorEastAsia" w:hAnsiTheme="minorEastAsia" w:cs="黑体"/>
          <w:bCs/>
          <w:kern w:val="44"/>
          <w:sz w:val="28"/>
          <w:szCs w:val="28"/>
        </w:rPr>
      </w:pPr>
      <w:r w:rsidRPr="00184A38">
        <w:rPr>
          <w:rFonts w:asciiTheme="minorEastAsia" w:hAnsiTheme="minorEastAsia" w:cs="黑体" w:hint="eastAsia"/>
          <w:bCs/>
          <w:kern w:val="44"/>
          <w:sz w:val="28"/>
          <w:szCs w:val="28"/>
        </w:rPr>
        <w:t>附件</w:t>
      </w:r>
      <w:r w:rsidRPr="00184A38">
        <w:rPr>
          <w:rFonts w:asciiTheme="minorEastAsia" w:hAnsiTheme="minorEastAsia" w:cs="黑体"/>
          <w:bCs/>
          <w:kern w:val="44"/>
          <w:sz w:val="28"/>
          <w:szCs w:val="28"/>
        </w:rPr>
        <w:t>2</w:t>
      </w:r>
      <w:r w:rsidRPr="00184A38">
        <w:rPr>
          <w:rFonts w:asciiTheme="minorEastAsia" w:hAnsiTheme="minorEastAsia" w:cs="黑体" w:hint="eastAsia"/>
          <w:bCs/>
          <w:kern w:val="44"/>
          <w:sz w:val="28"/>
          <w:szCs w:val="28"/>
        </w:rPr>
        <w:t>：</w:t>
      </w:r>
    </w:p>
    <w:p w:rsidR="000E1091" w:rsidRPr="00184A38" w:rsidRDefault="000E1091" w:rsidP="000E1091">
      <w:pPr>
        <w:widowControl/>
        <w:snapToGrid w:val="0"/>
        <w:spacing w:line="500" w:lineRule="exact"/>
        <w:jc w:val="center"/>
        <w:rPr>
          <w:rFonts w:asciiTheme="minorEastAsia" w:hAnsiTheme="minorEastAsia" w:cs="黑体"/>
          <w:b/>
          <w:bCs/>
          <w:kern w:val="44"/>
          <w:sz w:val="44"/>
          <w:szCs w:val="44"/>
        </w:rPr>
      </w:pPr>
      <w:r w:rsidRPr="00184A38">
        <w:rPr>
          <w:rFonts w:asciiTheme="minorEastAsia" w:hAnsiTheme="minorEastAsia" w:cs="黑体" w:hint="eastAsia"/>
          <w:b/>
          <w:bCs/>
          <w:kern w:val="44"/>
          <w:sz w:val="44"/>
          <w:szCs w:val="44"/>
        </w:rPr>
        <w:t>交通指南</w:t>
      </w:r>
    </w:p>
    <w:p w:rsidR="000E1091" w:rsidRPr="00184A38" w:rsidRDefault="000E1091" w:rsidP="000E1091">
      <w:pPr>
        <w:pStyle w:val="1"/>
        <w:widowControl/>
        <w:spacing w:line="500" w:lineRule="exact"/>
        <w:ind w:firstLineChars="0" w:firstLine="0"/>
        <w:jc w:val="left"/>
        <w:rPr>
          <w:rFonts w:asciiTheme="minorEastAsia" w:hAnsiTheme="minorEastAsia" w:cs="黑体"/>
          <w:bCs/>
          <w:sz w:val="28"/>
          <w:szCs w:val="28"/>
        </w:rPr>
      </w:pPr>
      <w:r w:rsidRPr="00184A38">
        <w:rPr>
          <w:rFonts w:asciiTheme="minorEastAsia" w:hAnsiTheme="minorEastAsia" w:cs="黑体"/>
          <w:bCs/>
          <w:sz w:val="28"/>
          <w:szCs w:val="28"/>
        </w:rPr>
        <w:t xml:space="preserve">    </w:t>
      </w:r>
      <w:r w:rsidRPr="00184A38">
        <w:rPr>
          <w:rFonts w:asciiTheme="minorEastAsia" w:hAnsiTheme="minorEastAsia" w:cs="黑体" w:hint="eastAsia"/>
          <w:bCs/>
          <w:sz w:val="28"/>
          <w:szCs w:val="28"/>
        </w:rPr>
        <w:t>一、</w:t>
      </w:r>
      <w:r w:rsidRPr="00184A38">
        <w:rPr>
          <w:rFonts w:asciiTheme="minorEastAsia" w:hAnsiTheme="minorEastAsia" w:cs="黑体" w:hint="eastAsia"/>
          <w:bCs/>
          <w:kern w:val="44"/>
          <w:sz w:val="28"/>
          <w:szCs w:val="28"/>
        </w:rPr>
        <w:t>珠海粤财皇冠假日酒店</w:t>
      </w:r>
    </w:p>
    <w:p w:rsidR="000E1091" w:rsidRPr="00184A38" w:rsidRDefault="000E1091" w:rsidP="000E1091">
      <w:pPr>
        <w:pStyle w:val="1"/>
        <w:spacing w:line="500" w:lineRule="exact"/>
        <w:ind w:firstLineChars="0" w:firstLine="0"/>
        <w:jc w:val="left"/>
        <w:rPr>
          <w:rFonts w:asciiTheme="minorEastAsia" w:hAnsiTheme="minorEastAsia" w:cs="宋体"/>
          <w:bCs/>
          <w:sz w:val="28"/>
          <w:szCs w:val="28"/>
        </w:rPr>
      </w:pPr>
      <w:r w:rsidRPr="00184A38">
        <w:rPr>
          <w:rFonts w:asciiTheme="minorEastAsia" w:hAnsiTheme="minorEastAsia" w:cs="宋体"/>
          <w:bCs/>
          <w:sz w:val="28"/>
          <w:szCs w:val="28"/>
        </w:rPr>
        <w:t xml:space="preserve">    1</w:t>
      </w:r>
      <w:r w:rsidRPr="00184A38">
        <w:rPr>
          <w:rFonts w:asciiTheme="minorEastAsia" w:hAnsiTheme="minorEastAsia" w:cs="宋体" w:hint="eastAsia"/>
          <w:bCs/>
          <w:sz w:val="28"/>
          <w:szCs w:val="28"/>
        </w:rPr>
        <w:t>、酒店地址：</w:t>
      </w:r>
      <w:r w:rsidRPr="00184A38">
        <w:rPr>
          <w:rFonts w:asciiTheme="minorEastAsia" w:hAnsiTheme="minorEastAsia" w:cs="黑体" w:hint="eastAsia"/>
          <w:bCs/>
          <w:kern w:val="44"/>
          <w:sz w:val="28"/>
          <w:szCs w:val="28"/>
        </w:rPr>
        <w:t>珠海市吉大景山路188号</w:t>
      </w:r>
    </w:p>
    <w:p w:rsidR="000E1091" w:rsidRDefault="000E1091" w:rsidP="000E1091">
      <w:pPr>
        <w:pStyle w:val="1"/>
        <w:spacing w:line="500" w:lineRule="exact"/>
        <w:ind w:firstLineChars="0" w:firstLine="570"/>
        <w:jc w:val="left"/>
        <w:rPr>
          <w:rFonts w:asciiTheme="minorEastAsia" w:hAnsiTheme="minorEastAsia" w:cs="宋体"/>
          <w:bCs/>
          <w:sz w:val="28"/>
          <w:szCs w:val="28"/>
        </w:rPr>
      </w:pPr>
      <w:r w:rsidRPr="00184A38">
        <w:rPr>
          <w:rFonts w:asciiTheme="minorEastAsia" w:hAnsiTheme="minorEastAsia" w:cs="宋体"/>
          <w:bCs/>
          <w:sz w:val="28"/>
          <w:szCs w:val="28"/>
        </w:rPr>
        <w:t>2</w:t>
      </w:r>
      <w:r w:rsidRPr="00184A38">
        <w:rPr>
          <w:rFonts w:asciiTheme="minorEastAsia" w:hAnsiTheme="minorEastAsia" w:cs="宋体" w:hint="eastAsia"/>
          <w:bCs/>
          <w:sz w:val="28"/>
          <w:szCs w:val="28"/>
        </w:rPr>
        <w:t>、酒店电话：</w:t>
      </w:r>
      <w:r w:rsidRPr="00184A38">
        <w:rPr>
          <w:rFonts w:asciiTheme="minorEastAsia" w:hAnsiTheme="minorEastAsia" w:cs="宋体"/>
          <w:bCs/>
          <w:sz w:val="28"/>
          <w:szCs w:val="28"/>
        </w:rPr>
        <w:t>0</w:t>
      </w:r>
      <w:r w:rsidRPr="00184A38">
        <w:rPr>
          <w:rFonts w:asciiTheme="minorEastAsia" w:hAnsiTheme="minorEastAsia" w:cs="宋体" w:hint="eastAsia"/>
          <w:bCs/>
          <w:sz w:val="28"/>
          <w:szCs w:val="28"/>
        </w:rPr>
        <w:t>756-3228888</w:t>
      </w:r>
    </w:p>
    <w:p w:rsidR="000E1091" w:rsidRPr="00184A38" w:rsidRDefault="000E1091" w:rsidP="000E1091">
      <w:pPr>
        <w:pStyle w:val="1"/>
        <w:spacing w:line="500" w:lineRule="exact"/>
        <w:ind w:firstLineChars="0" w:firstLine="570"/>
        <w:jc w:val="left"/>
        <w:rPr>
          <w:rFonts w:asciiTheme="minorEastAsia" w:hAnsiTheme="minorEastAsia" w:cs="宋体"/>
          <w:bCs/>
          <w:sz w:val="28"/>
          <w:szCs w:val="28"/>
        </w:rPr>
      </w:pPr>
    </w:p>
    <w:p w:rsidR="000E1091" w:rsidRPr="00184A38" w:rsidRDefault="000E1091" w:rsidP="000E1091">
      <w:pPr>
        <w:pStyle w:val="1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 w:cs="黑体"/>
          <w:bCs/>
          <w:sz w:val="28"/>
          <w:szCs w:val="28"/>
        </w:rPr>
      </w:pPr>
      <w:r w:rsidRPr="00184A38">
        <w:rPr>
          <w:rFonts w:asciiTheme="minorEastAsia" w:hAnsiTheme="minorEastAsia" w:cs="黑体" w:hint="eastAsia"/>
          <w:bCs/>
          <w:sz w:val="28"/>
          <w:szCs w:val="28"/>
        </w:rPr>
        <w:t>交通指南</w:t>
      </w:r>
    </w:p>
    <w:p w:rsidR="000E1091" w:rsidRPr="00184A38" w:rsidRDefault="000E1091" w:rsidP="000E1091">
      <w:pPr>
        <w:pStyle w:val="1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 w:cs="黑体"/>
          <w:bCs/>
          <w:sz w:val="28"/>
          <w:szCs w:val="28"/>
        </w:rPr>
      </w:pPr>
      <w:r w:rsidRPr="00184A38">
        <w:rPr>
          <w:rFonts w:asciiTheme="minorEastAsia" w:hAnsiTheme="minorEastAsia" w:cs="黑体" w:hint="eastAsia"/>
          <w:bCs/>
          <w:sz w:val="28"/>
          <w:szCs w:val="28"/>
        </w:rPr>
        <w:t>珠海金湾机场</w:t>
      </w:r>
      <w:r w:rsidRPr="00184A38">
        <w:rPr>
          <w:rFonts w:asciiTheme="minorEastAsia" w:hAnsiTheme="minorEastAsia" w:cs="黑体"/>
          <w:bCs/>
          <w:sz w:val="28"/>
          <w:szCs w:val="28"/>
        </w:rPr>
        <w:t xml:space="preserve"> </w:t>
      </w:r>
      <w:r w:rsidRPr="00184A38">
        <w:rPr>
          <w:rFonts w:asciiTheme="minorEastAsia" w:hAnsiTheme="minorEastAsia" w:cs="黑体" w:hint="eastAsia"/>
          <w:bCs/>
          <w:sz w:val="28"/>
          <w:szCs w:val="28"/>
        </w:rPr>
        <w:t>乘车至酒店45公里，车程45分钟，乘出租车至酒店预估车费150-180元。</w:t>
      </w:r>
    </w:p>
    <w:p w:rsidR="000E1091" w:rsidRPr="00184A38" w:rsidRDefault="000E1091" w:rsidP="000E1091">
      <w:pPr>
        <w:pStyle w:val="1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 w:cs="黑体"/>
          <w:bCs/>
          <w:sz w:val="28"/>
          <w:szCs w:val="28"/>
        </w:rPr>
      </w:pPr>
      <w:r w:rsidRPr="00184A38">
        <w:rPr>
          <w:rFonts w:asciiTheme="minorEastAsia" w:hAnsiTheme="minorEastAsia" w:cs="黑体" w:hint="eastAsia"/>
          <w:bCs/>
          <w:sz w:val="28"/>
          <w:szCs w:val="28"/>
        </w:rPr>
        <w:t>珠海机场大巴穿梭巴士至</w:t>
      </w:r>
      <w:proofErr w:type="gramStart"/>
      <w:r w:rsidRPr="00184A38">
        <w:rPr>
          <w:rFonts w:asciiTheme="minorEastAsia" w:hAnsiTheme="minorEastAsia" w:cs="黑体" w:hint="eastAsia"/>
          <w:bCs/>
          <w:sz w:val="28"/>
          <w:szCs w:val="28"/>
        </w:rPr>
        <w:t>九洲</w:t>
      </w:r>
      <w:proofErr w:type="gramEnd"/>
      <w:r w:rsidRPr="00184A38">
        <w:rPr>
          <w:rFonts w:asciiTheme="minorEastAsia" w:hAnsiTheme="minorEastAsia" w:cs="黑体" w:hint="eastAsia"/>
          <w:bCs/>
          <w:sz w:val="28"/>
          <w:szCs w:val="28"/>
        </w:rPr>
        <w:t>城站（在酒店附近，步行至酒店2分钟），28元/人/单程，半个小时有一班车</w:t>
      </w:r>
    </w:p>
    <w:p w:rsidR="000E1091" w:rsidRPr="00227263" w:rsidRDefault="000E1091" w:rsidP="000E1091">
      <w:pPr>
        <w:pStyle w:val="1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 w:cs="黑体"/>
          <w:bCs/>
          <w:sz w:val="28"/>
          <w:szCs w:val="28"/>
        </w:rPr>
      </w:pPr>
      <w:r w:rsidRPr="00184A38">
        <w:rPr>
          <w:rFonts w:asciiTheme="minorEastAsia" w:hAnsiTheme="minorEastAsia" w:cs="黑体" w:hint="eastAsia"/>
          <w:bCs/>
          <w:sz w:val="28"/>
          <w:szCs w:val="28"/>
        </w:rPr>
        <w:t>轻轨珠海站（拱北口岸）乘车至</w:t>
      </w:r>
      <w:r>
        <w:rPr>
          <w:rFonts w:asciiTheme="minorEastAsia" w:hAnsiTheme="minorEastAsia" w:cs="黑体" w:hint="eastAsia"/>
          <w:bCs/>
          <w:sz w:val="28"/>
          <w:szCs w:val="28"/>
        </w:rPr>
        <w:t>酒店车程</w:t>
      </w:r>
      <w:r w:rsidRPr="00184A38">
        <w:rPr>
          <w:rFonts w:asciiTheme="minorEastAsia" w:hAnsiTheme="minorEastAsia" w:cs="黑体" w:hint="eastAsia"/>
          <w:bCs/>
          <w:sz w:val="28"/>
          <w:szCs w:val="28"/>
        </w:rPr>
        <w:t>15分钟</w:t>
      </w:r>
      <w:r>
        <w:rPr>
          <w:rFonts w:asciiTheme="minorEastAsia" w:hAnsiTheme="minorEastAsia" w:cs="黑体" w:hint="eastAsia"/>
          <w:bCs/>
          <w:sz w:val="28"/>
          <w:szCs w:val="28"/>
        </w:rPr>
        <w:t>，乘出租车至酒店预估车费15-20元。</w:t>
      </w:r>
    </w:p>
    <w:p w:rsidR="000E1091" w:rsidRPr="00184A38" w:rsidRDefault="000E1091" w:rsidP="000E1091">
      <w:pPr>
        <w:pStyle w:val="1"/>
        <w:widowControl/>
        <w:spacing w:line="500" w:lineRule="exact"/>
        <w:ind w:firstLineChars="0" w:firstLine="0"/>
        <w:jc w:val="left"/>
        <w:rPr>
          <w:rFonts w:asciiTheme="minorEastAsia" w:hAnsiTheme="minorEastAsia" w:cs="黑体"/>
          <w:bCs/>
          <w:sz w:val="28"/>
          <w:szCs w:val="28"/>
        </w:rPr>
      </w:pPr>
    </w:p>
    <w:p w:rsidR="000E1091" w:rsidRPr="00184A38" w:rsidRDefault="000E1091" w:rsidP="000E1091">
      <w:pPr>
        <w:pStyle w:val="1"/>
        <w:widowControl/>
        <w:spacing w:line="500" w:lineRule="exact"/>
        <w:ind w:firstLineChars="0" w:firstLine="0"/>
        <w:jc w:val="left"/>
        <w:rPr>
          <w:rFonts w:asciiTheme="minorEastAsia" w:hAnsiTheme="minorEastAsia" w:cs="黑体"/>
          <w:bCs/>
          <w:sz w:val="28"/>
          <w:szCs w:val="28"/>
        </w:rPr>
      </w:pPr>
      <w:r w:rsidRPr="00184A38">
        <w:rPr>
          <w:rFonts w:asciiTheme="minorEastAsia" w:hAnsiTheme="minorEastAsia" w:cs="黑体" w:hint="eastAsia"/>
          <w:bCs/>
          <w:sz w:val="28"/>
          <w:szCs w:val="28"/>
        </w:rPr>
        <w:t>三、参考地图</w:t>
      </w:r>
    </w:p>
    <w:p w:rsidR="000E1091" w:rsidRPr="00184A38" w:rsidRDefault="000E1091" w:rsidP="000E1091">
      <w:pPr>
        <w:ind w:left="280" w:hangingChars="100" w:hanging="280"/>
        <w:jc w:val="center"/>
        <w:rPr>
          <w:rFonts w:asciiTheme="minorEastAsia" w:hAnsiTheme="minorEastAsia"/>
          <w:bCs/>
          <w:sz w:val="28"/>
          <w:szCs w:val="28"/>
        </w:rPr>
      </w:pPr>
    </w:p>
    <w:p w:rsidR="000E1091" w:rsidRPr="00184A38" w:rsidRDefault="000E1091" w:rsidP="000E1091">
      <w:pPr>
        <w:rPr>
          <w:rFonts w:asciiTheme="minorEastAsia" w:hAnsiTheme="minorEastAsia"/>
          <w:sz w:val="28"/>
          <w:szCs w:val="28"/>
        </w:rPr>
      </w:pPr>
      <w:r w:rsidRPr="00184A38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448300" cy="6160443"/>
            <wp:effectExtent l="57150" t="57150" r="95250" b="1073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653" cy="6166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E1091" w:rsidRPr="00776A82" w:rsidRDefault="000E1091" w:rsidP="000E1091">
      <w:pPr>
        <w:ind w:firstLineChars="200" w:firstLine="560"/>
        <w:rPr>
          <w:rFonts w:asciiTheme="minorEastAsia" w:hAnsiTheme="minorEastAsia" w:cstheme="minorEastAsia"/>
          <w:bCs/>
          <w:sz w:val="28"/>
          <w:szCs w:val="28"/>
        </w:rPr>
      </w:pPr>
    </w:p>
    <w:p w:rsidR="00D31557" w:rsidRDefault="00D31557"/>
    <w:sectPr w:rsidR="00D31557" w:rsidSect="00D3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1AB"/>
    <w:multiLevelType w:val="hybridMultilevel"/>
    <w:tmpl w:val="CE8439F4"/>
    <w:lvl w:ilvl="0" w:tplc="C3EA977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Theme="minorEastAsia" w:hAnsi="宋体" w:cs="宋体"/>
      </w:rPr>
    </w:lvl>
    <w:lvl w:ilvl="1" w:tplc="A55687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C0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4A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1EE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6BA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BF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AD6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EC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C54BB"/>
    <w:multiLevelType w:val="hybridMultilevel"/>
    <w:tmpl w:val="59BE51A6"/>
    <w:lvl w:ilvl="0" w:tplc="63843088">
      <w:start w:val="2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E1091"/>
    <w:rsid w:val="000E1091"/>
    <w:rsid w:val="00D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E1091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0E10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2019-08-12T08:38:00Z</dcterms:created>
  <dcterms:modified xsi:type="dcterms:W3CDTF">2019-08-12T08:38:00Z</dcterms:modified>
</cp:coreProperties>
</file>