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68" w:rsidRPr="00587E02" w:rsidRDefault="00296D68" w:rsidP="00296D6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87E02">
        <w:rPr>
          <w:rFonts w:ascii="黑体" w:eastAsia="黑体" w:hAnsi="黑体" w:hint="eastAsia"/>
          <w:sz w:val="32"/>
          <w:szCs w:val="32"/>
        </w:rPr>
        <w:t>附件1：</w:t>
      </w:r>
    </w:p>
    <w:p w:rsidR="00296D68" w:rsidRPr="00587E02" w:rsidRDefault="00296D68" w:rsidP="00296D68">
      <w:pPr>
        <w:widowControl/>
        <w:snapToGri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587E02">
        <w:rPr>
          <w:rFonts w:ascii="黑体" w:eastAsia="黑体" w:hAnsi="黑体" w:hint="eastAsia"/>
          <w:sz w:val="32"/>
          <w:szCs w:val="32"/>
        </w:rPr>
        <w:t>第十</w:t>
      </w:r>
      <w:r>
        <w:rPr>
          <w:rFonts w:ascii="黑体" w:eastAsia="黑体" w:hAnsi="黑体" w:hint="eastAsia"/>
          <w:sz w:val="32"/>
          <w:szCs w:val="32"/>
        </w:rPr>
        <w:t>七</w:t>
      </w:r>
      <w:r w:rsidRPr="00587E02">
        <w:rPr>
          <w:rFonts w:ascii="黑体" w:eastAsia="黑体" w:hAnsi="黑体" w:hint="eastAsia"/>
          <w:sz w:val="32"/>
          <w:szCs w:val="32"/>
        </w:rPr>
        <w:t>期“上交所期权策略顾问培训班（高级班）”</w:t>
      </w:r>
    </w:p>
    <w:p w:rsidR="00296D68" w:rsidRPr="00587E02" w:rsidRDefault="00296D68" w:rsidP="00296D68">
      <w:pPr>
        <w:widowControl/>
        <w:snapToGrid w:val="0"/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587E02">
        <w:rPr>
          <w:rFonts w:ascii="黑体" w:eastAsia="黑体" w:hAnsi="黑体" w:hint="eastAsia"/>
          <w:sz w:val="32"/>
          <w:szCs w:val="32"/>
        </w:rPr>
        <w:t>课程安排</w:t>
      </w:r>
    </w:p>
    <w:p w:rsidR="00296D68" w:rsidRPr="00CF3416" w:rsidRDefault="00296D68" w:rsidP="00296D68">
      <w:pPr>
        <w:widowControl/>
        <w:snapToGrid w:val="0"/>
        <w:spacing w:line="500" w:lineRule="exact"/>
        <w:jc w:val="center"/>
        <w:rPr>
          <w:rFonts w:ascii="仿宋_GB2312" w:eastAsia="仿宋_GB2312" w:hAnsi="黑体"/>
          <w:sz w:val="30"/>
          <w:szCs w:val="30"/>
        </w:rPr>
      </w:pPr>
    </w:p>
    <w:p w:rsidR="00296D68" w:rsidRPr="00F20696" w:rsidRDefault="00296D68" w:rsidP="00296D68">
      <w:pPr>
        <w:widowControl/>
        <w:snapToGrid w:val="0"/>
        <w:spacing w:line="500" w:lineRule="exact"/>
        <w:rPr>
          <w:rFonts w:ascii="华文彩云" w:eastAsia="华文彩云"/>
          <w:sz w:val="24"/>
          <w:szCs w:val="24"/>
        </w:rPr>
      </w:pPr>
      <w:r w:rsidRPr="00F20696">
        <w:rPr>
          <w:rFonts w:ascii="华文彩云" w:eastAsia="华文彩云" w:hint="eastAsia"/>
          <w:sz w:val="24"/>
          <w:szCs w:val="24"/>
        </w:rPr>
        <w:t>★上课地点：</w:t>
      </w:r>
      <w:r>
        <w:rPr>
          <w:rFonts w:ascii="黑体" w:eastAsia="黑体" w:hAnsi="黑体" w:cs="Times New Roman" w:hint="eastAsia"/>
          <w:szCs w:val="21"/>
        </w:rPr>
        <w:t>上海兴荣温德</w:t>
      </w:r>
      <w:proofErr w:type="gramStart"/>
      <w:r>
        <w:rPr>
          <w:rFonts w:ascii="黑体" w:eastAsia="黑体" w:hAnsi="黑体" w:cs="Times New Roman" w:hint="eastAsia"/>
          <w:szCs w:val="21"/>
        </w:rPr>
        <w:t>姆</w:t>
      </w:r>
      <w:proofErr w:type="gramEnd"/>
      <w:r>
        <w:rPr>
          <w:rFonts w:ascii="黑体" w:eastAsia="黑体" w:hAnsi="黑体" w:cs="Times New Roman" w:hint="eastAsia"/>
          <w:szCs w:val="21"/>
        </w:rPr>
        <w:t>至尊豪</w:t>
      </w:r>
      <w:proofErr w:type="gramStart"/>
      <w:r>
        <w:rPr>
          <w:rFonts w:ascii="黑体" w:eastAsia="黑体" w:hAnsi="黑体" w:cs="Times New Roman" w:hint="eastAsia"/>
          <w:szCs w:val="21"/>
        </w:rPr>
        <w:t>廷</w:t>
      </w:r>
      <w:proofErr w:type="gramEnd"/>
      <w:r>
        <w:rPr>
          <w:rFonts w:ascii="黑体" w:eastAsia="黑体" w:hAnsi="黑体" w:cs="Times New Roman" w:hint="eastAsia"/>
          <w:szCs w:val="21"/>
        </w:rPr>
        <w:t xml:space="preserve">酒店 六楼 </w:t>
      </w:r>
      <w:r w:rsidRPr="008115B2">
        <w:rPr>
          <w:rFonts w:ascii="黑体" w:eastAsia="黑体" w:hAnsi="黑体" w:cs="Times New Roman" w:hint="eastAsia"/>
          <w:szCs w:val="21"/>
        </w:rPr>
        <w:t>豪</w:t>
      </w:r>
      <w:proofErr w:type="gramStart"/>
      <w:r w:rsidRPr="008115B2">
        <w:rPr>
          <w:rFonts w:ascii="黑体" w:eastAsia="黑体" w:hAnsi="黑体" w:cs="Times New Roman" w:hint="eastAsia"/>
          <w:szCs w:val="21"/>
        </w:rPr>
        <w:t>廷</w:t>
      </w:r>
      <w:proofErr w:type="gramEnd"/>
      <w:r w:rsidRPr="008115B2">
        <w:rPr>
          <w:rFonts w:ascii="黑体" w:eastAsia="黑体" w:hAnsi="黑体" w:cs="Times New Roman" w:hint="eastAsia"/>
          <w:szCs w:val="21"/>
        </w:rPr>
        <w:t>宴会厅</w:t>
      </w:r>
    </w:p>
    <w:tbl>
      <w:tblPr>
        <w:tblW w:w="8155" w:type="dxa"/>
        <w:jc w:val="center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2126"/>
        <w:gridCol w:w="5256"/>
      </w:tblGrid>
      <w:tr w:rsidR="00296D68" w:rsidRPr="00CF3416" w:rsidTr="00FD36C0">
        <w:trPr>
          <w:trHeight w:val="317"/>
          <w:jc w:val="center"/>
        </w:trPr>
        <w:tc>
          <w:tcPr>
            <w:tcW w:w="773" w:type="dxa"/>
            <w:tcBorders>
              <w:right w:val="nil"/>
            </w:tcBorders>
            <w:shd w:val="clear" w:color="auto" w:fill="1F497D" w:themeFill="text2"/>
          </w:tcPr>
          <w:p w:rsidR="00296D68" w:rsidRPr="00CF3416" w:rsidRDefault="00296D68" w:rsidP="00FD36C0">
            <w:pPr>
              <w:spacing w:beforeLines="50" w:afterLines="50" w:line="300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1F497D" w:themeFill="text2"/>
            <w:vAlign w:val="center"/>
          </w:tcPr>
          <w:p w:rsidR="00296D68" w:rsidRPr="00CF3416" w:rsidRDefault="00296D68" w:rsidP="00FD36C0">
            <w:pPr>
              <w:spacing w:beforeLines="50" w:afterLines="50" w:line="300" w:lineRule="auto"/>
              <w:jc w:val="center"/>
              <w:rPr>
                <w:rFonts w:ascii="仿宋_GB2312" w:eastAsia="仿宋_GB2312" w:hAnsi="宋体" w:cs="宋体"/>
                <w:b/>
                <w:color w:val="FFFFFF" w:themeColor="background1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b/>
                <w:color w:val="FFFFFF" w:themeColor="background1"/>
                <w:sz w:val="30"/>
                <w:szCs w:val="30"/>
              </w:rPr>
              <w:t>时间</w:t>
            </w:r>
          </w:p>
        </w:tc>
        <w:tc>
          <w:tcPr>
            <w:tcW w:w="5256" w:type="dxa"/>
            <w:tcBorders>
              <w:left w:val="nil"/>
            </w:tcBorders>
            <w:shd w:val="clear" w:color="auto" w:fill="1F497D" w:themeFill="text2"/>
            <w:vAlign w:val="center"/>
          </w:tcPr>
          <w:p w:rsidR="00296D68" w:rsidRPr="00CF3416" w:rsidRDefault="00296D68" w:rsidP="00FD36C0">
            <w:pPr>
              <w:spacing w:beforeLines="50" w:afterLines="50" w:line="300" w:lineRule="auto"/>
              <w:jc w:val="center"/>
              <w:rPr>
                <w:rFonts w:ascii="仿宋_GB2312" w:eastAsia="仿宋_GB2312" w:hAnsi="宋体" w:cs="宋体"/>
                <w:b/>
                <w:color w:val="FFFFFF" w:themeColor="background1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b/>
                <w:color w:val="FFFFFF" w:themeColor="background1"/>
                <w:sz w:val="30"/>
                <w:szCs w:val="30"/>
              </w:rPr>
              <w:t>课程名称</w:t>
            </w:r>
          </w:p>
        </w:tc>
      </w:tr>
      <w:tr w:rsidR="00296D68" w:rsidRPr="00CF3416" w:rsidTr="00FD36C0">
        <w:trPr>
          <w:trHeight w:val="591"/>
          <w:jc w:val="center"/>
        </w:trPr>
        <w:tc>
          <w:tcPr>
            <w:tcW w:w="773" w:type="dxa"/>
            <w:vMerge w:val="restart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宋体" w:hint="eastAsia"/>
                <w:b/>
                <w:bCs/>
                <w:sz w:val="30"/>
                <w:szCs w:val="30"/>
              </w:rPr>
              <w:t>11</w:t>
            </w:r>
          </w:p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b/>
                <w:bCs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b/>
                <w:bCs/>
                <w:sz w:val="30"/>
                <w:szCs w:val="30"/>
              </w:rPr>
              <w:t>月</w:t>
            </w:r>
          </w:p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宋体" w:hint="eastAsia"/>
                <w:b/>
                <w:bCs/>
                <w:sz w:val="30"/>
                <w:szCs w:val="30"/>
              </w:rPr>
              <w:t>25</w:t>
            </w:r>
          </w:p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b/>
                <w:bCs/>
                <w:sz w:val="30"/>
                <w:szCs w:val="30"/>
              </w:rPr>
              <w:t>日</w:t>
            </w:r>
          </w:p>
        </w:tc>
        <w:tc>
          <w:tcPr>
            <w:tcW w:w="212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sz w:val="30"/>
                <w:szCs w:val="30"/>
              </w:rPr>
              <w:t>8:30-8:50</w:t>
            </w:r>
          </w:p>
        </w:tc>
        <w:tc>
          <w:tcPr>
            <w:tcW w:w="525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sz w:val="30"/>
                <w:szCs w:val="30"/>
              </w:rPr>
              <w:t>报到</w:t>
            </w:r>
          </w:p>
        </w:tc>
      </w:tr>
      <w:tr w:rsidR="00296D68" w:rsidRPr="00CF3416" w:rsidTr="00FD36C0">
        <w:trPr>
          <w:trHeight w:val="591"/>
          <w:jc w:val="center"/>
        </w:trPr>
        <w:tc>
          <w:tcPr>
            <w:tcW w:w="773" w:type="dxa"/>
            <w:vMerge/>
          </w:tcPr>
          <w:p w:rsidR="00296D68" w:rsidRPr="00CF3416" w:rsidRDefault="00296D68" w:rsidP="00FD36C0">
            <w:pPr>
              <w:spacing w:line="30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sz w:val="30"/>
                <w:szCs w:val="30"/>
              </w:rPr>
              <w:t>9:00-10:20</w:t>
            </w:r>
            <w:bookmarkStart w:id="0" w:name="_GoBack"/>
            <w:bookmarkEnd w:id="0"/>
          </w:p>
        </w:tc>
        <w:tc>
          <w:tcPr>
            <w:tcW w:w="525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sz w:val="30"/>
                <w:szCs w:val="30"/>
              </w:rPr>
              <w:t>第一讲：期权的定价方法</w:t>
            </w:r>
          </w:p>
        </w:tc>
      </w:tr>
      <w:tr w:rsidR="00296D68" w:rsidRPr="00CF3416" w:rsidTr="00FD36C0">
        <w:trPr>
          <w:trHeight w:val="591"/>
          <w:jc w:val="center"/>
        </w:trPr>
        <w:tc>
          <w:tcPr>
            <w:tcW w:w="773" w:type="dxa"/>
            <w:vMerge/>
          </w:tcPr>
          <w:p w:rsidR="00296D68" w:rsidRPr="00CF3416" w:rsidRDefault="00296D68" w:rsidP="00FD36C0">
            <w:pPr>
              <w:spacing w:line="30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sz w:val="30"/>
                <w:szCs w:val="30"/>
              </w:rPr>
              <w:t>10:20-11:40</w:t>
            </w:r>
          </w:p>
        </w:tc>
        <w:tc>
          <w:tcPr>
            <w:tcW w:w="525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sz w:val="30"/>
                <w:szCs w:val="30"/>
              </w:rPr>
              <w:t>第二讲：相约希腊字母</w:t>
            </w:r>
          </w:p>
        </w:tc>
      </w:tr>
      <w:tr w:rsidR="00296D68" w:rsidRPr="00CF3416" w:rsidTr="00FD36C0">
        <w:trPr>
          <w:trHeight w:val="591"/>
          <w:jc w:val="center"/>
        </w:trPr>
        <w:tc>
          <w:tcPr>
            <w:tcW w:w="773" w:type="dxa"/>
            <w:vMerge/>
          </w:tcPr>
          <w:p w:rsidR="00296D68" w:rsidRPr="00CF3416" w:rsidRDefault="00296D68" w:rsidP="00FD36C0">
            <w:pPr>
              <w:spacing w:line="30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sz w:val="30"/>
                <w:szCs w:val="30"/>
              </w:rPr>
              <w:t>11:40-13:30</w:t>
            </w:r>
          </w:p>
        </w:tc>
        <w:tc>
          <w:tcPr>
            <w:tcW w:w="525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sz w:val="30"/>
                <w:szCs w:val="30"/>
              </w:rPr>
              <w:t>午餐</w:t>
            </w:r>
          </w:p>
        </w:tc>
      </w:tr>
      <w:tr w:rsidR="00296D68" w:rsidRPr="00CF3416" w:rsidTr="00FD36C0">
        <w:trPr>
          <w:trHeight w:val="591"/>
          <w:jc w:val="center"/>
        </w:trPr>
        <w:tc>
          <w:tcPr>
            <w:tcW w:w="773" w:type="dxa"/>
            <w:vMerge/>
          </w:tcPr>
          <w:p w:rsidR="00296D68" w:rsidRPr="00CF3416" w:rsidRDefault="00296D68" w:rsidP="00FD36C0">
            <w:pPr>
              <w:spacing w:line="30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sz w:val="30"/>
                <w:szCs w:val="30"/>
              </w:rPr>
              <w:t>13:30-15:00</w:t>
            </w:r>
          </w:p>
        </w:tc>
        <w:tc>
          <w:tcPr>
            <w:tcW w:w="525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sz w:val="30"/>
                <w:szCs w:val="30"/>
              </w:rPr>
              <w:t>第三讲：期权平价公式与无风险套利</w:t>
            </w:r>
          </w:p>
        </w:tc>
      </w:tr>
      <w:tr w:rsidR="00296D68" w:rsidRPr="00CF3416" w:rsidTr="00FD36C0">
        <w:trPr>
          <w:trHeight w:val="591"/>
          <w:jc w:val="center"/>
        </w:trPr>
        <w:tc>
          <w:tcPr>
            <w:tcW w:w="773" w:type="dxa"/>
            <w:vMerge/>
          </w:tcPr>
          <w:p w:rsidR="00296D68" w:rsidRPr="00CF3416" w:rsidRDefault="00296D68" w:rsidP="00FD36C0">
            <w:pPr>
              <w:spacing w:line="30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sz w:val="30"/>
                <w:szCs w:val="30"/>
              </w:rPr>
              <w:t>15:00-16:30</w:t>
            </w:r>
          </w:p>
        </w:tc>
        <w:tc>
          <w:tcPr>
            <w:tcW w:w="525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sz w:val="30"/>
                <w:szCs w:val="30"/>
              </w:rPr>
              <w:t>第四讲：期权高级组合策略</w:t>
            </w:r>
          </w:p>
        </w:tc>
      </w:tr>
      <w:tr w:rsidR="00296D68" w:rsidRPr="00CF3416" w:rsidTr="00FD36C0">
        <w:trPr>
          <w:trHeight w:val="591"/>
          <w:jc w:val="center"/>
        </w:trPr>
        <w:tc>
          <w:tcPr>
            <w:tcW w:w="773" w:type="dxa"/>
            <w:vMerge w:val="restart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宋体" w:hint="eastAsia"/>
                <w:b/>
                <w:bCs/>
                <w:sz w:val="30"/>
                <w:szCs w:val="30"/>
              </w:rPr>
              <w:t>11</w:t>
            </w:r>
          </w:p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b/>
                <w:bCs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b/>
                <w:bCs/>
                <w:sz w:val="30"/>
                <w:szCs w:val="30"/>
              </w:rPr>
              <w:t>月</w:t>
            </w:r>
          </w:p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宋体" w:hint="eastAsia"/>
                <w:b/>
                <w:bCs/>
                <w:sz w:val="30"/>
                <w:szCs w:val="30"/>
              </w:rPr>
              <w:t>26</w:t>
            </w:r>
          </w:p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b/>
                <w:bCs/>
                <w:sz w:val="30"/>
                <w:szCs w:val="30"/>
              </w:rPr>
              <w:t>日</w:t>
            </w:r>
          </w:p>
        </w:tc>
        <w:tc>
          <w:tcPr>
            <w:tcW w:w="212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sz w:val="30"/>
                <w:szCs w:val="30"/>
              </w:rPr>
              <w:t>9:00-10:00</w:t>
            </w:r>
          </w:p>
        </w:tc>
        <w:tc>
          <w:tcPr>
            <w:tcW w:w="525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sz w:val="30"/>
                <w:szCs w:val="30"/>
              </w:rPr>
              <w:t>第五讲：Delta中性对冲</w:t>
            </w:r>
          </w:p>
        </w:tc>
      </w:tr>
      <w:tr w:rsidR="00296D68" w:rsidRPr="00CF3416" w:rsidTr="00FD36C0">
        <w:trPr>
          <w:trHeight w:val="591"/>
          <w:jc w:val="center"/>
        </w:trPr>
        <w:tc>
          <w:tcPr>
            <w:tcW w:w="773" w:type="dxa"/>
            <w:vMerge/>
          </w:tcPr>
          <w:p w:rsidR="00296D68" w:rsidRPr="00CF3416" w:rsidRDefault="00296D68" w:rsidP="00FD36C0">
            <w:pPr>
              <w:spacing w:line="30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sz w:val="30"/>
                <w:szCs w:val="30"/>
              </w:rPr>
              <w:t>10:00-11:00</w:t>
            </w:r>
          </w:p>
        </w:tc>
        <w:tc>
          <w:tcPr>
            <w:tcW w:w="525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sz w:val="30"/>
                <w:szCs w:val="30"/>
              </w:rPr>
              <w:t>第六讲：期权实务</w:t>
            </w:r>
          </w:p>
        </w:tc>
      </w:tr>
      <w:tr w:rsidR="00296D68" w:rsidRPr="00CF3416" w:rsidTr="00FD36C0">
        <w:trPr>
          <w:trHeight w:val="591"/>
          <w:jc w:val="center"/>
        </w:trPr>
        <w:tc>
          <w:tcPr>
            <w:tcW w:w="773" w:type="dxa"/>
            <w:vMerge/>
          </w:tcPr>
          <w:p w:rsidR="00296D68" w:rsidRPr="00CF3416" w:rsidRDefault="00296D68" w:rsidP="00FD36C0">
            <w:pPr>
              <w:spacing w:line="30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sz w:val="30"/>
                <w:szCs w:val="30"/>
              </w:rPr>
              <w:t>11:00-12:00</w:t>
            </w:r>
          </w:p>
        </w:tc>
        <w:tc>
          <w:tcPr>
            <w:tcW w:w="525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sz w:val="30"/>
                <w:szCs w:val="30"/>
              </w:rPr>
              <w:t>考试</w:t>
            </w:r>
          </w:p>
        </w:tc>
      </w:tr>
      <w:tr w:rsidR="00296D68" w:rsidRPr="00CF3416" w:rsidTr="00FD36C0">
        <w:trPr>
          <w:trHeight w:val="591"/>
          <w:jc w:val="center"/>
        </w:trPr>
        <w:tc>
          <w:tcPr>
            <w:tcW w:w="773" w:type="dxa"/>
            <w:vMerge/>
          </w:tcPr>
          <w:p w:rsidR="00296D68" w:rsidRPr="00CF3416" w:rsidRDefault="00296D68" w:rsidP="00FD36C0">
            <w:pPr>
              <w:spacing w:line="30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Times New Roman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Times New Roman" w:cs="宋体" w:hint="eastAsia"/>
                <w:sz w:val="30"/>
                <w:szCs w:val="30"/>
              </w:rPr>
              <w:t>12:30-13:30</w:t>
            </w:r>
          </w:p>
        </w:tc>
        <w:tc>
          <w:tcPr>
            <w:tcW w:w="5256" w:type="dxa"/>
            <w:vAlign w:val="center"/>
          </w:tcPr>
          <w:p w:rsidR="00296D68" w:rsidRPr="00CF3416" w:rsidRDefault="00296D68" w:rsidP="00FD36C0">
            <w:pPr>
              <w:spacing w:line="300" w:lineRule="auto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F3416">
              <w:rPr>
                <w:rFonts w:ascii="仿宋_GB2312" w:eastAsia="仿宋_GB2312" w:hAnsi="宋体" w:cs="宋体" w:hint="eastAsia"/>
                <w:sz w:val="30"/>
                <w:szCs w:val="30"/>
              </w:rPr>
              <w:t>午餐</w:t>
            </w:r>
          </w:p>
        </w:tc>
      </w:tr>
    </w:tbl>
    <w:p w:rsidR="00296D68" w:rsidRPr="008115B2" w:rsidRDefault="00296D68" w:rsidP="00296D68">
      <w:pPr>
        <w:spacing w:line="0" w:lineRule="atLeast"/>
        <w:jc w:val="left"/>
        <w:rPr>
          <w:rFonts w:ascii="仿宋_GB2312" w:eastAsia="仿宋_GB2312" w:hAnsi="黑体"/>
          <w:sz w:val="22"/>
        </w:rPr>
      </w:pPr>
      <w:r w:rsidRPr="008115B2">
        <w:rPr>
          <w:rFonts w:ascii="仿宋_GB2312" w:eastAsia="仿宋_GB2312" w:hAnsi="黑体"/>
          <w:sz w:val="22"/>
        </w:rPr>
        <w:t>*具体课程安排请以实际为准</w:t>
      </w:r>
    </w:p>
    <w:p w:rsidR="00296D68" w:rsidRPr="00CF3416" w:rsidRDefault="00296D68" w:rsidP="00296D68">
      <w:pPr>
        <w:spacing w:line="0" w:lineRule="atLeast"/>
        <w:jc w:val="left"/>
        <w:rPr>
          <w:rFonts w:ascii="仿宋_GB2312" w:eastAsia="仿宋_GB2312" w:hAnsi="黑体"/>
          <w:sz w:val="30"/>
          <w:szCs w:val="30"/>
        </w:rPr>
      </w:pPr>
    </w:p>
    <w:p w:rsidR="00296D68" w:rsidRPr="00CF3416" w:rsidRDefault="00296D68" w:rsidP="00296D68">
      <w:pPr>
        <w:spacing w:line="0" w:lineRule="atLeast"/>
        <w:jc w:val="left"/>
        <w:rPr>
          <w:rFonts w:ascii="仿宋_GB2312" w:eastAsia="仿宋_GB2312" w:hAnsi="黑体"/>
          <w:sz w:val="30"/>
          <w:szCs w:val="30"/>
        </w:rPr>
      </w:pPr>
    </w:p>
    <w:p w:rsidR="00296D68" w:rsidRPr="00CF3416" w:rsidRDefault="00296D68" w:rsidP="00296D68">
      <w:pPr>
        <w:spacing w:line="0" w:lineRule="atLeast"/>
        <w:jc w:val="left"/>
        <w:rPr>
          <w:rFonts w:ascii="仿宋_GB2312" w:eastAsia="仿宋_GB2312" w:hAnsi="黑体"/>
          <w:sz w:val="30"/>
          <w:szCs w:val="30"/>
        </w:rPr>
      </w:pPr>
    </w:p>
    <w:p w:rsidR="00296D68" w:rsidRDefault="00296D68" w:rsidP="00296D68">
      <w:pPr>
        <w:spacing w:line="0" w:lineRule="atLeast"/>
        <w:jc w:val="left"/>
        <w:rPr>
          <w:rFonts w:ascii="仿宋_GB2312" w:eastAsia="仿宋_GB2312" w:hAnsi="仿宋" w:cs="仿宋"/>
          <w:sz w:val="30"/>
          <w:szCs w:val="30"/>
        </w:rPr>
      </w:pPr>
    </w:p>
    <w:p w:rsidR="00296D68" w:rsidRDefault="00296D68" w:rsidP="00296D68">
      <w:pPr>
        <w:spacing w:line="0" w:lineRule="atLeast"/>
        <w:jc w:val="left"/>
        <w:rPr>
          <w:rFonts w:ascii="仿宋_GB2312" w:eastAsia="仿宋_GB2312" w:hAnsi="仿宋" w:cs="仿宋"/>
          <w:sz w:val="30"/>
          <w:szCs w:val="30"/>
        </w:rPr>
      </w:pPr>
    </w:p>
    <w:p w:rsidR="00296D68" w:rsidRDefault="00296D68" w:rsidP="00296D68">
      <w:pPr>
        <w:spacing w:line="0" w:lineRule="atLeast"/>
        <w:jc w:val="left"/>
        <w:rPr>
          <w:rFonts w:ascii="仿宋_GB2312" w:eastAsia="仿宋_GB2312" w:hAnsi="仿宋" w:cs="仿宋"/>
          <w:sz w:val="30"/>
          <w:szCs w:val="30"/>
        </w:rPr>
      </w:pPr>
    </w:p>
    <w:p w:rsidR="00296D68" w:rsidRDefault="00296D68" w:rsidP="00296D68">
      <w:pPr>
        <w:spacing w:line="0" w:lineRule="atLeast"/>
        <w:jc w:val="left"/>
        <w:rPr>
          <w:rFonts w:ascii="仿宋_GB2312" w:eastAsia="仿宋_GB2312" w:hAnsi="仿宋" w:cs="仿宋"/>
          <w:sz w:val="30"/>
          <w:szCs w:val="30"/>
        </w:rPr>
      </w:pPr>
    </w:p>
    <w:p w:rsidR="00296D68" w:rsidRDefault="00296D68" w:rsidP="00296D68">
      <w:pPr>
        <w:spacing w:line="0" w:lineRule="atLeast"/>
        <w:jc w:val="left"/>
        <w:rPr>
          <w:rFonts w:ascii="仿宋_GB2312" w:eastAsia="仿宋_GB2312" w:hAnsi="仿宋" w:cs="仿宋"/>
          <w:sz w:val="30"/>
          <w:szCs w:val="30"/>
        </w:rPr>
      </w:pPr>
    </w:p>
    <w:p w:rsidR="00015AE0" w:rsidRPr="00296D68" w:rsidRDefault="00015AE0"/>
    <w:sectPr w:rsidR="00015AE0" w:rsidRPr="00296D68" w:rsidSect="00015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96D68"/>
    <w:rsid w:val="00015AE0"/>
    <w:rsid w:val="0029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2019-10-18T06:42:00Z</dcterms:created>
  <dcterms:modified xsi:type="dcterms:W3CDTF">2019-10-18T06:42:00Z</dcterms:modified>
</cp:coreProperties>
</file>