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86" w:rsidRPr="00BD16C8" w:rsidRDefault="00845B86" w:rsidP="00860D73">
      <w:pPr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BD16C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附件</w:t>
      </w:r>
      <w:r w:rsidR="00993D13" w:rsidRPr="00BD16C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4</w:t>
      </w:r>
      <w:r w:rsidRPr="00BD16C8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:</w:t>
      </w:r>
    </w:p>
    <w:p w:rsidR="00845B86" w:rsidRDefault="00845B86" w:rsidP="00845B86">
      <w:pPr>
        <w:pStyle w:val="a6"/>
        <w:ind w:firstLine="422"/>
        <w:rPr>
          <w:b/>
        </w:rPr>
      </w:pPr>
      <w:r>
        <w:rPr>
          <w:b/>
          <w:noProof/>
        </w:rPr>
        <w:drawing>
          <wp:inline distT="0" distB="0" distL="0" distR="0">
            <wp:extent cx="2676525" cy="1066800"/>
            <wp:effectExtent l="19050" t="0" r="9525" b="0"/>
            <wp:docPr id="17" name="图片 1" descr="WYNDHAM GRAND Plaza Royale Ortintal Shangha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WYNDHAM GRAND Plaza Royale Ortintal Shangha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B86" w:rsidRDefault="00E61AF9" w:rsidP="00845B86">
      <w:pPr>
        <w:pStyle w:val="a6"/>
        <w:ind w:firstLine="422"/>
        <w:rPr>
          <w:b/>
        </w:rPr>
      </w:pPr>
      <w:r w:rsidRPr="00E61AF9">
        <w:rPr>
          <w:b/>
        </w:rPr>
        <w:t>上交所</w:t>
      </w:r>
      <w:r w:rsidRPr="00E61AF9">
        <w:rPr>
          <w:b/>
        </w:rPr>
        <w:t>2019</w:t>
      </w:r>
      <w:r w:rsidRPr="00E61AF9">
        <w:rPr>
          <w:b/>
        </w:rPr>
        <w:t>年第二期</w:t>
      </w:r>
      <w:r w:rsidRPr="00E61AF9">
        <w:rPr>
          <w:rFonts w:hint="eastAsia"/>
          <w:b/>
        </w:rPr>
        <w:t>上市公司实际控制人</w:t>
      </w:r>
      <w:r w:rsidRPr="00E61AF9">
        <w:rPr>
          <w:b/>
        </w:rPr>
        <w:t>培训</w:t>
      </w:r>
    </w:p>
    <w:p w:rsidR="00845B86" w:rsidRDefault="00845B86" w:rsidP="00845B86">
      <w:pPr>
        <w:pStyle w:val="a6"/>
        <w:ind w:firstLine="422"/>
        <w:rPr>
          <w:b/>
        </w:rPr>
      </w:pPr>
      <w:r>
        <w:rPr>
          <w:rFonts w:hint="eastAsia"/>
          <w:b/>
        </w:rPr>
        <w:t>客房预定表</w:t>
      </w:r>
    </w:p>
    <w:p w:rsidR="00845B86" w:rsidRDefault="00845B86" w:rsidP="00845B86">
      <w:pPr>
        <w:pStyle w:val="a6"/>
        <w:ind w:firstLine="422"/>
        <w:rPr>
          <w:b/>
          <w:u w:val="single"/>
        </w:rPr>
      </w:pPr>
      <w:r>
        <w:rPr>
          <w:b/>
          <w:u w:val="single"/>
        </w:rPr>
        <w:t>20</w:t>
      </w:r>
      <w:r>
        <w:rPr>
          <w:rFonts w:hint="eastAsia"/>
          <w:b/>
          <w:u w:val="single"/>
        </w:rPr>
        <w:t>19</w:t>
      </w:r>
      <w:r>
        <w:rPr>
          <w:rFonts w:hint="eastAsia"/>
          <w:b/>
          <w:u w:val="single"/>
        </w:rPr>
        <w:t>年</w:t>
      </w:r>
      <w:r w:rsidR="003A52E2">
        <w:rPr>
          <w:rFonts w:hint="eastAsia"/>
          <w:b/>
          <w:u w:val="single"/>
        </w:rPr>
        <w:t>11</w:t>
      </w:r>
      <w:r>
        <w:rPr>
          <w:rFonts w:hint="eastAsia"/>
          <w:b/>
          <w:u w:val="single"/>
        </w:rPr>
        <w:t>月</w:t>
      </w:r>
      <w:r w:rsidR="000A5A44">
        <w:rPr>
          <w:rFonts w:hint="eastAsia"/>
          <w:b/>
          <w:u w:val="single"/>
        </w:rPr>
        <w:t>28</w:t>
      </w:r>
      <w:r>
        <w:rPr>
          <w:rFonts w:hint="eastAsia"/>
          <w:b/>
          <w:u w:val="single"/>
        </w:rPr>
        <w:t>日</w:t>
      </w:r>
    </w:p>
    <w:p w:rsidR="00845B86" w:rsidRDefault="00845B86" w:rsidP="00845B86">
      <w:pPr>
        <w:pStyle w:val="a6"/>
        <w:ind w:firstLine="480"/>
        <w:rPr>
          <w:sz w:val="24"/>
        </w:rPr>
      </w:pPr>
      <w:r w:rsidRPr="00B640E3">
        <w:rPr>
          <w:noProof/>
        </w:rPr>
        <w:drawing>
          <wp:inline distT="0" distB="0" distL="0" distR="0">
            <wp:extent cx="5274310" cy="1764030"/>
            <wp:effectExtent l="0" t="0" r="254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86" w:rsidRDefault="0025288F" w:rsidP="00845B86">
      <w:pPr>
        <w:pStyle w:val="a6"/>
        <w:ind w:firstLine="480"/>
        <w:rPr>
          <w:b/>
          <w:sz w:val="24"/>
        </w:rPr>
      </w:pPr>
      <w:r w:rsidRPr="0025288F">
        <w:rPr>
          <w:noProof/>
          <w:sz w:val="24"/>
        </w:rPr>
        <w:pict>
          <v:rect id="Rectangle 16" o:spid="_x0000_s2050" style="position:absolute;left:0;text-align:left;margin-left:-18pt;margin-top:9.8pt;width:486pt;height:195.7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"/>
        </w:pict>
      </w:r>
    </w:p>
    <w:p w:rsidR="00845B86" w:rsidRDefault="00845B86" w:rsidP="00845B86">
      <w:pPr>
        <w:pStyle w:val="a6"/>
        <w:ind w:firstLine="482"/>
        <w:rPr>
          <w:b/>
          <w:sz w:val="24"/>
        </w:rPr>
      </w:pPr>
      <w:r>
        <w:rPr>
          <w:rFonts w:hint="eastAsia"/>
          <w:b/>
          <w:sz w:val="24"/>
        </w:rPr>
        <w:t>房型</w:t>
      </w:r>
      <w:r>
        <w:rPr>
          <w:b/>
          <w:sz w:val="24"/>
        </w:rPr>
        <w:t>&amp;</w:t>
      </w:r>
      <w:r>
        <w:rPr>
          <w:rFonts w:hint="eastAsia"/>
          <w:b/>
          <w:sz w:val="24"/>
        </w:rPr>
        <w:t>房价</w:t>
      </w:r>
    </w:p>
    <w:p w:rsidR="00845B86" w:rsidRDefault="00845B86" w:rsidP="00845B86">
      <w:pPr>
        <w:pStyle w:val="a6"/>
        <w:numPr>
          <w:ilvl w:val="0"/>
          <w:numId w:val="1"/>
        </w:numPr>
        <w:ind w:left="0" w:firstLine="482"/>
        <w:jc w:val="left"/>
        <w:rPr>
          <w:sz w:val="24"/>
        </w:rPr>
      </w:pPr>
      <w:r w:rsidRPr="008307F8">
        <w:rPr>
          <w:rFonts w:ascii="宋体" w:hAnsi="宋体" w:hint="eastAsia"/>
          <w:sz w:val="24"/>
          <w:szCs w:val="24"/>
        </w:rPr>
        <w:t>豪华大床房</w:t>
      </w:r>
      <w:r>
        <w:rPr>
          <w:sz w:val="24"/>
        </w:rPr>
        <w:t>: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人民币</w:t>
      </w:r>
      <w:r>
        <w:rPr>
          <w:rFonts w:hint="eastAsia"/>
          <w:sz w:val="24"/>
        </w:rPr>
        <w:t xml:space="preserve"> 580 </w:t>
      </w:r>
      <w:r>
        <w:rPr>
          <w:rFonts w:hint="eastAsia"/>
          <w:sz w:val="24"/>
        </w:rPr>
        <w:t>净价</w:t>
      </w:r>
      <w:r>
        <w:rPr>
          <w:sz w:val="24"/>
        </w:rPr>
        <w:t xml:space="preserve">   (</w:t>
      </w:r>
      <w:r>
        <w:rPr>
          <w:rFonts w:hint="eastAsia"/>
          <w:sz w:val="24"/>
        </w:rPr>
        <w:t>含一份早餐</w:t>
      </w:r>
      <w:r>
        <w:rPr>
          <w:sz w:val="24"/>
        </w:rPr>
        <w:t>)</w:t>
      </w:r>
    </w:p>
    <w:p w:rsidR="00845B86" w:rsidRDefault="00845B86" w:rsidP="00845B86">
      <w:pPr>
        <w:pStyle w:val="a6"/>
        <w:numPr>
          <w:ilvl w:val="0"/>
          <w:numId w:val="1"/>
        </w:numPr>
        <w:ind w:left="0" w:firstLine="482"/>
        <w:jc w:val="left"/>
        <w:rPr>
          <w:sz w:val="24"/>
        </w:rPr>
      </w:pPr>
      <w:r w:rsidRPr="008307F8">
        <w:rPr>
          <w:rFonts w:ascii="宋体" w:hAnsi="宋体" w:hint="eastAsia"/>
          <w:sz w:val="24"/>
          <w:szCs w:val="24"/>
        </w:rPr>
        <w:t>豪华双床房</w:t>
      </w:r>
      <w:r>
        <w:rPr>
          <w:sz w:val="24"/>
        </w:rPr>
        <w:t xml:space="preserve">: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人民币</w:t>
      </w:r>
      <w:r>
        <w:rPr>
          <w:rFonts w:hint="eastAsia"/>
          <w:sz w:val="24"/>
        </w:rPr>
        <w:t xml:space="preserve"> 680 </w:t>
      </w:r>
      <w:r>
        <w:rPr>
          <w:rFonts w:hint="eastAsia"/>
          <w:sz w:val="24"/>
        </w:rPr>
        <w:t>净价</w:t>
      </w:r>
      <w:r>
        <w:rPr>
          <w:sz w:val="24"/>
        </w:rPr>
        <w:t xml:space="preserve">   (</w:t>
      </w:r>
      <w:r>
        <w:rPr>
          <w:rFonts w:hint="eastAsia"/>
          <w:sz w:val="24"/>
        </w:rPr>
        <w:t>含两份早餐</w:t>
      </w:r>
      <w:r>
        <w:rPr>
          <w:sz w:val="24"/>
        </w:rPr>
        <w:t>)</w:t>
      </w:r>
    </w:p>
    <w:p w:rsidR="00845B86" w:rsidRDefault="00845B86" w:rsidP="00845B86">
      <w:pPr>
        <w:pStyle w:val="a6"/>
        <w:numPr>
          <w:ilvl w:val="0"/>
          <w:numId w:val="1"/>
        </w:numPr>
        <w:ind w:left="0" w:firstLine="482"/>
        <w:jc w:val="left"/>
        <w:rPr>
          <w:sz w:val="24"/>
        </w:rPr>
      </w:pPr>
      <w:r w:rsidRPr="008307F8">
        <w:rPr>
          <w:rFonts w:ascii="宋体" w:hAnsi="宋体" w:hint="eastAsia"/>
          <w:sz w:val="24"/>
          <w:szCs w:val="24"/>
        </w:rPr>
        <w:t>行政大床房</w:t>
      </w:r>
      <w:r>
        <w:rPr>
          <w:sz w:val="24"/>
        </w:rPr>
        <w:t>: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人民币</w:t>
      </w:r>
      <w:r>
        <w:rPr>
          <w:rFonts w:hint="eastAsia"/>
          <w:sz w:val="24"/>
        </w:rPr>
        <w:t xml:space="preserve"> 900 </w:t>
      </w:r>
      <w:r>
        <w:rPr>
          <w:rFonts w:hint="eastAsia"/>
          <w:sz w:val="24"/>
        </w:rPr>
        <w:t>净价</w:t>
      </w:r>
      <w:r>
        <w:rPr>
          <w:sz w:val="24"/>
        </w:rPr>
        <w:t xml:space="preserve">   (</w:t>
      </w:r>
      <w:r>
        <w:rPr>
          <w:rFonts w:hint="eastAsia"/>
          <w:sz w:val="24"/>
        </w:rPr>
        <w:t>含一份早餐</w:t>
      </w:r>
      <w:r>
        <w:rPr>
          <w:sz w:val="24"/>
        </w:rPr>
        <w:t>)</w:t>
      </w:r>
    </w:p>
    <w:p w:rsidR="00845B86" w:rsidRDefault="00845B86" w:rsidP="00845B86">
      <w:pPr>
        <w:pStyle w:val="a6"/>
        <w:numPr>
          <w:ilvl w:val="0"/>
          <w:numId w:val="1"/>
        </w:numPr>
        <w:ind w:left="0" w:firstLine="482"/>
        <w:jc w:val="left"/>
        <w:rPr>
          <w:sz w:val="24"/>
        </w:rPr>
      </w:pPr>
      <w:r w:rsidRPr="008307F8">
        <w:rPr>
          <w:rFonts w:ascii="宋体" w:hAnsi="宋体" w:hint="eastAsia"/>
          <w:sz w:val="24"/>
          <w:szCs w:val="24"/>
        </w:rPr>
        <w:t>卓越套房</w:t>
      </w:r>
      <w:r>
        <w:rPr>
          <w:sz w:val="24"/>
        </w:rPr>
        <w:t xml:space="preserve">: 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人民币</w:t>
      </w:r>
      <w:r>
        <w:rPr>
          <w:rFonts w:hint="eastAsia"/>
          <w:sz w:val="24"/>
        </w:rPr>
        <w:t xml:space="preserve"> 1800 </w:t>
      </w:r>
      <w:r>
        <w:rPr>
          <w:rFonts w:hint="eastAsia"/>
          <w:sz w:val="24"/>
        </w:rPr>
        <w:t>净价</w:t>
      </w:r>
      <w:r>
        <w:rPr>
          <w:sz w:val="24"/>
        </w:rPr>
        <w:t xml:space="preserve">  (</w:t>
      </w:r>
      <w:r>
        <w:rPr>
          <w:rFonts w:hint="eastAsia"/>
          <w:sz w:val="24"/>
        </w:rPr>
        <w:t>含两份早餐</w:t>
      </w:r>
      <w:r>
        <w:rPr>
          <w:rFonts w:hint="eastAsia"/>
          <w:sz w:val="24"/>
        </w:rPr>
        <w:t>,</w:t>
      </w:r>
      <w:r w:rsidRPr="007163C0">
        <w:rPr>
          <w:rFonts w:ascii="宋体" w:hAnsi="宋体" w:hint="eastAsia"/>
          <w:sz w:val="24"/>
          <w:szCs w:val="24"/>
        </w:rPr>
        <w:t xml:space="preserve"> 含行政楼层待遇</w:t>
      </w:r>
      <w:r>
        <w:rPr>
          <w:sz w:val="24"/>
        </w:rPr>
        <w:t>)</w:t>
      </w:r>
    </w:p>
    <w:p w:rsidR="00845B86" w:rsidRDefault="00845B86" w:rsidP="00845B86">
      <w:pPr>
        <w:pStyle w:val="a6"/>
        <w:tabs>
          <w:tab w:val="left" w:pos="805"/>
        </w:tabs>
        <w:jc w:val="left"/>
      </w:pPr>
      <w:r>
        <w:rPr>
          <w:rFonts w:hint="eastAsia"/>
        </w:rPr>
        <w:t>备注</w:t>
      </w:r>
      <w:r>
        <w:t>:</w:t>
      </w:r>
    </w:p>
    <w:p w:rsidR="00845B86" w:rsidRDefault="00845B86" w:rsidP="00845B86">
      <w:pPr>
        <w:pStyle w:val="a6"/>
        <w:tabs>
          <w:tab w:val="left" w:pos="805"/>
        </w:tabs>
        <w:ind w:firstLine="482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>
        <w:rPr>
          <w:rFonts w:hint="eastAsia"/>
          <w:sz w:val="24"/>
          <w:szCs w:val="24"/>
        </w:rPr>
        <w:t>以上价格包含</w:t>
      </w:r>
      <w:r>
        <w:rPr>
          <w:rFonts w:hint="eastAsia"/>
          <w:sz w:val="24"/>
          <w:szCs w:val="24"/>
        </w:rPr>
        <w:t>15%</w:t>
      </w:r>
      <w:r>
        <w:rPr>
          <w:rFonts w:hint="eastAsia"/>
          <w:sz w:val="24"/>
          <w:szCs w:val="24"/>
        </w:rPr>
        <w:t>服务费。</w:t>
      </w:r>
    </w:p>
    <w:p w:rsidR="00845B86" w:rsidRDefault="00845B86" w:rsidP="00845B86">
      <w:pPr>
        <w:pStyle w:val="a6"/>
        <w:tabs>
          <w:tab w:val="left" w:pos="1350"/>
        </w:tabs>
        <w:ind w:firstLine="482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此</w:t>
      </w:r>
      <w:r>
        <w:rPr>
          <w:rFonts w:hint="eastAsia"/>
          <w:sz w:val="24"/>
          <w:szCs w:val="24"/>
        </w:rPr>
        <w:t>房</w:t>
      </w:r>
      <w:r>
        <w:rPr>
          <w:sz w:val="24"/>
          <w:szCs w:val="24"/>
        </w:rPr>
        <w:t>价同时适用于此活动中提前两</w:t>
      </w:r>
      <w:r>
        <w:rPr>
          <w:rFonts w:hint="eastAsia"/>
          <w:sz w:val="24"/>
          <w:szCs w:val="24"/>
        </w:rPr>
        <w:t>天</w:t>
      </w:r>
      <w:r>
        <w:rPr>
          <w:sz w:val="24"/>
          <w:szCs w:val="24"/>
        </w:rPr>
        <w:t>入住及延迟</w:t>
      </w:r>
      <w:r>
        <w:rPr>
          <w:rFonts w:hint="eastAsia"/>
          <w:sz w:val="24"/>
          <w:szCs w:val="24"/>
        </w:rPr>
        <w:t>两</w:t>
      </w:r>
      <w:r>
        <w:rPr>
          <w:sz w:val="24"/>
          <w:szCs w:val="24"/>
        </w:rPr>
        <w:t>天退房的团队用房</w:t>
      </w:r>
    </w:p>
    <w:p w:rsidR="00845B86" w:rsidRDefault="0025288F" w:rsidP="00845B86">
      <w:pPr>
        <w:pStyle w:val="a6"/>
        <w:tabs>
          <w:tab w:val="left" w:pos="1350"/>
        </w:tabs>
        <w:ind w:firstLine="400"/>
        <w:jc w:val="left"/>
        <w:rPr>
          <w:sz w:val="24"/>
          <w:szCs w:val="24"/>
        </w:rPr>
      </w:pPr>
      <w:r w:rsidRPr="0025288F">
        <w:rPr>
          <w:noProof/>
          <w:sz w:val="20"/>
          <w:szCs w:val="20"/>
        </w:rPr>
        <w:pict>
          <v:rect id="Rectangle 17" o:spid="_x0000_s2051" style="position:absolute;left:0;text-align:left;margin-left:-18pt;margin-top:7.2pt;width:484.2pt;height:58.3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FHIQIAAD4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" o:allowincell="f"/>
        </w:pict>
      </w:r>
    </w:p>
    <w:p w:rsidR="00845B86" w:rsidRDefault="00845B86" w:rsidP="00845B86">
      <w:pPr>
        <w:pStyle w:val="a6"/>
        <w:jc w:val="left"/>
        <w:rPr>
          <w:sz w:val="24"/>
        </w:rPr>
      </w:pPr>
      <w:r>
        <w:rPr>
          <w:rFonts w:hint="eastAsia"/>
          <w:b/>
          <w:sz w:val="24"/>
        </w:rPr>
        <w:t>客房取消条款：</w:t>
      </w:r>
    </w:p>
    <w:p w:rsidR="00845B86" w:rsidRDefault="00845B86" w:rsidP="00845B86">
      <w:pPr>
        <w:pStyle w:val="a6"/>
        <w:numPr>
          <w:ilvl w:val="0"/>
          <w:numId w:val="2"/>
        </w:numPr>
        <w:ind w:left="0" w:firstLine="0"/>
        <w:jc w:val="left"/>
        <w:rPr>
          <w:sz w:val="24"/>
        </w:rPr>
      </w:pPr>
      <w:r>
        <w:rPr>
          <w:rFonts w:hint="eastAsia"/>
          <w:sz w:val="24"/>
        </w:rPr>
        <w:t>所有已预定房间如需取消，必须以书面形式通知酒店</w:t>
      </w:r>
      <w:r>
        <w:rPr>
          <w:sz w:val="24"/>
        </w:rPr>
        <w:t>.</w:t>
      </w:r>
    </w:p>
    <w:p w:rsidR="00845B86" w:rsidRDefault="00845B86" w:rsidP="00845B86">
      <w:pPr>
        <w:pStyle w:val="a6"/>
        <w:numPr>
          <w:ilvl w:val="0"/>
          <w:numId w:val="2"/>
        </w:numPr>
        <w:ind w:left="0" w:firstLine="0"/>
        <w:jc w:val="left"/>
        <w:rPr>
          <w:b/>
          <w:sz w:val="24"/>
        </w:rPr>
      </w:pPr>
      <w:r>
        <w:rPr>
          <w:rFonts w:hint="eastAsia"/>
          <w:sz w:val="24"/>
        </w:rPr>
        <w:t>所有已预定房间，如在入住日期前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天内取消，酒店将会收取一天的房费。</w:t>
      </w:r>
    </w:p>
    <w:p w:rsidR="00845B86" w:rsidRPr="00B640E3" w:rsidRDefault="00845B86" w:rsidP="00845B86">
      <w:pPr>
        <w:pStyle w:val="a6"/>
        <w:jc w:val="left"/>
        <w:rPr>
          <w:b/>
          <w:sz w:val="24"/>
        </w:rPr>
      </w:pPr>
    </w:p>
    <w:p w:rsidR="00845B86" w:rsidRPr="003A52E2" w:rsidRDefault="00845B86" w:rsidP="00600444">
      <w:pPr>
        <w:pStyle w:val="a6"/>
        <w:ind w:right="-1080"/>
        <w:rPr>
          <w:b/>
          <w:color w:val="FF0000"/>
          <w:sz w:val="24"/>
          <w:highlight w:val="yellow"/>
        </w:rPr>
      </w:pPr>
      <w:r w:rsidRPr="003A52E2">
        <w:rPr>
          <w:rFonts w:hint="eastAsia"/>
          <w:b/>
          <w:color w:val="FF0000"/>
          <w:sz w:val="24"/>
          <w:highlight w:val="yellow"/>
        </w:rPr>
        <w:t>请将此表格全部填写完毕发传真或电子邮件至酒店预定部</w:t>
      </w:r>
    </w:p>
    <w:p w:rsidR="00845B86" w:rsidRPr="00600444" w:rsidRDefault="00845B86" w:rsidP="00600444">
      <w:pPr>
        <w:pStyle w:val="a6"/>
        <w:ind w:right="-1080"/>
        <w:rPr>
          <w:b/>
          <w:color w:val="FF0000"/>
          <w:sz w:val="24"/>
          <w:highlight w:val="yellow"/>
        </w:rPr>
      </w:pPr>
      <w:r w:rsidRPr="003A52E2">
        <w:rPr>
          <w:rFonts w:hint="eastAsia"/>
          <w:b/>
          <w:color w:val="FF0000"/>
          <w:sz w:val="24"/>
          <w:highlight w:val="yellow"/>
        </w:rPr>
        <w:t>酒店将以传真或电子邮件回复书面确认，如没有收到书面确认说明预定未成功。</w:t>
      </w:r>
    </w:p>
    <w:p w:rsidR="00845B86" w:rsidRDefault="00845B86" w:rsidP="00845B86">
      <w:pPr>
        <w:pStyle w:val="a6"/>
        <w:ind w:firstLine="482"/>
        <w:rPr>
          <w:b/>
          <w:sz w:val="24"/>
        </w:rPr>
      </w:pPr>
      <w:r>
        <w:rPr>
          <w:rFonts w:hint="eastAsia"/>
          <w:b/>
          <w:sz w:val="24"/>
        </w:rPr>
        <w:t>上海兴荣温德姆至尊豪廷酒店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浦东大道</w:t>
      </w:r>
      <w:r>
        <w:rPr>
          <w:rFonts w:hint="eastAsia"/>
          <w:b/>
          <w:sz w:val="24"/>
        </w:rPr>
        <w:t>2288</w:t>
      </w:r>
      <w:r>
        <w:rPr>
          <w:rFonts w:hint="eastAsia"/>
          <w:b/>
          <w:sz w:val="24"/>
        </w:rPr>
        <w:t>号</w:t>
      </w:r>
    </w:p>
    <w:p w:rsidR="00845B86" w:rsidRDefault="00845B86" w:rsidP="00845B86">
      <w:pPr>
        <w:pStyle w:val="a6"/>
        <w:ind w:firstLine="482"/>
        <w:rPr>
          <w:b/>
          <w:sz w:val="24"/>
          <w:u w:val="single"/>
        </w:rPr>
      </w:pPr>
      <w:r>
        <w:rPr>
          <w:rFonts w:hint="eastAsia"/>
          <w:b/>
          <w:sz w:val="24"/>
        </w:rPr>
        <w:t>电话</w:t>
      </w:r>
      <w:r>
        <w:rPr>
          <w:b/>
          <w:sz w:val="24"/>
        </w:rPr>
        <w:t>: +86-21-5</w:t>
      </w:r>
      <w:r>
        <w:rPr>
          <w:rFonts w:hint="eastAsia"/>
          <w:b/>
          <w:sz w:val="24"/>
        </w:rPr>
        <w:t>8526666</w:t>
      </w:r>
      <w:r>
        <w:rPr>
          <w:b/>
          <w:sz w:val="24"/>
        </w:rPr>
        <w:t>*</w:t>
      </w:r>
      <w:r>
        <w:rPr>
          <w:rFonts w:hint="eastAsia"/>
          <w:b/>
          <w:sz w:val="24"/>
        </w:rPr>
        <w:t>转客房预定部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传真</w:t>
      </w:r>
      <w:r>
        <w:rPr>
          <w:b/>
          <w:sz w:val="24"/>
        </w:rPr>
        <w:t>: +86-21-</w:t>
      </w:r>
      <w:r>
        <w:rPr>
          <w:rFonts w:hint="eastAsia"/>
          <w:b/>
          <w:sz w:val="24"/>
        </w:rPr>
        <w:t>58520100</w:t>
      </w:r>
    </w:p>
    <w:p w:rsidR="00845B86" w:rsidRPr="00B640E3" w:rsidRDefault="00845B86" w:rsidP="00845B86">
      <w:pPr>
        <w:jc w:val="center"/>
        <w:rPr>
          <w:rFonts w:ascii="Courier New" w:hAnsi="Courier New" w:cs="Courier New"/>
        </w:rPr>
      </w:pPr>
      <w:r>
        <w:rPr>
          <w:rFonts w:hint="eastAsia"/>
          <w:b/>
        </w:rPr>
        <w:t>电子邮件</w:t>
      </w:r>
      <w:r>
        <w:rPr>
          <w:b/>
        </w:rPr>
        <w:t xml:space="preserve">: </w:t>
      </w:r>
      <w:hyperlink r:id="rId9" w:tooltip="mailto:reservations.oriental@wyndhamgpr.com" w:history="1">
        <w:r>
          <w:rPr>
            <w:rStyle w:val="a5"/>
            <w:rFonts w:ascii="Gotham Book" w:hAnsi="Gotham Book"/>
            <w:b/>
            <w:color w:val="000000"/>
          </w:rPr>
          <w:t>reservations.oriental@wyndhamgpr.com</w:t>
        </w:r>
      </w:hyperlink>
    </w:p>
    <w:p w:rsidR="00C53FBB" w:rsidRPr="00845B86" w:rsidRDefault="00C53FBB"/>
    <w:sectPr w:rsidR="00C53FBB" w:rsidRPr="00845B86" w:rsidSect="00D76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FBB" w:rsidRDefault="00493FBB" w:rsidP="00845B86">
      <w:r>
        <w:separator/>
      </w:r>
    </w:p>
  </w:endnote>
  <w:endnote w:type="continuationSeparator" w:id="0">
    <w:p w:rsidR="00493FBB" w:rsidRDefault="00493FBB" w:rsidP="00845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otham Book">
    <w:altName w:val="Times New Roman"/>
    <w:charset w:val="00"/>
    <w:family w:val="auto"/>
    <w:pitch w:val="default"/>
    <w:sig w:usb0="00000000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FBB" w:rsidRDefault="00493FBB" w:rsidP="00845B86">
      <w:r>
        <w:separator/>
      </w:r>
    </w:p>
  </w:footnote>
  <w:footnote w:type="continuationSeparator" w:id="0">
    <w:p w:rsidR="00493FBB" w:rsidRDefault="00493FBB" w:rsidP="00845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95FF2"/>
    <w:multiLevelType w:val="multilevel"/>
    <w:tmpl w:val="5FC95FF2"/>
    <w:lvl w:ilvl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207F45"/>
    <w:multiLevelType w:val="singleLevel"/>
    <w:tmpl w:val="76207F45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B86"/>
    <w:rsid w:val="000A5A44"/>
    <w:rsid w:val="001C69EE"/>
    <w:rsid w:val="0025288F"/>
    <w:rsid w:val="00262E91"/>
    <w:rsid w:val="003A52E2"/>
    <w:rsid w:val="00466CA2"/>
    <w:rsid w:val="00493FBB"/>
    <w:rsid w:val="004D7415"/>
    <w:rsid w:val="00505DFC"/>
    <w:rsid w:val="00600444"/>
    <w:rsid w:val="00691C15"/>
    <w:rsid w:val="00751C80"/>
    <w:rsid w:val="00825ED1"/>
    <w:rsid w:val="00845B86"/>
    <w:rsid w:val="00860D73"/>
    <w:rsid w:val="00993D13"/>
    <w:rsid w:val="009C5363"/>
    <w:rsid w:val="00B37976"/>
    <w:rsid w:val="00B86BDC"/>
    <w:rsid w:val="00BD16C8"/>
    <w:rsid w:val="00C53FBB"/>
    <w:rsid w:val="00CB1362"/>
    <w:rsid w:val="00DD53A1"/>
    <w:rsid w:val="00E61AF9"/>
    <w:rsid w:val="00F5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5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5B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5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5B86"/>
    <w:rPr>
      <w:sz w:val="18"/>
      <w:szCs w:val="18"/>
    </w:rPr>
  </w:style>
  <w:style w:type="character" w:styleId="a5">
    <w:name w:val="Hyperlink"/>
    <w:basedOn w:val="a0"/>
    <w:unhideWhenUsed/>
    <w:qFormat/>
    <w:rsid w:val="00845B86"/>
    <w:rPr>
      <w:color w:val="0000FF"/>
      <w:u w:val="single"/>
    </w:rPr>
  </w:style>
  <w:style w:type="paragraph" w:styleId="a6">
    <w:name w:val="Subtitle"/>
    <w:basedOn w:val="a"/>
    <w:link w:val="Char1"/>
    <w:uiPriority w:val="11"/>
    <w:qFormat/>
    <w:rsid w:val="00845B86"/>
    <w:pPr>
      <w:widowControl/>
      <w:jc w:val="center"/>
    </w:pPr>
    <w:rPr>
      <w:rFonts w:ascii="Tahoma" w:eastAsia="宋体" w:hAnsi="Tahoma" w:cs="Tahoma"/>
      <w:kern w:val="0"/>
      <w:sz w:val="28"/>
      <w:szCs w:val="28"/>
    </w:rPr>
  </w:style>
  <w:style w:type="character" w:customStyle="1" w:styleId="Char1">
    <w:name w:val="副标题 Char"/>
    <w:basedOn w:val="a0"/>
    <w:link w:val="a6"/>
    <w:uiPriority w:val="11"/>
    <w:qFormat/>
    <w:rsid w:val="00845B86"/>
    <w:rPr>
      <w:rFonts w:ascii="Tahoma" w:eastAsia="宋体" w:hAnsi="Tahoma" w:cs="Tahoma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845B8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45B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servations.oriental@wyndhamgpr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</dc:creator>
  <cp:keywords/>
  <dc:description/>
  <cp:lastModifiedBy>dsware</cp:lastModifiedBy>
  <cp:revision>10</cp:revision>
  <dcterms:created xsi:type="dcterms:W3CDTF">2019-07-12T05:35:00Z</dcterms:created>
  <dcterms:modified xsi:type="dcterms:W3CDTF">2019-11-11T09:09:00Z</dcterms:modified>
</cp:coreProperties>
</file>