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F6" w:rsidRDefault="00F63883">
      <w:pPr>
        <w:widowControl/>
        <w:snapToGrid w:val="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附件：</w:t>
      </w:r>
    </w:p>
    <w:p w:rsidR="00BC5DF6" w:rsidRPr="00922C62" w:rsidRDefault="003E744B">
      <w:pPr>
        <w:widowControl/>
        <w:snapToGrid w:val="0"/>
        <w:spacing w:line="500" w:lineRule="exact"/>
        <w:ind w:firstLine="482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  <w:r>
        <w:rPr>
          <w:rFonts w:ascii="Times New Roman" w:eastAsia="黑体" w:hAnsi="Times New Roman" w:cs="Times New Roman" w:hint="eastAsia"/>
          <w:kern w:val="0"/>
          <w:sz w:val="44"/>
          <w:szCs w:val="44"/>
        </w:rPr>
        <w:t>考点择选</w:t>
      </w:r>
      <w:r w:rsidR="00F63883" w:rsidRPr="00922C62">
        <w:rPr>
          <w:rFonts w:ascii="Times New Roman" w:eastAsia="黑体" w:hAnsi="Times New Roman" w:cs="Times New Roman"/>
          <w:kern w:val="0"/>
          <w:sz w:val="44"/>
          <w:szCs w:val="44"/>
        </w:rPr>
        <w:t>操作指南</w:t>
      </w:r>
    </w:p>
    <w:p w:rsidR="00BC5DF6" w:rsidRDefault="00BC5DF6">
      <w:pPr>
        <w:widowControl/>
        <w:snapToGrid w:val="0"/>
        <w:spacing w:line="440" w:lineRule="exact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BC5DF6" w:rsidRPr="00922C62" w:rsidRDefault="00F63883" w:rsidP="00922C62">
      <w:pPr>
        <w:widowControl/>
        <w:snapToGrid w:val="0"/>
        <w:spacing w:line="600" w:lineRule="exact"/>
        <w:ind w:firstLineChars="200" w:firstLine="602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922C62">
        <w:rPr>
          <w:rFonts w:ascii="黑体" w:eastAsia="黑体" w:hAnsi="黑体" w:cs="Times New Roman" w:hint="eastAsia"/>
          <w:b/>
          <w:kern w:val="0"/>
          <w:sz w:val="30"/>
          <w:szCs w:val="30"/>
        </w:rPr>
        <w:t>1、</w:t>
      </w:r>
      <w:r w:rsidR="00571F31" w:rsidRPr="00922C62">
        <w:rPr>
          <w:rFonts w:ascii="黑体" w:eastAsia="黑体" w:hAnsi="黑体" w:cs="Times New Roman" w:hint="eastAsia"/>
          <w:b/>
          <w:kern w:val="0"/>
          <w:sz w:val="30"/>
          <w:szCs w:val="30"/>
        </w:rPr>
        <w:t>登录报名系统</w:t>
      </w:r>
    </w:p>
    <w:p w:rsidR="00BC5DF6" w:rsidRPr="00922C62" w:rsidRDefault="00922C62" w:rsidP="00922C62">
      <w:pPr>
        <w:widowControl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</w:t>
      </w:r>
      <w:r w:rsidR="00A817A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1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）</w:t>
      </w:r>
      <w:r w:rsidR="00431324" w:rsidRPr="00922C62">
        <w:rPr>
          <w:rFonts w:ascii="仿宋_GB2312" w:eastAsia="仿宋_GB2312" w:hAnsi="Times New Roman" w:cs="Times New Roman" w:hint="eastAsia"/>
          <w:b/>
          <w:color w:val="FF0000"/>
          <w:kern w:val="0"/>
          <w:sz w:val="30"/>
          <w:szCs w:val="30"/>
        </w:rPr>
        <w:t>非上市公司</w:t>
      </w:r>
      <w:r w:rsidR="00F63883"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请</w:t>
      </w:r>
      <w:r w:rsidR="00431324"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凭之前报名培训注册的手机号登录</w:t>
      </w:r>
      <w:r w:rsidR="00F63883"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进入报名系统</w:t>
      </w:r>
      <w:r w:rsidR="00431324"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</w:t>
      </w:r>
      <w:hyperlink r:id="rId7" w:history="1">
        <w:r w:rsidR="00F63883" w:rsidRPr="00922C62">
          <w:rPr>
            <w:rStyle w:val="a4"/>
            <w:rFonts w:ascii="仿宋_GB2312" w:eastAsia="仿宋_GB2312" w:hAnsi="Times New Roman" w:cs="Times New Roman" w:hint="eastAsia"/>
            <w:color w:val="000000" w:themeColor="text1"/>
            <w:kern w:val="0"/>
            <w:sz w:val="30"/>
            <w:szCs w:val="30"/>
            <w:u w:val="none"/>
          </w:rPr>
          <w:t>https://et.sseinfo.com/ssenewtrain/</w:t>
        </w:r>
      </w:hyperlink>
      <w:r w:rsidR="00431324" w:rsidRPr="00922C62">
        <w:rPr>
          <w:rStyle w:val="a4"/>
          <w:rFonts w:ascii="仿宋_GB2312" w:eastAsia="仿宋_GB2312" w:hAnsi="Times New Roman" w:cs="Times New Roman" w:hint="eastAsia"/>
          <w:color w:val="000000" w:themeColor="text1"/>
          <w:kern w:val="0"/>
          <w:sz w:val="30"/>
          <w:szCs w:val="30"/>
          <w:u w:val="none"/>
        </w:rPr>
        <w:t>）</w:t>
      </w:r>
    </w:p>
    <w:p w:rsidR="00431324" w:rsidRPr="00922C62" w:rsidRDefault="00A817A3" w:rsidP="00922C62">
      <w:pPr>
        <w:widowControl/>
        <w:spacing w:line="60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（2）</w:t>
      </w:r>
      <w:r w:rsidR="00431324" w:rsidRPr="00922C62">
        <w:rPr>
          <w:rFonts w:ascii="仿宋_GB2312" w:eastAsia="仿宋_GB2312" w:hAnsi="Times New Roman" w:cs="Times New Roman" w:hint="eastAsia"/>
          <w:b/>
          <w:color w:val="FF0000"/>
          <w:kern w:val="0"/>
          <w:sz w:val="30"/>
          <w:szCs w:val="30"/>
        </w:rPr>
        <w:t>上市公司</w:t>
      </w:r>
      <w:r w:rsidR="00431324"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请通过EKEY方式登录上证E服务（https://list.sseinfo.com/）页面。点击左侧“业务协同”栏目的“培训报名”进入报名系统。</w:t>
      </w:r>
    </w:p>
    <w:p w:rsidR="00431324" w:rsidRDefault="00922C62" w:rsidP="00922C62">
      <w:pPr>
        <w:widowControl/>
        <w:snapToGrid w:val="0"/>
        <w:spacing w:line="600" w:lineRule="exact"/>
        <w:ind w:firstLineChars="200"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120650</wp:posOffset>
            </wp:positionV>
            <wp:extent cx="3600450" cy="3390900"/>
            <wp:effectExtent l="1905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324" w:rsidRDefault="00431324" w:rsidP="00922C62">
      <w:pPr>
        <w:widowControl/>
        <w:snapToGrid w:val="0"/>
        <w:spacing w:line="600" w:lineRule="exact"/>
        <w:ind w:firstLineChars="200" w:firstLine="420"/>
      </w:pPr>
    </w:p>
    <w:p w:rsidR="00BC5DF6" w:rsidRDefault="00BC5DF6" w:rsidP="00922C62">
      <w:pPr>
        <w:widowControl/>
        <w:spacing w:line="600" w:lineRule="exact"/>
        <w:ind w:left="280"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:rsidR="00BC5DF6" w:rsidRDefault="00BC5DF6" w:rsidP="00922C62">
      <w:pPr>
        <w:widowControl/>
        <w:snapToGrid w:val="0"/>
        <w:spacing w:line="600" w:lineRule="exac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431324" w:rsidRDefault="00431324" w:rsidP="00922C62">
      <w:pPr>
        <w:widowControl/>
        <w:snapToGrid w:val="0"/>
        <w:spacing w:line="600" w:lineRule="exac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431324" w:rsidRDefault="00431324" w:rsidP="00922C62">
      <w:pPr>
        <w:widowControl/>
        <w:snapToGrid w:val="0"/>
        <w:spacing w:line="600" w:lineRule="exac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922C62" w:rsidRDefault="00922C62" w:rsidP="00922C62">
      <w:pPr>
        <w:widowControl/>
        <w:snapToGrid w:val="0"/>
        <w:spacing w:line="600" w:lineRule="exact"/>
        <w:ind w:firstLineChars="200" w:firstLine="482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922C62" w:rsidRDefault="00922C62" w:rsidP="003E744B">
      <w:pPr>
        <w:widowControl/>
        <w:snapToGrid w:val="0"/>
        <w:spacing w:line="600" w:lineRule="exact"/>
        <w:ind w:firstLineChars="200" w:firstLine="602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</w:p>
    <w:p w:rsidR="00922C62" w:rsidRDefault="00922C62" w:rsidP="003E744B">
      <w:pPr>
        <w:widowControl/>
        <w:snapToGrid w:val="0"/>
        <w:spacing w:line="600" w:lineRule="exact"/>
        <w:ind w:firstLineChars="200" w:firstLine="602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</w:p>
    <w:p w:rsidR="00922C62" w:rsidRDefault="00922C62" w:rsidP="003E744B">
      <w:pPr>
        <w:widowControl/>
        <w:snapToGrid w:val="0"/>
        <w:spacing w:line="600" w:lineRule="exact"/>
        <w:ind w:firstLineChars="200" w:firstLine="602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</w:p>
    <w:p w:rsidR="00922C62" w:rsidRDefault="00922C62" w:rsidP="003E744B">
      <w:pPr>
        <w:widowControl/>
        <w:snapToGrid w:val="0"/>
        <w:spacing w:line="600" w:lineRule="exact"/>
        <w:ind w:firstLineChars="200" w:firstLine="602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</w:p>
    <w:p w:rsidR="00BC5DF6" w:rsidRPr="00922C62" w:rsidRDefault="00922C62" w:rsidP="00922C62">
      <w:pPr>
        <w:widowControl/>
        <w:snapToGrid w:val="0"/>
        <w:spacing w:line="600" w:lineRule="exact"/>
        <w:ind w:firstLineChars="200" w:firstLine="602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922C62">
        <w:rPr>
          <w:rFonts w:ascii="黑体" w:eastAsia="黑体" w:hAnsi="黑体" w:cs="Times New Roman" w:hint="eastAsia"/>
          <w:b/>
          <w:kern w:val="0"/>
          <w:sz w:val="30"/>
          <w:szCs w:val="30"/>
        </w:rPr>
        <w:t>2</w:t>
      </w:r>
      <w:r w:rsidR="00F63883" w:rsidRPr="00922C62">
        <w:rPr>
          <w:rFonts w:ascii="黑体" w:eastAsia="黑体" w:hAnsi="黑体" w:cs="Times New Roman" w:hint="eastAsia"/>
          <w:b/>
          <w:kern w:val="0"/>
          <w:sz w:val="30"/>
          <w:szCs w:val="30"/>
        </w:rPr>
        <w:t>、</w:t>
      </w:r>
      <w:r w:rsidRPr="00922C62">
        <w:rPr>
          <w:rFonts w:ascii="黑体" w:eastAsia="黑体" w:hAnsi="黑体" w:cs="Times New Roman" w:hint="eastAsia"/>
          <w:b/>
          <w:kern w:val="0"/>
          <w:sz w:val="30"/>
          <w:szCs w:val="30"/>
        </w:rPr>
        <w:t>考点</w:t>
      </w:r>
      <w:r w:rsidR="003E744B">
        <w:rPr>
          <w:rFonts w:ascii="黑体" w:eastAsia="黑体" w:hAnsi="黑体" w:cs="Times New Roman" w:hint="eastAsia"/>
          <w:b/>
          <w:kern w:val="0"/>
          <w:sz w:val="30"/>
          <w:szCs w:val="30"/>
        </w:rPr>
        <w:t>择选</w:t>
      </w:r>
    </w:p>
    <w:p w:rsidR="00BC5DF6" w:rsidRPr="00922C62" w:rsidRDefault="00F63883" w:rsidP="00922C62">
      <w:pPr>
        <w:widowControl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（1）登录报名系统</w:t>
      </w:r>
      <w:r w:rsidR="00431324"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后</w:t>
      </w:r>
      <w:r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点击页面上侧“在线报名”，选择页面右侧“其他培训”， </w:t>
      </w:r>
      <w:r w:rsidR="00431324"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点击所选考点</w:t>
      </w:r>
      <w:r w:rsidR="001153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进行报名</w:t>
      </w:r>
      <w:r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:rsidR="00BC5DF6" w:rsidRPr="00922C62" w:rsidRDefault="00BC5DF6" w:rsidP="00922C62">
      <w:pPr>
        <w:widowControl/>
        <w:snapToGrid w:val="0"/>
        <w:spacing w:line="600" w:lineRule="exact"/>
        <w:ind w:firstLineChars="200" w:firstLine="600"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431324" w:rsidRDefault="00922C62" w:rsidP="00922C62">
      <w:pPr>
        <w:widowControl/>
        <w:snapToGrid w:val="0"/>
        <w:spacing w:line="600" w:lineRule="exact"/>
        <w:ind w:firstLineChars="200" w:firstLine="600"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noProof/>
          <w:kern w:val="0"/>
          <w:sz w:val="30"/>
          <w:szCs w:val="3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76200</wp:posOffset>
            </wp:positionV>
            <wp:extent cx="4146550" cy="2886075"/>
            <wp:effectExtent l="19050" t="0" r="6350" b="0"/>
            <wp:wrapNone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C62" w:rsidRDefault="00922C62" w:rsidP="00922C62">
      <w:pPr>
        <w:widowControl/>
        <w:snapToGrid w:val="0"/>
        <w:spacing w:line="600" w:lineRule="exact"/>
        <w:ind w:firstLineChars="200" w:firstLine="600"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922C62" w:rsidRDefault="00922C62" w:rsidP="00922C62">
      <w:pPr>
        <w:widowControl/>
        <w:snapToGrid w:val="0"/>
        <w:spacing w:line="600" w:lineRule="exact"/>
        <w:ind w:firstLineChars="200" w:firstLine="600"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922C62" w:rsidRDefault="00922C62" w:rsidP="00922C62">
      <w:pPr>
        <w:widowControl/>
        <w:snapToGrid w:val="0"/>
        <w:spacing w:line="600" w:lineRule="exact"/>
        <w:ind w:firstLineChars="200" w:firstLine="600"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922C62" w:rsidRDefault="00922C62" w:rsidP="00922C62">
      <w:pPr>
        <w:widowControl/>
        <w:snapToGrid w:val="0"/>
        <w:spacing w:line="600" w:lineRule="exact"/>
        <w:ind w:firstLineChars="200" w:firstLine="600"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922C62" w:rsidRDefault="00922C62" w:rsidP="00922C62">
      <w:pPr>
        <w:widowControl/>
        <w:snapToGrid w:val="0"/>
        <w:spacing w:line="600" w:lineRule="exact"/>
        <w:ind w:firstLineChars="200" w:firstLine="600"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922C62" w:rsidRPr="00922C62" w:rsidRDefault="00922C62" w:rsidP="00922C62">
      <w:pPr>
        <w:widowControl/>
        <w:snapToGrid w:val="0"/>
        <w:spacing w:line="600" w:lineRule="exact"/>
        <w:ind w:firstLineChars="200" w:firstLine="600"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922C62" w:rsidRDefault="00922C62" w:rsidP="00922C62">
      <w:pPr>
        <w:widowControl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922C62" w:rsidRDefault="00922C62" w:rsidP="00922C62">
      <w:pPr>
        <w:widowControl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922C62" w:rsidRPr="00922C62" w:rsidRDefault="00F63883" w:rsidP="00922C62">
      <w:pPr>
        <w:widowControl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（2）在弹出页面中选择</w:t>
      </w:r>
      <w:r w:rsidR="00922C62"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本期培训学员</w:t>
      </w:r>
      <w:r w:rsidR="001C5F2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点击确认</w:t>
      </w:r>
      <w:r w:rsidR="00922C62"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报名后流程结束。</w:t>
      </w:r>
    </w:p>
    <w:p w:rsidR="00922C62" w:rsidRPr="00922C62" w:rsidRDefault="00922C62" w:rsidP="00922C62">
      <w:pPr>
        <w:widowControl/>
        <w:snapToGrid w:val="0"/>
        <w:spacing w:line="600" w:lineRule="exact"/>
        <w:ind w:firstLineChars="200" w:firstLine="602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922C62">
        <w:rPr>
          <w:rFonts w:ascii="黑体" w:eastAsia="黑体" w:hAnsi="黑体" w:cs="Times New Roman" w:hint="eastAsia"/>
          <w:b/>
          <w:kern w:val="0"/>
          <w:sz w:val="30"/>
          <w:szCs w:val="30"/>
        </w:rPr>
        <w:t>3、审核</w:t>
      </w:r>
    </w:p>
    <w:p w:rsidR="00922C62" w:rsidRPr="00922C62" w:rsidRDefault="00922C62" w:rsidP="00922C62">
      <w:pPr>
        <w:widowControl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确认提交后2个工作日内，报名系统将对培训人员</w:t>
      </w:r>
      <w:r w:rsidR="001153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择选考场</w:t>
      </w:r>
      <w:r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进行</w:t>
      </w:r>
      <w:r w:rsidR="001153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报名审核。审核通过后，学员的择选状态由</w:t>
      </w:r>
      <w:r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“待审核”状态变更为“审核通过”，同时系统向学员发送确认短信。</w:t>
      </w:r>
    </w:p>
    <w:p w:rsidR="00922C62" w:rsidRPr="00922C62" w:rsidRDefault="00F63883" w:rsidP="00922C62">
      <w:pPr>
        <w:widowControl/>
        <w:snapToGrid w:val="0"/>
        <w:spacing w:line="600" w:lineRule="exact"/>
        <w:ind w:firstLineChars="200" w:firstLine="602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922C62">
        <w:rPr>
          <w:rFonts w:ascii="黑体" w:eastAsia="黑体" w:hAnsi="黑体" w:cs="Times New Roman" w:hint="eastAsia"/>
          <w:b/>
          <w:kern w:val="0"/>
          <w:sz w:val="30"/>
          <w:szCs w:val="30"/>
        </w:rPr>
        <w:t>4、技术支持电话</w:t>
      </w:r>
    </w:p>
    <w:p w:rsidR="00BC5DF6" w:rsidRPr="00922C62" w:rsidRDefault="00F63883" w:rsidP="00922C62">
      <w:pPr>
        <w:widowControl/>
        <w:snapToGrid w:val="0"/>
        <w:spacing w:line="60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若有任何问题，请拨打021-68795500</w:t>
      </w:r>
      <w:r w:rsidRPr="00922C6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 </w:t>
      </w:r>
      <w:r w:rsidRPr="00922C6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sectPr w:rsidR="00BC5DF6" w:rsidRPr="00922C62" w:rsidSect="00BC5DF6">
      <w:footerReference w:type="default" r:id="rId10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E08" w:rsidRDefault="00C70E08" w:rsidP="00BC5DF6">
      <w:r>
        <w:separator/>
      </w:r>
    </w:p>
  </w:endnote>
  <w:endnote w:type="continuationSeparator" w:id="0">
    <w:p w:rsidR="00C70E08" w:rsidRDefault="00C70E08" w:rsidP="00BC5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DF6" w:rsidRDefault="00A558DE">
    <w:pPr>
      <w:pStyle w:val="a3"/>
      <w:jc w:val="center"/>
    </w:pPr>
    <w:r w:rsidRPr="00A558DE">
      <w:fldChar w:fldCharType="begin"/>
    </w:r>
    <w:r w:rsidR="00F63883">
      <w:instrText xml:space="preserve"> PAGE   \* MERGEFORMAT </w:instrText>
    </w:r>
    <w:r w:rsidRPr="00A558DE">
      <w:fldChar w:fldCharType="separate"/>
    </w:r>
    <w:r w:rsidR="001C5F23" w:rsidRPr="001C5F23">
      <w:rPr>
        <w:noProof/>
        <w:lang w:val="zh-CN"/>
      </w:rPr>
      <w:t>2</w:t>
    </w:r>
    <w:r>
      <w:rPr>
        <w:lang w:val="zh-CN"/>
      </w:rPr>
      <w:fldChar w:fldCharType="end"/>
    </w:r>
  </w:p>
  <w:p w:rsidR="00BC5DF6" w:rsidRDefault="00BC5D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E08" w:rsidRDefault="00C70E08" w:rsidP="00BC5DF6">
      <w:r>
        <w:separator/>
      </w:r>
    </w:p>
  </w:footnote>
  <w:footnote w:type="continuationSeparator" w:id="0">
    <w:p w:rsidR="00C70E08" w:rsidRDefault="00C70E08" w:rsidP="00BC5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DF6"/>
    <w:rsid w:val="00115390"/>
    <w:rsid w:val="001C5F23"/>
    <w:rsid w:val="003E744B"/>
    <w:rsid w:val="00431324"/>
    <w:rsid w:val="00571F31"/>
    <w:rsid w:val="00922C62"/>
    <w:rsid w:val="00A558DE"/>
    <w:rsid w:val="00A817A3"/>
    <w:rsid w:val="00BC5DF6"/>
    <w:rsid w:val="00C70E08"/>
    <w:rsid w:val="00F63883"/>
    <w:rsid w:val="581D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D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BC5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qFormat/>
    <w:rsid w:val="00BC5DF6"/>
    <w:rPr>
      <w:color w:val="0000FF"/>
      <w:u w:val="single"/>
    </w:rPr>
  </w:style>
  <w:style w:type="paragraph" w:styleId="a5">
    <w:name w:val="Balloon Text"/>
    <w:basedOn w:val="a"/>
    <w:link w:val="Char"/>
    <w:rsid w:val="00571F31"/>
    <w:rPr>
      <w:sz w:val="18"/>
      <w:szCs w:val="18"/>
    </w:rPr>
  </w:style>
  <w:style w:type="character" w:customStyle="1" w:styleId="Char">
    <w:name w:val="批注框文本 Char"/>
    <w:basedOn w:val="a0"/>
    <w:link w:val="a5"/>
    <w:rsid w:val="00571F31"/>
    <w:rPr>
      <w:kern w:val="2"/>
      <w:sz w:val="18"/>
      <w:szCs w:val="18"/>
    </w:rPr>
  </w:style>
  <w:style w:type="paragraph" w:styleId="a6">
    <w:name w:val="header"/>
    <w:basedOn w:val="a"/>
    <w:link w:val="Char0"/>
    <w:rsid w:val="00571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71F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t.sseinfo.com/ssenewtra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junshen</dc:creator>
  <cp:lastModifiedBy>tek</cp:lastModifiedBy>
  <cp:revision>4</cp:revision>
  <cp:lastPrinted>2020-06-04T02:55:00Z</cp:lastPrinted>
  <dcterms:created xsi:type="dcterms:W3CDTF">2020-05-28T06:35:00Z</dcterms:created>
  <dcterms:modified xsi:type="dcterms:W3CDTF">2020-06-04T03:01:00Z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