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8E" w:rsidRDefault="00B811A8">
      <w:pPr>
        <w:widowControl/>
        <w:snapToGrid w:val="0"/>
        <w:spacing w:line="360" w:lineRule="auto"/>
        <w:jc w:val="left"/>
        <w:rPr>
          <w:rFonts w:ascii="仿宋" w:eastAsia="仿宋" w:hAnsi="仿宋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附件1：</w:t>
      </w:r>
    </w:p>
    <w:p w:rsidR="00A30FCC" w:rsidRDefault="00A30FCC">
      <w:pPr>
        <w:widowControl/>
        <w:snapToGrid w:val="0"/>
        <w:spacing w:line="360" w:lineRule="auto"/>
        <w:jc w:val="left"/>
        <w:rPr>
          <w:rFonts w:ascii="仿宋" w:eastAsia="仿宋" w:hAnsi="仿宋"/>
          <w:b/>
          <w:bCs/>
          <w:kern w:val="44"/>
          <w:sz w:val="30"/>
          <w:szCs w:val="30"/>
        </w:rPr>
      </w:pPr>
    </w:p>
    <w:p w:rsidR="00DD5A8E" w:rsidRDefault="00B811A8">
      <w:pPr>
        <w:widowControl/>
        <w:snapToGrid w:val="0"/>
        <w:spacing w:line="360" w:lineRule="auto"/>
        <w:jc w:val="center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上交所</w:t>
      </w:r>
      <w:r w:rsidR="00BC2C68">
        <w:rPr>
          <w:rFonts w:ascii="黑体" w:eastAsia="黑体" w:hAnsi="黑体" w:hint="eastAsia"/>
          <w:bCs/>
          <w:kern w:val="0"/>
          <w:sz w:val="32"/>
          <w:szCs w:val="32"/>
        </w:rPr>
        <w:t>主板公司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董事会秘书任职资格</w:t>
      </w:r>
      <w:r w:rsidR="009E1008">
        <w:rPr>
          <w:rFonts w:ascii="黑体" w:eastAsia="黑体" w:hAnsi="黑体" w:hint="eastAsia"/>
          <w:bCs/>
          <w:kern w:val="0"/>
          <w:sz w:val="32"/>
          <w:szCs w:val="32"/>
        </w:rPr>
        <w:t>线上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培训班课程表</w:t>
      </w:r>
    </w:p>
    <w:tbl>
      <w:tblPr>
        <w:tblW w:w="8756" w:type="dxa"/>
        <w:jc w:val="center"/>
        <w:tblBorders>
          <w:top w:val="single" w:sz="12" w:space="0" w:color="264E84"/>
          <w:left w:val="single" w:sz="12" w:space="0" w:color="264E84"/>
          <w:bottom w:val="single" w:sz="12" w:space="0" w:color="264E84"/>
          <w:right w:val="single" w:sz="12" w:space="0" w:color="264E84"/>
          <w:insideH w:val="single" w:sz="4" w:space="0" w:color="264E84"/>
        </w:tblBorders>
        <w:tblLayout w:type="fixed"/>
        <w:tblLook w:val="04A0"/>
      </w:tblPr>
      <w:tblGrid>
        <w:gridCol w:w="1643"/>
        <w:gridCol w:w="3962"/>
        <w:gridCol w:w="3151"/>
      </w:tblGrid>
      <w:tr w:rsidR="00DD5A8E">
        <w:trPr>
          <w:trHeight w:val="439"/>
          <w:jc w:val="center"/>
        </w:trPr>
        <w:tc>
          <w:tcPr>
            <w:tcW w:w="1643" w:type="dxa"/>
            <w:shd w:val="clear" w:color="auto" w:fill="264E84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时间</w:t>
            </w:r>
          </w:p>
        </w:tc>
        <w:tc>
          <w:tcPr>
            <w:tcW w:w="3962" w:type="dxa"/>
            <w:shd w:val="clear" w:color="auto" w:fill="264E84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课程内容</w:t>
            </w:r>
          </w:p>
        </w:tc>
        <w:tc>
          <w:tcPr>
            <w:tcW w:w="3151" w:type="dxa"/>
            <w:shd w:val="clear" w:color="auto" w:fill="264E84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授课师资</w:t>
            </w:r>
          </w:p>
        </w:tc>
      </w:tr>
      <w:tr w:rsidR="00DD5A8E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303916" w:rsidP="00B41EB6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网络视频课程</w:t>
            </w:r>
            <w:r w:rsidR="00B811A8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     </w:t>
            </w:r>
          </w:p>
        </w:tc>
      </w:tr>
      <w:tr w:rsidR="00DD5A8E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847014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</w:t>
            </w:r>
            <w:r w:rsidR="00B811A8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《股票上市规则》讲解一                      </w:t>
            </w:r>
            <w:r w:rsidR="00B811A8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DD5A8E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847014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</w:t>
            </w:r>
            <w:r w:rsidR="00B811A8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《股票上市规则》讲解二                      </w:t>
            </w:r>
            <w:r w:rsidR="00B811A8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DD5A8E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 董秘及证券事务代表的法律责任与义务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303916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303916" w:rsidRDefault="00303916" w:rsidP="00303916">
            <w:pPr>
              <w:adjustRightInd w:val="0"/>
              <w:snapToGrid w:val="0"/>
              <w:spacing w:line="320" w:lineRule="exact"/>
              <w:ind w:firstLineChars="700" w:firstLine="1680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新《证券法》下的上市公司信息披露解读       </w:t>
            </w:r>
            <w:r w:rsidRPr="00303916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534BEB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534BEB" w:rsidRDefault="008D5BC6" w:rsidP="00D40B86">
            <w:pPr>
              <w:adjustRightInd w:val="0"/>
              <w:snapToGrid w:val="0"/>
              <w:spacing w:line="320" w:lineRule="exact"/>
              <w:ind w:firstLineChars="700" w:firstLine="1680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再融资及并购重组新政            </w:t>
            </w:r>
            <w:r w:rsidR="00D40B8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</w:t>
            </w:r>
            <w:r w:rsidR="00534BEB" w:rsidRPr="00534BEB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DD5A8E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847014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hint="eastAsia"/>
              </w:rPr>
              <w:t xml:space="preserve">                </w:t>
            </w:r>
            <w:hyperlink r:id="rId7" w:tgtFrame="_blank" w:history="1">
              <w:r w:rsidR="00B811A8">
                <w:rPr>
                  <w:rFonts w:ascii="仿宋" w:eastAsia="仿宋" w:hAnsi="仿宋"/>
                  <w:color w:val="000000" w:themeColor="text1"/>
                  <w:sz w:val="24"/>
                  <w:szCs w:val="24"/>
                </w:rPr>
                <w:t>交易所公司债券与资产证券化融资</w:t>
              </w:r>
            </w:hyperlink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</w:t>
            </w:r>
            <w:r w:rsidR="00B811A8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DD5A8E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上市公司投资者关系管理        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303916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303916" w:rsidRPr="00303916" w:rsidRDefault="0030391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303916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在线直播</w:t>
            </w:r>
            <w:r w:rsidR="00F236D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集中</w:t>
            </w:r>
            <w:r w:rsidRPr="00303916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</w:t>
            </w:r>
          </w:p>
        </w:tc>
      </w:tr>
      <w:tr w:rsidR="00DD5A8E">
        <w:trPr>
          <w:trHeight w:val="397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A30FCC" w:rsidP="006502FE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sz w:val="24"/>
              </w:rPr>
              <w:t>7</w:t>
            </w:r>
            <w:r w:rsidR="00797A1B">
              <w:rPr>
                <w:rFonts w:ascii="仿宋" w:eastAsia="仿宋" w:hAnsi="仿宋" w:cs="宋体" w:hint="eastAsia"/>
                <w:b/>
                <w:bCs/>
                <w:sz w:val="24"/>
              </w:rPr>
              <w:t>月</w:t>
            </w:r>
            <w:r>
              <w:rPr>
                <w:rFonts w:ascii="仿宋" w:eastAsia="仿宋" w:hAnsi="仿宋" w:cs="宋体"/>
                <w:b/>
                <w:bCs/>
                <w:sz w:val="24"/>
              </w:rPr>
              <w:t>2</w:t>
            </w:r>
            <w:r w:rsidR="006502FE">
              <w:rPr>
                <w:rFonts w:ascii="仿宋" w:eastAsia="仿宋" w:hAnsi="仿宋" w:cs="宋体"/>
                <w:b/>
                <w:bCs/>
                <w:sz w:val="24"/>
              </w:rPr>
              <w:t>0</w:t>
            </w:r>
            <w:r w:rsidR="00797A1B">
              <w:rPr>
                <w:rFonts w:ascii="仿宋" w:eastAsia="仿宋" w:hAnsi="仿宋" w:cs="宋体" w:hint="eastAsia"/>
                <w:b/>
                <w:bCs/>
                <w:sz w:val="24"/>
              </w:rPr>
              <w:t>日（星期</w:t>
            </w:r>
            <w:r w:rsidR="00FA7C19">
              <w:rPr>
                <w:rFonts w:ascii="仿宋" w:eastAsia="仿宋" w:hAnsi="仿宋" w:cs="宋体" w:hint="eastAsia"/>
                <w:b/>
                <w:bCs/>
                <w:sz w:val="24"/>
              </w:rPr>
              <w:t>一</w:t>
            </w:r>
            <w:r w:rsidR="00797A1B">
              <w:rPr>
                <w:rFonts w:ascii="仿宋" w:eastAsia="仿宋" w:hAnsi="仿宋" w:cs="宋体" w:hint="eastAsia"/>
                <w:b/>
                <w:bCs/>
                <w:sz w:val="24"/>
              </w:rPr>
              <w:t>）</w:t>
            </w:r>
          </w:p>
        </w:tc>
      </w:tr>
      <w:tr w:rsidR="00DD5A8E">
        <w:trPr>
          <w:trHeight w:val="450"/>
          <w:jc w:val="center"/>
        </w:trPr>
        <w:tc>
          <w:tcPr>
            <w:tcW w:w="1643" w:type="dxa"/>
            <w:vAlign w:val="center"/>
          </w:tcPr>
          <w:p w:rsidR="00DD5A8E" w:rsidRDefault="00797A1B" w:rsidP="00797A1B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9</w:t>
            </w:r>
            <w:r w:rsidR="00B811A8">
              <w:rPr>
                <w:rFonts w:ascii="仿宋" w:eastAsia="仿宋" w:hAnsi="仿宋"/>
                <w:color w:val="000000" w:themeColor="text1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00</w:t>
            </w:r>
            <w:r w:rsidR="00B811A8">
              <w:rPr>
                <w:rFonts w:ascii="仿宋" w:eastAsia="仿宋" w:hAnsi="仿宋"/>
                <w:color w:val="000000" w:themeColor="text1"/>
                <w:sz w:val="24"/>
              </w:rPr>
              <w:t>-9:</w:t>
            </w:r>
            <w:r w:rsidR="00B811A8">
              <w:rPr>
                <w:rFonts w:ascii="仿宋" w:eastAsia="仿宋" w:hAnsi="仿宋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3962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开班</w:t>
            </w:r>
          </w:p>
        </w:tc>
        <w:tc>
          <w:tcPr>
            <w:tcW w:w="3151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/>
                <w:color w:val="0070C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上交所企业培训部</w:t>
            </w:r>
          </w:p>
        </w:tc>
      </w:tr>
      <w:tr w:rsidR="00DD5A8E">
        <w:trPr>
          <w:trHeight w:val="450"/>
          <w:jc w:val="center"/>
        </w:trPr>
        <w:tc>
          <w:tcPr>
            <w:tcW w:w="1643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9:30-11:30</w:t>
            </w:r>
          </w:p>
        </w:tc>
        <w:tc>
          <w:tcPr>
            <w:tcW w:w="3962" w:type="dxa"/>
            <w:vAlign w:val="center"/>
          </w:tcPr>
          <w:p w:rsidR="00F236D8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第一讲：上市公司信息披露</w:t>
            </w:r>
          </w:p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监管理念与最新监管实践</w:t>
            </w:r>
          </w:p>
        </w:tc>
        <w:tc>
          <w:tcPr>
            <w:tcW w:w="3151" w:type="dxa"/>
            <w:vAlign w:val="center"/>
          </w:tcPr>
          <w:p w:rsidR="00DD5A8E" w:rsidRDefault="00B811A8" w:rsidP="00F236D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上交所上市公司监管一部</w:t>
            </w:r>
          </w:p>
        </w:tc>
      </w:tr>
      <w:tr w:rsidR="00DD5A8E">
        <w:trPr>
          <w:trHeight w:val="450"/>
          <w:jc w:val="center"/>
        </w:trPr>
        <w:tc>
          <w:tcPr>
            <w:tcW w:w="1643" w:type="dxa"/>
            <w:vAlign w:val="center"/>
          </w:tcPr>
          <w:p w:rsidR="00DD5A8E" w:rsidRDefault="00B811A8" w:rsidP="00534BEB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  <w:r w:rsidR="00534BEB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 w:rsidR="00534BEB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</w:rPr>
              <w:t>0-1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 w:rsidR="00534BEB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</w:rPr>
              <w:t>0</w:t>
            </w:r>
          </w:p>
        </w:tc>
        <w:tc>
          <w:tcPr>
            <w:tcW w:w="3962" w:type="dxa"/>
            <w:vAlign w:val="center"/>
          </w:tcPr>
          <w:p w:rsidR="00DD5A8E" w:rsidRDefault="00B811A8" w:rsidP="000F062D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第二讲</w:t>
            </w:r>
            <w:r w:rsidR="000F062D">
              <w:rPr>
                <w:rFonts w:ascii="仿宋" w:eastAsia="仿宋" w:hAnsi="仿宋" w:cs="宋体" w:hint="eastAsia"/>
                <w:color w:val="000000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纪律处分典型案例分析</w:t>
            </w:r>
          </w:p>
        </w:tc>
        <w:tc>
          <w:tcPr>
            <w:tcW w:w="3151" w:type="dxa"/>
            <w:vAlign w:val="center"/>
          </w:tcPr>
          <w:p w:rsidR="00DD5A8E" w:rsidRPr="00F236D8" w:rsidRDefault="00B811A8" w:rsidP="00F236D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上交所上市公司监管一部</w:t>
            </w:r>
          </w:p>
        </w:tc>
      </w:tr>
      <w:tr w:rsidR="00DD5A8E">
        <w:trPr>
          <w:trHeight w:val="450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A30FCC" w:rsidP="006502FE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  <w:t>7</w:t>
            </w:r>
            <w:r w:rsidR="00B811A8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  <w:t>2</w:t>
            </w:r>
            <w:r w:rsidR="006502FE"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  <w:t>1</w:t>
            </w:r>
            <w:r w:rsidR="006F3DC2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日（星期</w:t>
            </w:r>
            <w:r w:rsidR="00FA7C19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二</w:t>
            </w:r>
            <w:r w:rsidR="00B811A8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）</w:t>
            </w:r>
          </w:p>
        </w:tc>
      </w:tr>
      <w:tr w:rsidR="00FA7C19">
        <w:trPr>
          <w:trHeight w:val="450"/>
          <w:jc w:val="center"/>
        </w:trPr>
        <w:tc>
          <w:tcPr>
            <w:tcW w:w="1643" w:type="dxa"/>
            <w:vAlign w:val="center"/>
          </w:tcPr>
          <w:p w:rsidR="00FA7C19" w:rsidRDefault="00FA7C19" w:rsidP="00FA7C19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9:00-11:30</w:t>
            </w:r>
          </w:p>
        </w:tc>
        <w:tc>
          <w:tcPr>
            <w:tcW w:w="3962" w:type="dxa"/>
            <w:vAlign w:val="center"/>
          </w:tcPr>
          <w:p w:rsidR="00A30FCC" w:rsidRDefault="00B8708D" w:rsidP="00A30FCC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第三</w:t>
            </w:r>
            <w:r w:rsidR="00FA7C19">
              <w:rPr>
                <w:rFonts w:ascii="仿宋" w:eastAsia="仿宋" w:hAnsi="仿宋" w:cs="宋体" w:hint="eastAsia"/>
                <w:sz w:val="24"/>
              </w:rPr>
              <w:t>讲：</w:t>
            </w:r>
            <w:r w:rsidR="00A30FCC">
              <w:rPr>
                <w:rFonts w:ascii="仿宋" w:eastAsia="仿宋" w:hAnsi="仿宋" w:cs="宋体" w:hint="eastAsia"/>
                <w:color w:val="000000"/>
                <w:sz w:val="24"/>
              </w:rPr>
              <w:t>上市公司董事会秘书</w:t>
            </w:r>
            <w:bookmarkStart w:id="0" w:name="_GoBack"/>
            <w:bookmarkEnd w:id="0"/>
          </w:p>
          <w:p w:rsidR="00FA7C19" w:rsidRDefault="00A30FCC" w:rsidP="00A30FCC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工作经验交流</w:t>
            </w:r>
          </w:p>
        </w:tc>
        <w:tc>
          <w:tcPr>
            <w:tcW w:w="3151" w:type="dxa"/>
            <w:vAlign w:val="center"/>
          </w:tcPr>
          <w:p w:rsidR="00FA7C19" w:rsidRDefault="00A30FCC" w:rsidP="00DB5C2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上市公司</w:t>
            </w:r>
          </w:p>
        </w:tc>
      </w:tr>
    </w:tbl>
    <w:p w:rsidR="00DD5A8E" w:rsidRDefault="00B811A8">
      <w:pPr>
        <w:adjustRightInd w:val="0"/>
        <w:snapToGrid w:val="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以培训时课程表为准。</w:t>
      </w:r>
    </w:p>
    <w:sectPr w:rsidR="00DD5A8E" w:rsidSect="00DD5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BB" w:rsidRDefault="009B30BB" w:rsidP="00847014">
      <w:r>
        <w:separator/>
      </w:r>
    </w:p>
  </w:endnote>
  <w:endnote w:type="continuationSeparator" w:id="0">
    <w:p w:rsidR="009B30BB" w:rsidRDefault="009B30BB" w:rsidP="00847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BB" w:rsidRDefault="009B30BB" w:rsidP="00847014">
      <w:r>
        <w:separator/>
      </w:r>
    </w:p>
  </w:footnote>
  <w:footnote w:type="continuationSeparator" w:id="0">
    <w:p w:rsidR="009B30BB" w:rsidRDefault="009B30BB" w:rsidP="00847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CCC"/>
    <w:rsid w:val="00002840"/>
    <w:rsid w:val="00024464"/>
    <w:rsid w:val="00024FFF"/>
    <w:rsid w:val="00097430"/>
    <w:rsid w:val="000A55BD"/>
    <w:rsid w:val="000D052E"/>
    <w:rsid w:val="000D4D00"/>
    <w:rsid w:val="000E3890"/>
    <w:rsid w:val="000F062D"/>
    <w:rsid w:val="000F0D17"/>
    <w:rsid w:val="001654C4"/>
    <w:rsid w:val="00186451"/>
    <w:rsid w:val="001867DE"/>
    <w:rsid w:val="001C147B"/>
    <w:rsid w:val="001C2C87"/>
    <w:rsid w:val="002817F3"/>
    <w:rsid w:val="002C6D4A"/>
    <w:rsid w:val="00301C53"/>
    <w:rsid w:val="00303916"/>
    <w:rsid w:val="00306AB8"/>
    <w:rsid w:val="00321551"/>
    <w:rsid w:val="0034415F"/>
    <w:rsid w:val="00364C74"/>
    <w:rsid w:val="00442B72"/>
    <w:rsid w:val="00446996"/>
    <w:rsid w:val="004813A5"/>
    <w:rsid w:val="00482284"/>
    <w:rsid w:val="00482715"/>
    <w:rsid w:val="004B43D6"/>
    <w:rsid w:val="004C3A82"/>
    <w:rsid w:val="004F044F"/>
    <w:rsid w:val="00515606"/>
    <w:rsid w:val="00531CC3"/>
    <w:rsid w:val="00534BEB"/>
    <w:rsid w:val="00591407"/>
    <w:rsid w:val="005B2373"/>
    <w:rsid w:val="005D2934"/>
    <w:rsid w:val="0062705A"/>
    <w:rsid w:val="00632AB5"/>
    <w:rsid w:val="006502FE"/>
    <w:rsid w:val="00677821"/>
    <w:rsid w:val="006866B5"/>
    <w:rsid w:val="006965ED"/>
    <w:rsid w:val="006C0AF3"/>
    <w:rsid w:val="006F07C2"/>
    <w:rsid w:val="006F1FB2"/>
    <w:rsid w:val="006F3DC2"/>
    <w:rsid w:val="00700CFC"/>
    <w:rsid w:val="00746583"/>
    <w:rsid w:val="00774C11"/>
    <w:rsid w:val="007825C4"/>
    <w:rsid w:val="007832C0"/>
    <w:rsid w:val="00797A1B"/>
    <w:rsid w:val="007B198D"/>
    <w:rsid w:val="007B4CCC"/>
    <w:rsid w:val="007B7B33"/>
    <w:rsid w:val="007E7923"/>
    <w:rsid w:val="008372C5"/>
    <w:rsid w:val="00841543"/>
    <w:rsid w:val="00843901"/>
    <w:rsid w:val="00845A7C"/>
    <w:rsid w:val="00847014"/>
    <w:rsid w:val="00854924"/>
    <w:rsid w:val="008D0A4D"/>
    <w:rsid w:val="008D2BD7"/>
    <w:rsid w:val="008D5BC6"/>
    <w:rsid w:val="008E1C48"/>
    <w:rsid w:val="009860EE"/>
    <w:rsid w:val="009A0EB5"/>
    <w:rsid w:val="009B30BB"/>
    <w:rsid w:val="009B615B"/>
    <w:rsid w:val="009D67F4"/>
    <w:rsid w:val="009E1008"/>
    <w:rsid w:val="009E3401"/>
    <w:rsid w:val="009E6482"/>
    <w:rsid w:val="00A00888"/>
    <w:rsid w:val="00A070CA"/>
    <w:rsid w:val="00A11A9B"/>
    <w:rsid w:val="00A30FCC"/>
    <w:rsid w:val="00A4260D"/>
    <w:rsid w:val="00A55965"/>
    <w:rsid w:val="00AA10D1"/>
    <w:rsid w:val="00AA38F5"/>
    <w:rsid w:val="00AC21FB"/>
    <w:rsid w:val="00B26F9B"/>
    <w:rsid w:val="00B308C8"/>
    <w:rsid w:val="00B41EB6"/>
    <w:rsid w:val="00B7648A"/>
    <w:rsid w:val="00B811A8"/>
    <w:rsid w:val="00B82F27"/>
    <w:rsid w:val="00B8519D"/>
    <w:rsid w:val="00B8708D"/>
    <w:rsid w:val="00B91C69"/>
    <w:rsid w:val="00B9430E"/>
    <w:rsid w:val="00BA4121"/>
    <w:rsid w:val="00BA7D2F"/>
    <w:rsid w:val="00BC2C68"/>
    <w:rsid w:val="00BD2F41"/>
    <w:rsid w:val="00BE4953"/>
    <w:rsid w:val="00CB57BD"/>
    <w:rsid w:val="00CC0C64"/>
    <w:rsid w:val="00D046A7"/>
    <w:rsid w:val="00D0532F"/>
    <w:rsid w:val="00D30E1D"/>
    <w:rsid w:val="00D40B86"/>
    <w:rsid w:val="00D46C47"/>
    <w:rsid w:val="00D53BC8"/>
    <w:rsid w:val="00D96510"/>
    <w:rsid w:val="00DD5A8E"/>
    <w:rsid w:val="00DE0A3C"/>
    <w:rsid w:val="00DE2752"/>
    <w:rsid w:val="00DE46E6"/>
    <w:rsid w:val="00DE4DAF"/>
    <w:rsid w:val="00E1417F"/>
    <w:rsid w:val="00E344EC"/>
    <w:rsid w:val="00EB0F6C"/>
    <w:rsid w:val="00F236D8"/>
    <w:rsid w:val="00F7557E"/>
    <w:rsid w:val="00FA3AAD"/>
    <w:rsid w:val="00FA7C19"/>
    <w:rsid w:val="00FD7A8B"/>
    <w:rsid w:val="00FE5EBC"/>
    <w:rsid w:val="00FF37B4"/>
    <w:rsid w:val="00FF7FCE"/>
    <w:rsid w:val="173736DF"/>
    <w:rsid w:val="33011605"/>
    <w:rsid w:val="3E2452BD"/>
    <w:rsid w:val="408C7260"/>
    <w:rsid w:val="51CF0D8E"/>
    <w:rsid w:val="53FD448D"/>
    <w:rsid w:val="5CB037F8"/>
    <w:rsid w:val="6F7E3105"/>
    <w:rsid w:val="7F386F42"/>
    <w:rsid w:val="7FC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D5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D5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D5A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D5A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adshow.sseinfo.com/resources/pdfjs/web/viewer.html?file=../../uploadfile/documents/201804/152410574875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105</Words>
  <Characters>600</Characters>
  <Application>Microsoft Office Word</Application>
  <DocSecurity>0</DocSecurity>
  <Lines>5</Lines>
  <Paragraphs>1</Paragraphs>
  <ScaleCrop>false</ScaleCrop>
  <Company>Lenovo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</dc:creator>
  <cp:lastModifiedBy>tek</cp:lastModifiedBy>
  <cp:revision>44</cp:revision>
  <cp:lastPrinted>2020-04-27T09:29:00Z</cp:lastPrinted>
  <dcterms:created xsi:type="dcterms:W3CDTF">2018-06-07T02:06:00Z</dcterms:created>
  <dcterms:modified xsi:type="dcterms:W3CDTF">2020-06-30T08:13:00Z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