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EB" w:rsidRDefault="00AD53EB" w:rsidP="00AD53E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附件1：</w:t>
      </w:r>
    </w:p>
    <w:p w:rsidR="00AD53EB" w:rsidRPr="00587E02" w:rsidRDefault="00AD53EB" w:rsidP="00AD53EB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AD53EB" w:rsidRPr="00587E02" w:rsidRDefault="00AD53EB" w:rsidP="00AD53E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第</w:t>
      </w:r>
      <w:r w:rsidR="00F11300">
        <w:rPr>
          <w:rFonts w:ascii="黑体" w:eastAsia="黑体" w:hAnsi="黑体" w:hint="eastAsia"/>
          <w:sz w:val="32"/>
          <w:szCs w:val="32"/>
        </w:rPr>
        <w:t>二十</w:t>
      </w:r>
      <w:r w:rsidRPr="00587E02">
        <w:rPr>
          <w:rFonts w:ascii="黑体" w:eastAsia="黑体" w:hAnsi="黑体" w:hint="eastAsia"/>
          <w:sz w:val="32"/>
          <w:szCs w:val="32"/>
        </w:rPr>
        <w:t>期“上交所期权策略顾问培训班（高级班）”</w:t>
      </w:r>
    </w:p>
    <w:p w:rsidR="00AD53EB" w:rsidRPr="00587E02" w:rsidRDefault="00AD53EB" w:rsidP="00AD53E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课程安排</w:t>
      </w:r>
    </w:p>
    <w:p w:rsidR="00AD53EB" w:rsidRPr="00CF3416" w:rsidRDefault="00AD53EB" w:rsidP="00AD53EB">
      <w:pPr>
        <w:widowControl/>
        <w:snapToGrid w:val="0"/>
        <w:spacing w:line="500" w:lineRule="exact"/>
        <w:jc w:val="center"/>
        <w:rPr>
          <w:rFonts w:ascii="仿宋_GB2312" w:eastAsia="仿宋_GB2312" w:hAnsi="黑体"/>
          <w:sz w:val="30"/>
          <w:szCs w:val="30"/>
        </w:rPr>
      </w:pPr>
    </w:p>
    <w:p w:rsidR="00AD53EB" w:rsidRPr="009048A1" w:rsidRDefault="00AD53EB" w:rsidP="00AD53EB">
      <w:pPr>
        <w:widowControl/>
        <w:snapToGrid w:val="0"/>
        <w:spacing w:line="500" w:lineRule="exact"/>
        <w:rPr>
          <w:rFonts w:ascii="仿宋" w:eastAsia="仿宋" w:hAnsi="仿宋"/>
          <w:bCs/>
          <w:sz w:val="28"/>
          <w:szCs w:val="28"/>
          <w:shd w:val="clear" w:color="auto" w:fill="FFFFFF"/>
        </w:rPr>
      </w:pPr>
      <w:r w:rsidRPr="00F20696">
        <w:rPr>
          <w:rFonts w:ascii="华文彩云" w:eastAsia="华文彩云" w:hint="eastAsia"/>
          <w:sz w:val="24"/>
          <w:szCs w:val="24"/>
        </w:rPr>
        <w:t>★上课地点：</w:t>
      </w:r>
      <w:r w:rsidRPr="009048A1">
        <w:rPr>
          <w:rFonts w:ascii="仿宋" w:eastAsia="仿宋" w:hAnsi="仿宋" w:hint="eastAsia"/>
          <w:bCs/>
          <w:szCs w:val="21"/>
          <w:shd w:val="clear" w:color="auto" w:fill="FFFFFF"/>
        </w:rPr>
        <w:t>远洋宾馆五楼远洋会议厅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AD53EB" w:rsidRPr="00CF3416" w:rsidTr="00856DB7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AD53EB" w:rsidRPr="00CF3416" w:rsidRDefault="00AD53EB" w:rsidP="00F11300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AD53EB" w:rsidRPr="00CF3416" w:rsidRDefault="00AD53EB" w:rsidP="00F11300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AD53EB" w:rsidRPr="00CF3416" w:rsidRDefault="00AD53EB" w:rsidP="00F11300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课程名称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AD53EB" w:rsidRPr="00892E7E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</w:t>
            </w:r>
            <w:r w:rsidR="00F11300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</w:t>
            </w:r>
          </w:p>
          <w:p w:rsidR="00AD53EB" w:rsidRPr="00892E7E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AD53EB" w:rsidRPr="00892E7E" w:rsidRDefault="00F11300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19</w:t>
            </w:r>
          </w:p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8: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0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0-8:50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报到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9:00-10:20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第一讲：期权的定价方法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10:20-11:40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第二讲：相约希腊字母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11:40-13:30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13:30-15:00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第三讲：期权平价公式与无风险套利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15:00-16:30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第四讲：期权高级组合策略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AD53EB" w:rsidRPr="00892E7E" w:rsidRDefault="00F11300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11</w:t>
            </w:r>
          </w:p>
          <w:p w:rsidR="00AD53EB" w:rsidRPr="00892E7E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AD53EB" w:rsidRPr="00892E7E" w:rsidRDefault="00F11300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20</w:t>
            </w:r>
          </w:p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9:00-10:00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第五讲：Delta中性对冲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10:00-11:00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第六讲：期权实务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0-12: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考试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12: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0-13:30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</w:tbl>
    <w:p w:rsidR="00AD53EB" w:rsidRPr="008115B2" w:rsidRDefault="00AD53EB" w:rsidP="00AD53EB">
      <w:pPr>
        <w:spacing w:line="0" w:lineRule="atLeast"/>
        <w:jc w:val="left"/>
        <w:rPr>
          <w:rFonts w:ascii="仿宋_GB2312" w:eastAsia="仿宋_GB2312" w:hAnsi="黑体"/>
          <w:sz w:val="22"/>
        </w:rPr>
      </w:pPr>
      <w:r w:rsidRPr="008115B2">
        <w:rPr>
          <w:rFonts w:ascii="仿宋_GB2312" w:eastAsia="仿宋_GB2312" w:hAnsi="黑体"/>
          <w:sz w:val="22"/>
        </w:rPr>
        <w:t>*具体课程安排请以实际为准</w:t>
      </w:r>
    </w:p>
    <w:p w:rsidR="00AD53EB" w:rsidRPr="00CF3416" w:rsidRDefault="00AD53EB" w:rsidP="00AD53EB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AD53EB" w:rsidRPr="00CF3416" w:rsidRDefault="00AD53EB" w:rsidP="00AD53EB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AD53EB" w:rsidRPr="00CF3416" w:rsidRDefault="00AD53EB" w:rsidP="00AD53EB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D92822" w:rsidRPr="00AD53EB" w:rsidRDefault="00D92822"/>
    <w:sectPr w:rsidR="00D92822" w:rsidRPr="00AD53EB" w:rsidSect="00D9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1C" w:rsidRDefault="0062671C" w:rsidP="00F11300">
      <w:r>
        <w:separator/>
      </w:r>
    </w:p>
  </w:endnote>
  <w:endnote w:type="continuationSeparator" w:id="0">
    <w:p w:rsidR="0062671C" w:rsidRDefault="0062671C" w:rsidP="00F1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1C" w:rsidRDefault="0062671C" w:rsidP="00F11300">
      <w:r>
        <w:separator/>
      </w:r>
    </w:p>
  </w:footnote>
  <w:footnote w:type="continuationSeparator" w:id="0">
    <w:p w:rsidR="0062671C" w:rsidRDefault="0062671C" w:rsidP="00F11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3EB"/>
    <w:rsid w:val="0062671C"/>
    <w:rsid w:val="009B6470"/>
    <w:rsid w:val="00AD53EB"/>
    <w:rsid w:val="00D92822"/>
    <w:rsid w:val="00F1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3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2</cp:revision>
  <dcterms:created xsi:type="dcterms:W3CDTF">2020-09-30T06:11:00Z</dcterms:created>
  <dcterms:modified xsi:type="dcterms:W3CDTF">2020-11-02T01:07:00Z</dcterms:modified>
</cp:coreProperties>
</file>