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DF" w:rsidRDefault="00F001DF" w:rsidP="00F001D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F001DF" w:rsidRPr="00F21CA4" w:rsidRDefault="00F001DF" w:rsidP="00F001DF">
      <w:pPr>
        <w:pStyle w:val="a3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上海证券交易</w:t>
      </w:r>
      <w:r w:rsidRPr="00F21CA4">
        <w:rPr>
          <w:rFonts w:ascii="黑体" w:eastAsia="黑体" w:hAnsi="黑体" w:hint="eastAsia"/>
          <w:b w:val="0"/>
        </w:rPr>
        <w:t>所</w:t>
      </w:r>
      <w:r w:rsidRPr="0063351E">
        <w:rPr>
          <w:rFonts w:ascii="黑体" w:eastAsia="黑体" w:hAnsi="黑体" w:hint="eastAsia"/>
          <w:b w:val="0"/>
        </w:rPr>
        <w:t>2</w:t>
      </w:r>
      <w:r w:rsidRPr="0063351E">
        <w:rPr>
          <w:rFonts w:ascii="黑体" w:eastAsia="黑体" w:hAnsi="黑体"/>
          <w:b w:val="0"/>
        </w:rPr>
        <w:t>019</w:t>
      </w:r>
      <w:r w:rsidRPr="0063351E">
        <w:rPr>
          <w:rFonts w:ascii="黑体" w:eastAsia="黑体" w:hAnsi="黑体" w:hint="eastAsia"/>
          <w:b w:val="0"/>
        </w:rPr>
        <w:t>年第七期资产证券化</w:t>
      </w:r>
      <w:r>
        <w:rPr>
          <w:rFonts w:ascii="黑体" w:eastAsia="黑体" w:hAnsi="黑体" w:hint="eastAsia"/>
          <w:b w:val="0"/>
        </w:rPr>
        <w:t>原始权益人及投资机构</w:t>
      </w:r>
      <w:r w:rsidRPr="00F21CA4">
        <w:rPr>
          <w:rFonts w:ascii="黑体" w:eastAsia="黑体" w:hAnsi="黑体" w:hint="eastAsia"/>
          <w:b w:val="0"/>
        </w:rPr>
        <w:t>专题交流会</w:t>
      </w:r>
    </w:p>
    <w:p w:rsidR="00F001DF" w:rsidRDefault="00F001DF" w:rsidP="00F001DF">
      <w:pPr>
        <w:pStyle w:val="a3"/>
        <w:rPr>
          <w:rFonts w:ascii="黑体" w:eastAsia="黑体" w:hAnsi="黑体"/>
          <w:b w:val="0"/>
        </w:rPr>
      </w:pPr>
      <w:r w:rsidRPr="001D65B9">
        <w:rPr>
          <w:rFonts w:ascii="黑体" w:eastAsia="黑体" w:hAnsi="黑体" w:hint="eastAsia"/>
          <w:b w:val="0"/>
        </w:rPr>
        <w:t>课程表</w:t>
      </w:r>
    </w:p>
    <w:tbl>
      <w:tblPr>
        <w:tblW w:w="7425" w:type="dxa"/>
        <w:jc w:val="center"/>
        <w:tblInd w:w="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5670"/>
      </w:tblGrid>
      <w:tr w:rsidR="00F001DF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Pr="00235F77" w:rsidRDefault="00F001DF" w:rsidP="00EE32F5">
            <w:pPr>
              <w:ind w:firstLine="482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5670" w:type="dxa"/>
            <w:vAlign w:val="center"/>
          </w:tcPr>
          <w:p w:rsidR="00F001DF" w:rsidRDefault="00F001DF" w:rsidP="00EE32F5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日程</w:t>
            </w:r>
            <w:r w:rsidRPr="00235F77">
              <w:rPr>
                <w:rFonts w:ascii="Times New Roman" w:eastAsia="仿宋_GB2312" w:hAnsi="Times New Roman"/>
                <w:b/>
                <w:sz w:val="24"/>
                <w:szCs w:val="24"/>
              </w:rPr>
              <w:t>内容</w:t>
            </w:r>
          </w:p>
        </w:tc>
      </w:tr>
      <w:tr w:rsidR="00F001DF" w:rsidTr="00EE32F5">
        <w:trPr>
          <w:trHeight w:val="515"/>
          <w:jc w:val="center"/>
        </w:trPr>
        <w:tc>
          <w:tcPr>
            <w:tcW w:w="7425" w:type="dxa"/>
            <w:gridSpan w:val="2"/>
            <w:vAlign w:val="center"/>
          </w:tcPr>
          <w:p w:rsidR="00F001DF" w:rsidRDefault="00F001DF" w:rsidP="00EE32F5">
            <w:pPr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11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</w:p>
        </w:tc>
      </w:tr>
      <w:tr w:rsidR="00F001DF" w:rsidRPr="00235F77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Pr="00235F77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8:30-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vAlign w:val="center"/>
          </w:tcPr>
          <w:p w:rsidR="00F001DF" w:rsidRPr="00235F77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5F77">
              <w:rPr>
                <w:rFonts w:ascii="Times New Roman" w:eastAsia="仿宋_GB2312" w:hAnsi="Times New Roman"/>
                <w:sz w:val="24"/>
                <w:szCs w:val="24"/>
              </w:rPr>
              <w:t>培训签到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（北京）</w:t>
            </w:r>
          </w:p>
        </w:tc>
      </w:tr>
      <w:tr w:rsidR="00F001DF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Pr="00235F77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9:00-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10:00</w:t>
            </w:r>
          </w:p>
        </w:tc>
        <w:tc>
          <w:tcPr>
            <w:tcW w:w="5670" w:type="dxa"/>
            <w:vAlign w:val="center"/>
          </w:tcPr>
          <w:p w:rsidR="00F001DF" w:rsidRPr="00235F77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资产支持证券最新监管政策解读</w:t>
            </w:r>
          </w:p>
        </w:tc>
      </w:tr>
      <w:tr w:rsidR="00F001DF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Pr="00B42D1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10:00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1:0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  <w:vAlign w:val="center"/>
          </w:tcPr>
          <w:p w:rsidR="00F001DF" w:rsidRPr="00B42D1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支持证券关注要点、创新案例及发展趋势</w:t>
            </w:r>
          </w:p>
        </w:tc>
      </w:tr>
      <w:tr w:rsidR="00F001DF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11:0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5670" w:type="dxa"/>
            <w:vAlign w:val="center"/>
          </w:tcPr>
          <w:p w:rsidR="00F001DF" w:rsidRPr="00B42D1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资产证券化投资流程及关注要点</w:t>
            </w:r>
          </w:p>
        </w:tc>
      </w:tr>
      <w:tr w:rsidR="00F001DF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12:00-13:30</w:t>
            </w:r>
          </w:p>
        </w:tc>
        <w:tc>
          <w:tcPr>
            <w:tcW w:w="5670" w:type="dxa"/>
            <w:vAlign w:val="center"/>
          </w:tcPr>
          <w:p w:rsidR="00F001DF" w:rsidRPr="00B42D1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午餐</w:t>
            </w:r>
          </w:p>
        </w:tc>
      </w:tr>
      <w:tr w:rsidR="00F001DF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13:30-15:00</w:t>
            </w:r>
          </w:p>
        </w:tc>
        <w:tc>
          <w:tcPr>
            <w:tcW w:w="5670" w:type="dxa"/>
            <w:vAlign w:val="center"/>
          </w:tcPr>
          <w:p w:rsidR="00F001DF" w:rsidRPr="00B42D1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专题交流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：金融机构资产证券化投资经验分享及交流</w:t>
            </w:r>
          </w:p>
        </w:tc>
      </w:tr>
      <w:tr w:rsidR="00F001DF" w:rsidTr="00EE32F5">
        <w:trPr>
          <w:trHeight w:val="515"/>
          <w:jc w:val="center"/>
        </w:trPr>
        <w:tc>
          <w:tcPr>
            <w:tcW w:w="1755" w:type="dxa"/>
            <w:vAlign w:val="center"/>
          </w:tcPr>
          <w:p w:rsidR="00F001D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15:00-17:00</w:t>
            </w:r>
          </w:p>
        </w:tc>
        <w:tc>
          <w:tcPr>
            <w:tcW w:w="5670" w:type="dxa"/>
            <w:vAlign w:val="center"/>
          </w:tcPr>
          <w:p w:rsidR="00F001DF" w:rsidRPr="00B42D1F" w:rsidRDefault="00F001DF" w:rsidP="00EE32F5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专题交流二：应收账款、供应链及融资租赁大类基础资产分享及交流</w:t>
            </w:r>
          </w:p>
        </w:tc>
      </w:tr>
    </w:tbl>
    <w:p w:rsidR="00F001DF" w:rsidRDefault="00F001DF" w:rsidP="00F001DF">
      <w:pPr>
        <w:spacing w:line="0" w:lineRule="atLeast"/>
        <w:rPr>
          <w:rFonts w:ascii="黑体" w:eastAsia="黑体" w:hAnsi="黑体"/>
          <w:sz w:val="16"/>
          <w:szCs w:val="21"/>
        </w:rPr>
      </w:pPr>
    </w:p>
    <w:p w:rsidR="00F001DF" w:rsidRPr="00CD4D2B" w:rsidRDefault="00F001DF" w:rsidP="00F001DF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4D5E4B" w:rsidRDefault="00F001DF"/>
    <w:sectPr w:rsidR="004D5E4B" w:rsidSect="00F93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01DF"/>
    <w:rsid w:val="00115A71"/>
    <w:rsid w:val="00DE30B6"/>
    <w:rsid w:val="00F001DF"/>
    <w:rsid w:val="00F9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001DF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001DF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2019-11-01T06:30:00Z</dcterms:created>
  <dcterms:modified xsi:type="dcterms:W3CDTF">2019-11-01T06:30:00Z</dcterms:modified>
</cp:coreProperties>
</file>