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2" w:rsidRPr="009E6C8A" w:rsidRDefault="00A56972" w:rsidP="00A56972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:rsidR="00A56972" w:rsidRPr="009E6C8A" w:rsidRDefault="00A56972" w:rsidP="00A56972">
      <w:pPr>
        <w:spacing w:beforeLines="50"/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2019年第</w:t>
      </w:r>
      <w:r>
        <w:rPr>
          <w:rFonts w:ascii="仿宋" w:eastAsia="仿宋" w:hAnsi="仿宋" w:cs="黑体" w:hint="eastAsia"/>
          <w:b/>
          <w:sz w:val="32"/>
          <w:szCs w:val="32"/>
        </w:rPr>
        <w:t>四</w:t>
      </w:r>
      <w:r w:rsidRPr="009E6C8A">
        <w:rPr>
          <w:rFonts w:ascii="仿宋" w:eastAsia="仿宋" w:hAnsi="仿宋" w:cs="黑体" w:hint="eastAsia"/>
          <w:b/>
          <w:sz w:val="32"/>
          <w:szCs w:val="32"/>
        </w:rPr>
        <w:t>期</w:t>
      </w:r>
      <w:r w:rsidRPr="00601027">
        <w:rPr>
          <w:rFonts w:ascii="仿宋" w:eastAsia="仿宋" w:hAnsi="仿宋" w:cs="黑体" w:hint="eastAsia"/>
          <w:b/>
          <w:sz w:val="32"/>
          <w:szCs w:val="32"/>
        </w:rPr>
        <w:t>（总第2</w:t>
      </w:r>
      <w:r>
        <w:rPr>
          <w:rFonts w:ascii="仿宋" w:eastAsia="仿宋" w:hAnsi="仿宋" w:cs="黑体" w:hint="eastAsia"/>
          <w:b/>
          <w:sz w:val="32"/>
          <w:szCs w:val="32"/>
        </w:rPr>
        <w:t>5</w:t>
      </w:r>
      <w:r w:rsidRPr="00601027">
        <w:rPr>
          <w:rFonts w:ascii="仿宋" w:eastAsia="仿宋" w:hAnsi="仿宋" w:cs="黑体" w:hint="eastAsia"/>
          <w:b/>
          <w:sz w:val="32"/>
          <w:szCs w:val="32"/>
        </w:rPr>
        <w:t>期）</w:t>
      </w:r>
      <w:r w:rsidRPr="009E6C8A">
        <w:rPr>
          <w:rFonts w:ascii="仿宋" w:eastAsia="仿宋" w:hAnsi="仿宋" w:cs="黑体" w:hint="eastAsia"/>
          <w:b/>
          <w:sz w:val="32"/>
          <w:szCs w:val="32"/>
        </w:rPr>
        <w:t>上市公司财务总监培训班</w:t>
      </w:r>
    </w:p>
    <w:p w:rsidR="00A56972" w:rsidRPr="009E6C8A" w:rsidRDefault="00A56972" w:rsidP="00A56972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培训时间：2019年</w:t>
      </w:r>
      <w:r>
        <w:rPr>
          <w:rFonts w:ascii="仿宋" w:eastAsia="仿宋" w:hAnsi="仿宋" w:cs="仿宋" w:hint="eastAsia"/>
          <w:kern w:val="0"/>
          <w:sz w:val="28"/>
          <w:szCs w:val="28"/>
        </w:rPr>
        <w:t>7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日-</w:t>
      </w: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A56972" w:rsidRPr="009E6C8A" w:rsidRDefault="00A56972" w:rsidP="00A56972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a5"/>
        <w:tblW w:w="9571" w:type="dxa"/>
        <w:jc w:val="center"/>
        <w:tblInd w:w="-202" w:type="dxa"/>
        <w:tblLayout w:type="fixed"/>
        <w:tblLook w:val="04A0"/>
      </w:tblPr>
      <w:tblGrid>
        <w:gridCol w:w="1899"/>
        <w:gridCol w:w="7672"/>
      </w:tblGrid>
      <w:tr w:rsidR="00A56972" w:rsidRPr="009E6C8A" w:rsidTr="005E0174">
        <w:trPr>
          <w:trHeight w:val="447"/>
          <w:jc w:val="center"/>
        </w:trPr>
        <w:tc>
          <w:tcPr>
            <w:tcW w:w="9571" w:type="dxa"/>
            <w:gridSpan w:val="2"/>
            <w:shd w:val="clear" w:color="auto" w:fill="FFFFFF" w:themeFill="background1"/>
          </w:tcPr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A56972" w:rsidRPr="009E6C8A" w:rsidTr="005E0174">
        <w:trPr>
          <w:trHeight w:val="466"/>
          <w:jc w:val="center"/>
        </w:trPr>
        <w:tc>
          <w:tcPr>
            <w:tcW w:w="1899" w:type="dxa"/>
            <w:vMerge w:val="restart"/>
            <w:vAlign w:val="center"/>
          </w:tcPr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7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3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三</w:t>
            </w: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A56972" w:rsidRPr="009E6C8A" w:rsidRDefault="00A56972" w:rsidP="005E0174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A56972" w:rsidRPr="009E6C8A" w:rsidTr="005E0174">
        <w:trPr>
          <w:trHeight w:val="1459"/>
          <w:jc w:val="center"/>
        </w:trPr>
        <w:tc>
          <w:tcPr>
            <w:tcW w:w="1899" w:type="dxa"/>
            <w:vMerge/>
            <w:vAlign w:val="center"/>
          </w:tcPr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vAlign w:val="center"/>
          </w:tcPr>
          <w:p w:rsidR="00A56972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A56972" w:rsidRDefault="00A56972" w:rsidP="005E0174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课程主题：资本市场会计监管重点与难点问题</w:t>
            </w:r>
          </w:p>
          <w:p w:rsidR="00A56972" w:rsidRPr="009E6C8A" w:rsidRDefault="00A56972" w:rsidP="005E0174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授课专家：中国证监会会计部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A56972" w:rsidRPr="009E6C8A" w:rsidTr="005E0174">
        <w:trPr>
          <w:trHeight w:val="508"/>
          <w:jc w:val="center"/>
        </w:trPr>
        <w:tc>
          <w:tcPr>
            <w:tcW w:w="1899" w:type="dxa"/>
            <w:vMerge/>
            <w:vAlign w:val="center"/>
          </w:tcPr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A56972" w:rsidRPr="009E6C8A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A56972" w:rsidRPr="009E6C8A" w:rsidTr="005E0174">
        <w:trPr>
          <w:trHeight w:val="416"/>
          <w:jc w:val="center"/>
        </w:trPr>
        <w:tc>
          <w:tcPr>
            <w:tcW w:w="1899" w:type="dxa"/>
            <w:vMerge/>
            <w:vAlign w:val="center"/>
          </w:tcPr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vAlign w:val="center"/>
          </w:tcPr>
          <w:p w:rsidR="00A56972" w:rsidRDefault="00A56972" w:rsidP="005E0174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A56972" w:rsidRDefault="00A56972" w:rsidP="005E0174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课程主题：上市公司最新监管政策及动态</w:t>
            </w:r>
          </w:p>
          <w:p w:rsidR="00A56972" w:rsidRDefault="00A56972" w:rsidP="005E017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A56972" w:rsidRPr="009E6C8A" w:rsidTr="005E0174">
        <w:trPr>
          <w:trHeight w:val="470"/>
          <w:jc w:val="center"/>
        </w:trPr>
        <w:tc>
          <w:tcPr>
            <w:tcW w:w="1899" w:type="dxa"/>
            <w:vMerge w:val="restart"/>
            <w:vAlign w:val="center"/>
          </w:tcPr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7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4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A56972" w:rsidRPr="009E6C8A" w:rsidRDefault="00A56972" w:rsidP="005E0174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A56972" w:rsidRPr="009E6C8A" w:rsidRDefault="00A56972" w:rsidP="005E017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</w:t>
            </w: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A56972" w:rsidRPr="009E6C8A" w:rsidRDefault="00A56972" w:rsidP="005E0174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（沪深交易所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上市公司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分教室培训）</w:t>
            </w:r>
          </w:p>
        </w:tc>
      </w:tr>
      <w:tr w:rsidR="00A56972" w:rsidRPr="009E6C8A" w:rsidTr="005E0174">
        <w:trPr>
          <w:trHeight w:val="624"/>
          <w:jc w:val="center"/>
        </w:trPr>
        <w:tc>
          <w:tcPr>
            <w:tcW w:w="1899" w:type="dxa"/>
            <w:vMerge/>
          </w:tcPr>
          <w:p w:rsidR="00A56972" w:rsidRPr="009E6C8A" w:rsidRDefault="00A56972" w:rsidP="005E0174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vAlign w:val="center"/>
          </w:tcPr>
          <w:p w:rsidR="00A56972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A56972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课程主题：上市公司年报财务信息披露与监管审核</w:t>
            </w:r>
          </w:p>
          <w:p w:rsidR="00A56972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</w:p>
          <w:p w:rsidR="00A56972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上海证券交易所公司监管一部专家</w:t>
            </w:r>
          </w:p>
          <w:p w:rsidR="00A56972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（A220教室）</w:t>
            </w:r>
          </w:p>
          <w:p w:rsidR="00A56972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深圳证券交易所公司管理部专家</w:t>
            </w:r>
          </w:p>
          <w:p w:rsidR="00A56972" w:rsidRPr="009E6C8A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（A501教室）</w:t>
            </w:r>
          </w:p>
        </w:tc>
      </w:tr>
      <w:tr w:rsidR="00A56972" w:rsidRPr="009E6C8A" w:rsidTr="005E0174">
        <w:trPr>
          <w:jc w:val="center"/>
        </w:trPr>
        <w:tc>
          <w:tcPr>
            <w:tcW w:w="1899" w:type="dxa"/>
            <w:vMerge/>
          </w:tcPr>
          <w:p w:rsidR="00A56972" w:rsidRPr="009E6C8A" w:rsidRDefault="00A56972" w:rsidP="005E0174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972" w:rsidRPr="009E6C8A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A56972" w:rsidRPr="009E6C8A" w:rsidTr="005E0174">
        <w:trPr>
          <w:jc w:val="center"/>
        </w:trPr>
        <w:tc>
          <w:tcPr>
            <w:tcW w:w="1899" w:type="dxa"/>
            <w:vMerge/>
          </w:tcPr>
          <w:p w:rsidR="00A56972" w:rsidRPr="009E6C8A" w:rsidRDefault="00A56972" w:rsidP="005E0174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72" w:rsidRPr="009E6C8A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A56972" w:rsidRPr="009E6C8A" w:rsidRDefault="00A56972" w:rsidP="005E0174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课程主题：最新财务违规处罚案例与公司财务风险防控</w:t>
            </w:r>
          </w:p>
          <w:p w:rsidR="00A56972" w:rsidRPr="009E6C8A" w:rsidRDefault="00A56972" w:rsidP="005E0174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地方证监局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</w:tbl>
    <w:p w:rsidR="009701F8" w:rsidRPr="00A56972" w:rsidRDefault="009701F8"/>
    <w:sectPr w:rsidR="009701F8" w:rsidRPr="00A56972" w:rsidSect="0097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12" w:rsidRDefault="00456C12" w:rsidP="00A56972">
      <w:r>
        <w:separator/>
      </w:r>
    </w:p>
  </w:endnote>
  <w:endnote w:type="continuationSeparator" w:id="0">
    <w:p w:rsidR="00456C12" w:rsidRDefault="00456C12" w:rsidP="00A5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12" w:rsidRDefault="00456C12" w:rsidP="00A56972">
      <w:r>
        <w:separator/>
      </w:r>
    </w:p>
  </w:footnote>
  <w:footnote w:type="continuationSeparator" w:id="0">
    <w:p w:rsidR="00456C12" w:rsidRDefault="00456C12" w:rsidP="00A56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972"/>
    <w:rsid w:val="00456C12"/>
    <w:rsid w:val="009701F8"/>
    <w:rsid w:val="00A5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9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972"/>
    <w:rPr>
      <w:sz w:val="18"/>
      <w:szCs w:val="18"/>
    </w:rPr>
  </w:style>
  <w:style w:type="table" w:styleId="a5">
    <w:name w:val="Table Grid"/>
    <w:basedOn w:val="a1"/>
    <w:uiPriority w:val="59"/>
    <w:rsid w:val="00A5697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2019-06-19T06:10:00Z</dcterms:created>
  <dcterms:modified xsi:type="dcterms:W3CDTF">2019-06-19T06:11:00Z</dcterms:modified>
</cp:coreProperties>
</file>