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1" w:rsidRDefault="00364591" w:rsidP="00364591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B64A7">
        <w:rPr>
          <w:rFonts w:ascii="黑体" w:eastAsia="黑体" w:hAnsi="黑体" w:cs="Times New Roman"/>
          <w:sz w:val="32"/>
          <w:szCs w:val="32"/>
        </w:rPr>
        <w:t>附件1：</w:t>
      </w:r>
    </w:p>
    <w:p w:rsidR="00364591" w:rsidRDefault="00364591" w:rsidP="00364591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361D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69361D">
        <w:rPr>
          <w:rFonts w:ascii="Times New Roman" w:eastAsia="黑体" w:hAnsi="Times New Roman" w:cs="Times New Roman"/>
          <w:sz w:val="32"/>
          <w:szCs w:val="32"/>
        </w:rPr>
        <w:t>期公司债发行承销及</w:t>
      </w:r>
      <w:proofErr w:type="gramStart"/>
      <w:r w:rsidRPr="0069361D">
        <w:rPr>
          <w:rFonts w:ascii="Times New Roman" w:eastAsia="黑体" w:hAnsi="Times New Roman" w:cs="Times New Roman"/>
          <w:sz w:val="32"/>
          <w:szCs w:val="32"/>
        </w:rPr>
        <w:t>风控合规</w:t>
      </w:r>
      <w:proofErr w:type="gramEnd"/>
      <w:r w:rsidRPr="0069361D">
        <w:rPr>
          <w:rFonts w:ascii="Times New Roman" w:eastAsia="黑体" w:hAnsi="Times New Roman" w:cs="Times New Roman"/>
          <w:sz w:val="32"/>
          <w:szCs w:val="32"/>
        </w:rPr>
        <w:t>业务培训课程表</w:t>
      </w:r>
    </w:p>
    <w:tbl>
      <w:tblPr>
        <w:tblW w:w="10163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364591" w:rsidRPr="0069361D" w:rsidTr="00F618B9">
        <w:trPr>
          <w:trHeight w:val="528"/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591" w:rsidRPr="0069361D" w:rsidRDefault="00364591" w:rsidP="00F618B9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591" w:rsidRPr="0069361D" w:rsidRDefault="00364591" w:rsidP="00F618B9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时间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591" w:rsidRPr="0069361D" w:rsidRDefault="00364591" w:rsidP="00F618B9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591" w:rsidRPr="0069361D" w:rsidRDefault="00364591" w:rsidP="00F618B9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培训内容</w:t>
            </w:r>
          </w:p>
        </w:tc>
      </w:tr>
      <w:tr w:rsidR="00364591" w:rsidRPr="0069361D" w:rsidTr="00F618B9">
        <w:trPr>
          <w:trHeight w:val="372"/>
          <w:jc w:val="center"/>
        </w:trPr>
        <w:tc>
          <w:tcPr>
            <w:tcW w:w="1422" w:type="dxa"/>
            <w:vMerge w:val="restart"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364591" w:rsidRPr="00E14B80" w:rsidRDefault="00364591" w:rsidP="00F618B9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3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6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三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8:30-9:00</w:t>
            </w:r>
          </w:p>
        </w:tc>
        <w:tc>
          <w:tcPr>
            <w:tcW w:w="1370" w:type="dxa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到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9:00-9:30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上交所债券市场概况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9:30-10:30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债券市场宏观形势分析</w:t>
            </w:r>
          </w:p>
        </w:tc>
      </w:tr>
      <w:tr w:rsidR="00364591" w:rsidRPr="0069361D" w:rsidTr="00F618B9">
        <w:trPr>
          <w:trHeight w:val="327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:30-1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1: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三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公司债发行承销最新政策解读</w:t>
            </w:r>
          </w:p>
        </w:tc>
      </w:tr>
      <w:tr w:rsidR="00364591" w:rsidRPr="0069361D" w:rsidTr="00F618B9">
        <w:trPr>
          <w:trHeight w:val="277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第四节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债尽调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、承做承销业务规范和受托管理业务要求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15:00-16:00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第五节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上交所《公司债券上市规则》《非公开发行公司债券管理办法》等规则解读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17:00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六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《投资者适当性管理办法》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解读</w:t>
            </w:r>
          </w:p>
        </w:tc>
      </w:tr>
      <w:tr w:rsidR="00364591" w:rsidRPr="0069361D" w:rsidTr="00F618B9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364591" w:rsidRPr="00E14B80" w:rsidRDefault="00364591" w:rsidP="00F618B9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3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7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四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9:00-10:30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七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上交所公司债券预审核要点解读及文件编写要求</w:t>
            </w:r>
          </w:p>
        </w:tc>
      </w:tr>
      <w:tr w:rsidR="00364591" w:rsidRPr="0069361D" w:rsidTr="00F618B9">
        <w:trPr>
          <w:trHeight w:val="372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八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上交所电子审核系统申报要素填报介绍及签章要求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第九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</w:t>
            </w:r>
            <w:r w:rsidRPr="005C7295">
              <w:rPr>
                <w:rFonts w:ascii="Times New Roman" w:eastAsia="仿宋_GB2312" w:hAnsi="Times New Roman" w:cs="Times New Roman" w:hint="eastAsia"/>
                <w:sz w:val="24"/>
              </w:rPr>
              <w:t>公司债券发行上市业务介绍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第十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cs="Times New Roman"/>
                <w:sz w:val="24"/>
              </w:rPr>
              <w:t>上交所公司</w:t>
            </w:r>
            <w:proofErr w:type="gramStart"/>
            <w:r w:rsidRPr="0069361D">
              <w:rPr>
                <w:rFonts w:ascii="Times New Roman" w:eastAsia="仿宋_GB2312" w:cs="Times New Roman"/>
                <w:sz w:val="24"/>
              </w:rPr>
              <w:t>债信息</w:t>
            </w:r>
            <w:proofErr w:type="gramEnd"/>
            <w:r w:rsidRPr="0069361D">
              <w:rPr>
                <w:rFonts w:ascii="Times New Roman" w:eastAsia="仿宋_GB2312" w:cs="Times New Roman"/>
                <w:sz w:val="24"/>
              </w:rPr>
              <w:t>披露要求解读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第十一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上交所登记、兑付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息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操作业务介绍</w:t>
            </w:r>
          </w:p>
        </w:tc>
      </w:tr>
      <w:tr w:rsidR="00364591" w:rsidRPr="0069361D" w:rsidTr="00F618B9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364591" w:rsidRPr="00E14B80" w:rsidRDefault="00364591" w:rsidP="00F618B9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3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8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364591" w:rsidRPr="00E14B80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 w:rsidRPr="00E14B80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五</w:t>
            </w:r>
            <w:r w:rsidRPr="00E14B80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第十二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上交所公司债券信用风险管理制度介绍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69361D" w:rsidRDefault="00364591" w:rsidP="00F618B9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3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三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上交所公司债券创新产品介绍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69361D" w:rsidRDefault="00364591" w:rsidP="00F618B9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11:00-13:30</w:t>
            </w:r>
          </w:p>
        </w:tc>
        <w:tc>
          <w:tcPr>
            <w:tcW w:w="1370" w:type="dxa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64591" w:rsidRPr="0069361D" w:rsidRDefault="00364591" w:rsidP="00F618B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364591" w:rsidRPr="0069361D" w:rsidTr="00F618B9">
        <w:trPr>
          <w:trHeight w:val="149"/>
          <w:jc w:val="center"/>
        </w:trPr>
        <w:tc>
          <w:tcPr>
            <w:tcW w:w="1422" w:type="dxa"/>
            <w:vMerge/>
          </w:tcPr>
          <w:p w:rsidR="00364591" w:rsidRPr="0069361D" w:rsidRDefault="00364591" w:rsidP="00F618B9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4591" w:rsidRPr="0069361D" w:rsidRDefault="00364591" w:rsidP="00F618B9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13:30-15:00</w:t>
            </w:r>
          </w:p>
        </w:tc>
        <w:tc>
          <w:tcPr>
            <w:tcW w:w="7040" w:type="dxa"/>
            <w:gridSpan w:val="2"/>
          </w:tcPr>
          <w:p w:rsidR="00364591" w:rsidRPr="0069361D" w:rsidRDefault="00364591" w:rsidP="00F618B9">
            <w:pPr>
              <w:tabs>
                <w:tab w:val="left" w:pos="2830"/>
                <w:tab w:val="center" w:pos="3412"/>
              </w:tabs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ab/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</w:t>
            </w:r>
            <w:r w:rsidRPr="00833C4C">
              <w:rPr>
                <w:rFonts w:ascii="Times New Roman" w:eastAsia="仿宋_GB2312" w:hAnsi="Times New Roman" w:cs="Times New Roman" w:hint="eastAsia"/>
                <w:b/>
                <w:sz w:val="24"/>
              </w:rPr>
              <w:t>考试</w:t>
            </w:r>
          </w:p>
        </w:tc>
      </w:tr>
    </w:tbl>
    <w:p w:rsidR="00364591" w:rsidRPr="0069361D" w:rsidRDefault="00364591" w:rsidP="00364591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69361D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364591" w:rsidRDefault="00364591" w:rsidP="00364591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16642" w:rsidRPr="00364591" w:rsidRDefault="00777C8F" w:rsidP="00364591"/>
    <w:sectPr w:rsidR="00516642" w:rsidRPr="00364591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8F" w:rsidRDefault="00777C8F" w:rsidP="00990A80">
      <w:r>
        <w:separator/>
      </w:r>
    </w:p>
  </w:endnote>
  <w:endnote w:type="continuationSeparator" w:id="0">
    <w:p w:rsidR="00777C8F" w:rsidRDefault="00777C8F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8F" w:rsidRDefault="00777C8F" w:rsidP="00990A80">
      <w:r>
        <w:separator/>
      </w:r>
    </w:p>
  </w:footnote>
  <w:footnote w:type="continuationSeparator" w:id="0">
    <w:p w:rsidR="00777C8F" w:rsidRDefault="00777C8F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364591"/>
    <w:rsid w:val="005C4783"/>
    <w:rsid w:val="005D7388"/>
    <w:rsid w:val="00622E93"/>
    <w:rsid w:val="00737202"/>
    <w:rsid w:val="00777C8F"/>
    <w:rsid w:val="00990A80"/>
    <w:rsid w:val="009B2214"/>
    <w:rsid w:val="00AB6801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4</cp:revision>
  <dcterms:created xsi:type="dcterms:W3CDTF">2019-01-16T05:58:00Z</dcterms:created>
  <dcterms:modified xsi:type="dcterms:W3CDTF">2019-02-19T02:23:00Z</dcterms:modified>
</cp:coreProperties>
</file>