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CC" w:rsidRDefault="0053757A">
      <w:pPr>
        <w:widowControl/>
        <w:snapToGrid w:val="0"/>
        <w:spacing w:line="360" w:lineRule="auto"/>
        <w:jc w:val="left"/>
        <w:rPr>
          <w:rFonts w:ascii="黑体" w:eastAsia="仿宋" w:hAnsi="黑体" w:cs="黑体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</w:t>
      </w:r>
      <w:bookmarkStart w:id="0" w:name="_GoBack"/>
      <w:bookmarkEnd w:id="0"/>
      <w:r w:rsidR="00366191">
        <w:rPr>
          <w:rFonts w:ascii="仿宋" w:eastAsia="仿宋" w:hAnsi="仿宋" w:hint="eastAsia"/>
          <w:b/>
          <w:bCs/>
          <w:kern w:val="44"/>
          <w:sz w:val="30"/>
          <w:szCs w:val="30"/>
        </w:rPr>
        <w:t>3</w:t>
      </w:r>
      <w:r w:rsidR="00DC014A">
        <w:rPr>
          <w:rFonts w:ascii="仿宋" w:eastAsia="仿宋" w:hAnsi="仿宋" w:hint="eastAsia"/>
          <w:b/>
          <w:bCs/>
          <w:kern w:val="44"/>
          <w:sz w:val="30"/>
          <w:szCs w:val="30"/>
        </w:rPr>
        <w:t>：</w:t>
      </w:r>
    </w:p>
    <w:p w:rsidR="005861CC" w:rsidRDefault="0053757A">
      <w:pPr>
        <w:widowControl/>
        <w:shd w:val="clear" w:color="auto" w:fill="FFFFFF"/>
        <w:spacing w:line="750" w:lineRule="atLeast"/>
        <w:jc w:val="center"/>
        <w:outlineLvl w:val="1"/>
        <w:rPr>
          <w:rFonts w:ascii="微软雅黑" w:eastAsia="微软雅黑" w:hAnsi="微软雅黑" w:cs="宋体"/>
          <w:color w:val="0B3C61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非上市公司</w:t>
      </w:r>
      <w:proofErr w:type="gramStart"/>
      <w:r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董秘资格</w:t>
      </w:r>
      <w:proofErr w:type="gramEnd"/>
      <w:r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培训报名操作指南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> 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一、报名步骤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（一）注册用户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1．登录上交所网站</w:t>
      </w:r>
      <w:hyperlink r:id="rId7" w:tgtFrame="_blank" w:tooltip="默认使用链接名字" w:history="1">
        <w:r>
          <w:rPr>
            <w:rStyle w:val="a6"/>
            <w:rFonts w:ascii="微软雅黑" w:eastAsia="微软雅黑" w:hAnsi="微软雅黑" w:hint="eastAsia"/>
            <w:color w:val="337AB7"/>
            <w:sz w:val="21"/>
            <w:szCs w:val="21"/>
            <w:u w:val="none"/>
          </w:rPr>
          <w:t>http://www.sse.com.cn</w:t>
        </w:r>
      </w:hyperlink>
      <w:r>
        <w:rPr>
          <w:rFonts w:ascii="微软雅黑" w:eastAsia="微软雅黑" w:hAnsi="微软雅黑" w:hint="eastAsia"/>
          <w:color w:val="4D4D4D"/>
          <w:sz w:val="21"/>
          <w:szCs w:val="21"/>
        </w:rPr>
        <w:t>，点击首页导航栏“服务”—“培训服务”，在网页右上方位置点击“在线报名”。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drawing>
          <wp:inline distT="0" distB="0" distL="0" distR="0">
            <wp:extent cx="5760720" cy="2581275"/>
            <wp:effectExtent l="19050" t="0" r="0" b="0"/>
            <wp:docPr id="1" name="图片 1" descr="http://www.sse.com.cn/services/training/guide/a/20170706/a056ff82c1a79249ba44d88ff41405da.jpg;wad67dd7a72a28cc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sse.com.cn/services/training/guide/a/20170706/a056ff82c1a79249ba44d88ff41405da.jpg;wad67dd7a72a28cca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480" cy="258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2．新用户请点击“我要注册”，按页面提示完成注册后，转入培训报名系统。已注册用户直接输入用户名及密码登陆报名系统。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lastRenderedPageBreak/>
        <w:drawing>
          <wp:inline distT="0" distB="0" distL="0" distR="0">
            <wp:extent cx="6286500" cy="3571875"/>
            <wp:effectExtent l="19050" t="0" r="0" b="0"/>
            <wp:docPr id="2" name="图片 2" descr="http://www.sse.com.cn/services/training/guide/a/20170706/2f5aac283f6247477a212c56c3f7b16f.png;waae95888b2c4071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sse.com.cn/services/training/guide/a/20170706/2f5aac283f6247477a212c56c3f7b16f.png;waae95888b2c40710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3．进入报名系统后，请点击“注册信息管理”填写相应账户信息。拟上市公司需选择IPO阶段并上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传相应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证明文件。</w:t>
      </w:r>
      <w:r>
        <w:rPr>
          <w:rFonts w:ascii="微软雅黑" w:eastAsia="微软雅黑" w:hAnsi="微软雅黑" w:hint="eastAsia"/>
          <w:b/>
          <w:color w:val="FF0000"/>
          <w:sz w:val="21"/>
          <w:szCs w:val="21"/>
        </w:rPr>
        <w:t>（由于</w:t>
      </w:r>
      <w:proofErr w:type="gramStart"/>
      <w:r>
        <w:rPr>
          <w:rFonts w:ascii="微软雅黑" w:eastAsia="微软雅黑" w:hAnsi="微软雅黑" w:hint="eastAsia"/>
          <w:b/>
          <w:color w:val="FF0000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b/>
          <w:color w:val="FF0000"/>
          <w:sz w:val="21"/>
          <w:szCs w:val="21"/>
        </w:rPr>
        <w:t>培训在线培训系统与在线报名系统要求注册手机号一致，在注册账户时必须使用参加培训人员手机号进行注册。）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lastRenderedPageBreak/>
        <w:drawing>
          <wp:inline distT="0" distB="0" distL="0" distR="0">
            <wp:extent cx="6553200" cy="5476875"/>
            <wp:effectExtent l="19050" t="0" r="0" b="0"/>
            <wp:docPr id="3" name="图片 3" descr="http://www.sse.com.cn/services/training/guide/a/20170706/64f34171a2bcd1ea7aafe9fff918ca70.png;wa930fcc48a9ec5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www.sse.com.cn/services/training/guide/a/20170706/64f34171a2bcd1ea7aafe9fff918ca70.png;wa930fcc48a9ec569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4．在报名系统中点击页面左侧“培训人员管理”，点击“新建参加培训人员信息”，根据要求填写完成并保存。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drawing>
          <wp:inline distT="0" distB="0" distL="0" distR="0">
            <wp:extent cx="4191000" cy="1419225"/>
            <wp:effectExtent l="19050" t="0" r="0" b="0"/>
            <wp:docPr id="4" name="图片 4" descr="http://www.sse.com.cn/services/training/guide/a/20170706/bd64ef6bf90e2016e3946ee4b3a5d2c0.png;wa2c9e2412f3ee66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www.sse.com.cn/services/training/guide/a/20170706/bd64ef6bf90e2016e3946ee4b3a5d2c0.png;wa2c9e2412f3ee66c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lastRenderedPageBreak/>
        <w:t xml:space="preserve">　　5．在报名系统中点击页面左侧“拟上市企业信息管理”，根据要求填写完成并保存。（</w:t>
      </w:r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建议在预报</w:t>
      </w:r>
      <w:proofErr w:type="gramStart"/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名开始</w:t>
      </w:r>
      <w:proofErr w:type="gramEnd"/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前完成此项信息填写，否则无法提交预报名。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）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（二）在线预报名报名（</w:t>
      </w:r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2017年7月7日上午9:00开始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）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1．登录报名系统，选择“董秘资格培训预报名”，点击“新增参加培训人员”。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drawing>
          <wp:inline distT="0" distB="0" distL="0" distR="0">
            <wp:extent cx="6315075" cy="4971415"/>
            <wp:effectExtent l="19050" t="0" r="9525" b="0"/>
            <wp:docPr id="5" name="图片 5" descr="http://www.sse.com.cn/services/training/guide/a/20170706/77d564224341b8e30ed6c18c68c873dd.png;wacea45a4f3395e8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www.sse.com.cn/services/training/guide/a/20170706/77d564224341b8e30ed6c18c68c873dd.png;wacea45a4f3395e8d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97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2．在弹出页面的“报名人”下拉菜单中选择预报名学员，确认个人信息和企业信息后上传附件“董事会推荐函影印件”（模板请见附件），点击确定后预报名流程结束，预报名排队人员列表显示当前已报名的待审核人员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lastRenderedPageBreak/>
        <w:drawing>
          <wp:inline distT="0" distB="0" distL="0" distR="0">
            <wp:extent cx="5105400" cy="3209925"/>
            <wp:effectExtent l="19050" t="0" r="0" b="0"/>
            <wp:docPr id="6" name="图片 6" descr="http://www.sse.com.cn/services/training/guide/a/20170706/640f93e5710da6af28f7df984b291a50.png;wa1e500da3fca8d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www.sse.com.cn/services/training/guide/a/20170706/640f93e5710da6af28f7df984b291a50.png;wa1e500da3fca8d14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3．“待审核”状态下，报名人员可以修改报名信息和取消报名。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drawing>
          <wp:inline distT="0" distB="0" distL="0" distR="0">
            <wp:extent cx="7934325" cy="4562475"/>
            <wp:effectExtent l="19050" t="0" r="9525" b="0"/>
            <wp:docPr id="7" name="图片 7" descr="http://www.sse.com.cn/services/training/guide/a/20170706/440796180d6b2b0353d85ba0763c8c70.png;wa2d10a25d0fbd9a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://www.sse.com.cn/services/training/guide/a/20170706/440796180d6b2b0353d85ba0763c8c70.png;wa2d10a25d0fbd9aa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432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lastRenderedPageBreak/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（三）审核和付款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1．报名提交后的2个工作日内，报名系统将对报名资格和信息完整性进行审核。审核通过后，报名“待审核”状态变更为“审核通过”，同时系统向学员发送确认短信。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2．每期培训开班前，报名系统将依据企业上市进程和报名顺序，确定当期培训人员名单，并会以短信方式通知学员。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3．收到开班短信的学员可通过上交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所官网培训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通知了解培训详情，并登录报名系统进行确认操作。选择“确认参加”后，学员可通过系统在线缴费，缴费成功后即可按照通知要求按时参加培训。选择“放弃参加”，将顺延到下期，逾期未确认视同放弃参加。每位学员只能延期一次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二、常见问题解答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（一）原有</w:t>
      </w:r>
      <w:proofErr w:type="gramStart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报名方式还保留吗？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答：不保留，此系统上线后，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培训将统一采取预报名方式。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（二）预报</w:t>
      </w:r>
      <w:proofErr w:type="gramStart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名系统</w:t>
      </w:r>
      <w:proofErr w:type="gramEnd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开放时间有限制吗？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答：预报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名方式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开放后，接受学员24小时报名，暂不设截止日。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（三）每期</w:t>
      </w:r>
      <w:proofErr w:type="gramStart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培训的频次是怎样的？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培训将根据预报名情况，满200人开班。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（四）我公司可以报名两人参加同一期</w:t>
      </w:r>
      <w:proofErr w:type="gramStart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培训吗？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答：可以，但每年度每家公司最多参加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培训3人。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（五）如果轮到参加培训，但个人原因无法参加，能改到下期或更换人员吗？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lastRenderedPageBreak/>
        <w:t xml:space="preserve">　　答：如收到开班短信，但个人原因无法参加本期培训，应在要求时间内登录系统进行“放弃参加”操作，不能变更为其他人员。连续两次无法参加培训的，取消原预报名排位，学员可重新申请预报名。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（六）我公司可以为非本公司员工报名吗？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答、公司只能推荐本公司员工参加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培训，如发现为非本公司员工出具推荐函，培训部将暂停该公司一年培训报名资格。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br/>
        <w:t> 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</w:t>
      </w:r>
    </w:p>
    <w:p w:rsidR="005861CC" w:rsidRDefault="005861CC"/>
    <w:sectPr w:rsidR="005861CC" w:rsidSect="00586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F95" w:rsidRDefault="00797F95" w:rsidP="00366191">
      <w:r>
        <w:separator/>
      </w:r>
    </w:p>
  </w:endnote>
  <w:endnote w:type="continuationSeparator" w:id="0">
    <w:p w:rsidR="00797F95" w:rsidRDefault="00797F95" w:rsidP="0036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F95" w:rsidRDefault="00797F95" w:rsidP="00366191">
      <w:r>
        <w:separator/>
      </w:r>
    </w:p>
  </w:footnote>
  <w:footnote w:type="continuationSeparator" w:id="0">
    <w:p w:rsidR="00797F95" w:rsidRDefault="00797F95" w:rsidP="00366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CE6"/>
    <w:rsid w:val="00366191"/>
    <w:rsid w:val="004C4056"/>
    <w:rsid w:val="0053757A"/>
    <w:rsid w:val="005861CC"/>
    <w:rsid w:val="006858DF"/>
    <w:rsid w:val="00797F95"/>
    <w:rsid w:val="009C0DD2"/>
    <w:rsid w:val="00DC014A"/>
    <w:rsid w:val="00F95CE6"/>
    <w:rsid w:val="0B222987"/>
    <w:rsid w:val="604A5F26"/>
    <w:rsid w:val="6C55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C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5861C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861CC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5861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861CC"/>
    <w:rPr>
      <w:b/>
      <w:bCs/>
    </w:rPr>
  </w:style>
  <w:style w:type="character" w:styleId="a6">
    <w:name w:val="Hyperlink"/>
    <w:basedOn w:val="a0"/>
    <w:uiPriority w:val="99"/>
    <w:semiHidden/>
    <w:unhideWhenUsed/>
    <w:qFormat/>
    <w:rsid w:val="005861CC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861C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5861CC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header"/>
    <w:basedOn w:val="a"/>
    <w:link w:val="Char0"/>
    <w:uiPriority w:val="99"/>
    <w:semiHidden/>
    <w:unhideWhenUsed/>
    <w:rsid w:val="00366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366191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366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3661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</Words>
  <Characters>1191</Characters>
  <Application>Microsoft Office Word</Application>
  <DocSecurity>0</DocSecurity>
  <Lines>9</Lines>
  <Paragraphs>2</Paragraphs>
  <ScaleCrop>false</ScaleCrop>
  <Company>Lenovo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Microsoft</cp:lastModifiedBy>
  <cp:revision>3</cp:revision>
  <dcterms:created xsi:type="dcterms:W3CDTF">2018-05-24T07:10:00Z</dcterms:created>
  <dcterms:modified xsi:type="dcterms:W3CDTF">2019-02-11T07:38:00Z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