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E" w:rsidRDefault="00AF3CAE" w:rsidP="00AF3CAE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AF3CAE" w:rsidRDefault="00AF3CAE" w:rsidP="00AF3CAE">
      <w:pPr>
        <w:widowControl/>
        <w:snapToGrid w:val="0"/>
        <w:spacing w:line="500" w:lineRule="exact"/>
        <w:jc w:val="center"/>
        <w:rPr>
          <w:rFonts w:ascii="Times New Roman" w:eastAsia="黑体" w:hAnsi="黑体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第十八期债券交易员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vertAnchor="page" w:horzAnchor="page" w:tblpXSpec="center" w:tblpY="306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662"/>
      </w:tblGrid>
      <w:tr w:rsidR="00AF3CAE" w:rsidTr="005C1229">
        <w:trPr>
          <w:trHeight w:val="439"/>
        </w:trPr>
        <w:tc>
          <w:tcPr>
            <w:tcW w:w="1951" w:type="dxa"/>
            <w:shd w:val="clear" w:color="auto" w:fill="264E84"/>
            <w:vAlign w:val="center"/>
          </w:tcPr>
          <w:p w:rsidR="00AF3CAE" w:rsidRDefault="00AF3CAE" w:rsidP="005C12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6662" w:type="dxa"/>
            <w:shd w:val="clear" w:color="auto" w:fill="264E84"/>
            <w:vAlign w:val="center"/>
          </w:tcPr>
          <w:p w:rsidR="00AF3CAE" w:rsidRDefault="00AF3CAE" w:rsidP="005C12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AF3CAE" w:rsidTr="005C1229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日（星期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</w:p>
        </w:tc>
      </w:tr>
      <w:tr w:rsidR="00AF3CAE" w:rsidTr="005C1229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8:00-8:55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学员报到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（酒店六楼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豪</w:t>
            </w:r>
            <w:proofErr w:type="gram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廷</w:t>
            </w:r>
            <w:proofErr w:type="gram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宴会厅）</w:t>
            </w:r>
          </w:p>
        </w:tc>
      </w:tr>
      <w:tr w:rsidR="00AF3CAE" w:rsidTr="005C1229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F3CAE" w:rsidRPr="00CA1728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1728">
              <w:rPr>
                <w:rFonts w:ascii="Times New Roman" w:eastAsia="楷体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 w:rsidRPr="00CA1728">
              <w:rPr>
                <w:rFonts w:ascii="Times New Roman" w:eastAsia="楷体" w:hAnsi="Times New Roman" w:cs="Times New Roman"/>
                <w:sz w:val="24"/>
                <w:szCs w:val="24"/>
              </w:rPr>
              <w:t>0-10:</w:t>
            </w:r>
            <w:r w:rsidRPr="00CA17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 w:rsidRPr="00CA1728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Pr="00CA1728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1728">
              <w:rPr>
                <w:rFonts w:ascii="Times New Roman" w:eastAsia="楷体" w:hAnsi="Times New Roman" w:cs="Times New Roman"/>
                <w:sz w:val="24"/>
                <w:szCs w:val="24"/>
              </w:rPr>
              <w:t>债券市场宏观或行业形势分析</w:t>
            </w:r>
          </w:p>
        </w:tc>
      </w:tr>
      <w:tr w:rsidR="00AF3CAE" w:rsidTr="005C1229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上交所债券市场概况、准入体系及交易流程</w:t>
            </w:r>
          </w:p>
        </w:tc>
      </w:tr>
      <w:tr w:rsidR="00AF3CAE" w:rsidTr="005C1229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午餐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上交所债券市场账户开立、清算与结算路径开通及登记、托管、结算业务介绍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固定收益平台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STEP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协议报盘软件（</w:t>
            </w:r>
            <w:proofErr w:type="spell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EzDA</w:t>
            </w:r>
            <w:proofErr w:type="spell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）介绍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上交所债券现券产品及其交易方式</w:t>
            </w:r>
          </w:p>
        </w:tc>
      </w:tr>
      <w:tr w:rsidR="00AF3CAE" w:rsidTr="005C1229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F3CAE" w:rsidTr="005C1229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日（星期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四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9:00-10:30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上交所债券回购交易方式与交易流程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交易方式与交易流程</w:t>
            </w:r>
          </w:p>
        </w:tc>
      </w:tr>
      <w:tr w:rsidR="00AF3CAE" w:rsidTr="005C1229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午餐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 w:rsidRPr="00CF3B2F">
              <w:rPr>
                <w:rFonts w:ascii="Times New Roman" w:eastAsia="楷体" w:hAnsi="Times New Roman" w:cs="Times New Roman"/>
                <w:sz w:val="24"/>
                <w:szCs w:val="24"/>
              </w:rPr>
              <w:t>-15:</w:t>
            </w:r>
            <w:r w:rsidRPr="00CF3B2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 w:rsidRPr="00CF3B2F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上交所债券市场配套设施（行情、分销、中证指数、收益率、评级等）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上机培训与上机实操</w:t>
            </w:r>
          </w:p>
        </w:tc>
      </w:tr>
      <w:tr w:rsidR="00AF3CAE" w:rsidTr="005C1229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F3CAE" w:rsidTr="005C1229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日（星期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五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9:30-11:30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小组交流及课题研讨</w:t>
            </w:r>
          </w:p>
        </w:tc>
      </w:tr>
      <w:tr w:rsidR="00AF3CAE" w:rsidTr="005C1229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午餐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上交所债券信息披露介绍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上交所债券交易风险管理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结业考试</w:t>
            </w:r>
          </w:p>
        </w:tc>
      </w:tr>
      <w:tr w:rsidR="00AF3CAE" w:rsidTr="005C1229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F3CAE" w:rsidRDefault="00AF3CAE" w:rsidP="005C122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学员返程</w:t>
            </w:r>
          </w:p>
        </w:tc>
      </w:tr>
    </w:tbl>
    <w:p w:rsidR="00AF3CAE" w:rsidRDefault="00AF3CAE" w:rsidP="00AF3CAE">
      <w:pPr>
        <w:widowControl/>
        <w:snapToGrid w:val="0"/>
        <w:spacing w:line="500" w:lineRule="exact"/>
        <w:jc w:val="left"/>
        <w:rPr>
          <w:rFonts w:ascii="Times New Roman" w:eastAsia="黑体" w:hAnsi="黑体" w:cs="Times New Roman"/>
          <w:bCs/>
          <w:kern w:val="44"/>
          <w:sz w:val="32"/>
          <w:szCs w:val="32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cs="Times New Roman" w:hint="eastAsia"/>
          <w:szCs w:val="21"/>
        </w:rPr>
        <w:t>上海兴荣温德</w:t>
      </w:r>
      <w:proofErr w:type="gramStart"/>
      <w:r>
        <w:rPr>
          <w:rFonts w:ascii="黑体" w:eastAsia="黑体" w:hAnsi="黑体" w:cs="Times New Roman" w:hint="eastAsia"/>
          <w:szCs w:val="21"/>
        </w:rPr>
        <w:t>姆</w:t>
      </w:r>
      <w:proofErr w:type="gramEnd"/>
      <w:r>
        <w:rPr>
          <w:rFonts w:ascii="黑体" w:eastAsia="黑体" w:hAnsi="黑体" w:cs="Times New Roman" w:hint="eastAsia"/>
          <w:szCs w:val="21"/>
        </w:rPr>
        <w:t>至尊豪</w:t>
      </w:r>
      <w:proofErr w:type="gramStart"/>
      <w:r>
        <w:rPr>
          <w:rFonts w:ascii="黑体" w:eastAsia="黑体" w:hAnsi="黑体" w:cs="Times New Roman" w:hint="eastAsia"/>
          <w:szCs w:val="21"/>
        </w:rPr>
        <w:t>廷</w:t>
      </w:r>
      <w:proofErr w:type="gramEnd"/>
      <w:r>
        <w:rPr>
          <w:rFonts w:ascii="黑体" w:eastAsia="黑体" w:hAnsi="黑体" w:cs="Times New Roman" w:hint="eastAsia"/>
          <w:szCs w:val="21"/>
        </w:rPr>
        <w:t>酒店（浦东大道2288号）六楼 豪</w:t>
      </w:r>
      <w:proofErr w:type="gramStart"/>
      <w:r>
        <w:rPr>
          <w:rFonts w:ascii="黑体" w:eastAsia="黑体" w:hAnsi="黑体" w:cs="Times New Roman" w:hint="eastAsia"/>
          <w:szCs w:val="21"/>
        </w:rPr>
        <w:t>廷</w:t>
      </w:r>
      <w:proofErr w:type="gramEnd"/>
      <w:r>
        <w:rPr>
          <w:rFonts w:ascii="黑体" w:eastAsia="黑体" w:hAnsi="黑体" w:cs="Times New Roman" w:hint="eastAsia"/>
          <w:szCs w:val="21"/>
        </w:rPr>
        <w:t>宴会厅</w:t>
      </w:r>
    </w:p>
    <w:p w:rsidR="00AF3CAE" w:rsidRDefault="00AF3CAE" w:rsidP="00AF3CAE">
      <w:pPr>
        <w:widowControl/>
        <w:snapToGrid w:val="0"/>
        <w:spacing w:line="500" w:lineRule="exact"/>
        <w:jc w:val="center"/>
        <w:rPr>
          <w:rFonts w:ascii="Times New Roman" w:eastAsia="黑体" w:hAnsi="黑体" w:cs="Times New Roman"/>
          <w:bCs/>
          <w:kern w:val="44"/>
          <w:sz w:val="32"/>
          <w:szCs w:val="32"/>
        </w:rPr>
      </w:pPr>
    </w:p>
    <w:p w:rsidR="00EC4A9C" w:rsidRPr="00AF3CAE" w:rsidRDefault="00EC4A9C"/>
    <w:sectPr w:rsidR="00EC4A9C" w:rsidRPr="00AF3CAE" w:rsidSect="00EC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F3CAE"/>
    <w:rsid w:val="00AF3CAE"/>
    <w:rsid w:val="00E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2018-11-14T08:52:00Z</dcterms:created>
  <dcterms:modified xsi:type="dcterms:W3CDTF">2018-11-14T08:53:00Z</dcterms:modified>
</cp:coreProperties>
</file>