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43" w:rsidRPr="00E81A43" w:rsidRDefault="00E81A43" w:rsidP="00E81A43">
      <w:pPr>
        <w:widowControl/>
        <w:snapToGrid w:val="0"/>
        <w:spacing w:line="440" w:lineRule="exact"/>
        <w:ind w:firstLine="48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E5068B">
        <w:rPr>
          <w:rFonts w:ascii="黑体" w:eastAsia="黑体" w:hAnsi="黑体" w:cs="黑体" w:hint="eastAsia"/>
          <w:kern w:val="0"/>
          <w:sz w:val="32"/>
          <w:szCs w:val="32"/>
        </w:rPr>
        <w:t>3</w:t>
      </w: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48077B" w:rsidRPr="00615B52" w:rsidRDefault="0069698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="00C8175E"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="00C8175E"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A50B0D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DE3614" w:rsidRDefault="0069698E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="006A17B3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</w:t>
      </w:r>
      <w:r w:rsidR="000135A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8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083D3B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11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083D3B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5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</w:t>
      </w:r>
      <w:r w:rsidR="00734AB1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（周</w:t>
      </w:r>
      <w:r w:rsidR="00083D3B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一</w:t>
      </w:r>
      <w:r w:rsidR="00734AB1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上午</w:t>
      </w:r>
      <w:r w:rsidR="00237151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10</w:t>
      </w:r>
      <w:r w:rsidR="006A17B3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:00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开始）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1E39D6" w:rsidRDefault="006A17B3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 w:rsidR="0069698E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1E39D6" w:rsidRDefault="006A17B3" w:rsidP="0069698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CB02B5" w:rsidRDefault="0069698E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通知了解培训详情，并登录报名系统进行缴费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3.费用缴付（</w:t>
      </w:r>
      <w:r w:rsidR="00083D3B">
        <w:rPr>
          <w:rFonts w:ascii="仿宋" w:eastAsia="仿宋" w:hAnsi="仿宋" w:cstheme="minorEastAsia" w:hint="eastAsia"/>
          <w:kern w:val="0"/>
          <w:sz w:val="24"/>
          <w:szCs w:val="24"/>
        </w:rPr>
        <w:t>11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083D3B">
        <w:rPr>
          <w:rFonts w:ascii="仿宋" w:eastAsia="仿宋" w:hAnsi="仿宋" w:cstheme="minorEastAsia" w:hint="eastAsia"/>
          <w:kern w:val="0"/>
          <w:sz w:val="24"/>
          <w:szCs w:val="24"/>
        </w:rPr>
        <w:t>13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="00D56DAE">
        <w:rPr>
          <w:rFonts w:ascii="仿宋" w:eastAsia="仿宋" w:hAnsi="仿宋" w:cstheme="minorEastAsia" w:hint="eastAsia"/>
          <w:kern w:val="0"/>
          <w:sz w:val="24"/>
          <w:szCs w:val="24"/>
        </w:rPr>
        <w:t>周</w:t>
      </w:r>
      <w:r w:rsidR="00083D3B">
        <w:rPr>
          <w:rFonts w:ascii="仿宋" w:eastAsia="仿宋" w:hAnsi="仿宋" w:cstheme="minorEastAsia" w:hint="eastAsia"/>
          <w:kern w:val="0"/>
          <w:sz w:val="24"/>
          <w:szCs w:val="24"/>
        </w:rPr>
        <w:t>二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083D3B"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前完成，逾期将作为报名不成功处理）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CB02B5" w:rsidRPr="00CB02B5" w:rsidRDefault="00CB02B5" w:rsidP="00CB02B5">
      <w:pPr>
        <w:widowControl/>
        <w:snapToGrid w:val="0"/>
        <w:spacing w:line="360" w:lineRule="auto"/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360" w:lineRule="auto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）进入到发票页面，填写增值税发票信息表。</w:t>
      </w:r>
    </w:p>
    <w:p w:rsidR="00CB02B5" w:rsidRPr="00CB02B5" w:rsidRDefault="00CB02B5" w:rsidP="00CB02B5">
      <w:pPr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lastRenderedPageBreak/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2.2</w:t>
      </w:r>
      <w:r w:rsidR="00A025A4">
        <w:rPr>
          <w:rFonts w:ascii="仿宋" w:eastAsia="仿宋" w:hAnsi="仿宋" w:cstheme="minorEastAsia" w:hint="eastAsia"/>
          <w:kern w:val="0"/>
          <w:sz w:val="24"/>
          <w:szCs w:val="24"/>
        </w:rPr>
        <w:t>）发票修改：培训报到时，可进行发票信息修改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）本期培训的发票将在培训时发放。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请学员确保表格中信息准确无误，发票开出后</w:t>
      </w:r>
      <w:bookmarkStart w:id="0" w:name="_GoBack"/>
      <w:bookmarkEnd w:id="0"/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，原则上不予退换。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）如需申请退款，请在</w:t>
      </w:r>
      <w:r w:rsidR="00083D3B">
        <w:rPr>
          <w:rFonts w:ascii="仿宋" w:eastAsia="仿宋" w:hAnsi="仿宋" w:cstheme="minorEastAsia" w:hint="eastAsia"/>
          <w:kern w:val="0"/>
          <w:sz w:val="24"/>
          <w:szCs w:val="24"/>
        </w:rPr>
        <w:t>11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083D3B">
        <w:rPr>
          <w:rFonts w:ascii="仿宋" w:eastAsia="仿宋" w:hAnsi="仿宋" w:cstheme="minorEastAsia" w:hint="eastAsia"/>
          <w:kern w:val="0"/>
          <w:sz w:val="24"/>
          <w:szCs w:val="24"/>
        </w:rPr>
        <w:t>21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日前提交。退款将在培训结束后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个工作日内到账。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 w:rsidR="00083D3B">
        <w:rPr>
          <w:rFonts w:ascii="仿宋" w:eastAsia="仿宋" w:hAnsi="仿宋" w:cstheme="minorEastAsia" w:hint="eastAsia"/>
          <w:kern w:val="0"/>
          <w:sz w:val="24"/>
          <w:szCs w:val="24"/>
        </w:rPr>
        <w:t>150</w:t>
      </w:r>
      <w:r w:rsidRPr="00C312A4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 w:rsidR="00083D3B">
        <w:rPr>
          <w:rFonts w:ascii="仿宋" w:eastAsia="仿宋" w:hAnsi="仿宋" w:cstheme="minorEastAsia" w:hint="eastAsia"/>
          <w:kern w:val="0"/>
          <w:sz w:val="24"/>
          <w:szCs w:val="24"/>
        </w:rPr>
        <w:t>11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083D3B">
        <w:rPr>
          <w:rFonts w:ascii="仿宋" w:eastAsia="仿宋" w:hAnsi="仿宋" w:cstheme="minorEastAsia" w:hint="eastAsia"/>
          <w:kern w:val="0"/>
          <w:sz w:val="24"/>
          <w:szCs w:val="24"/>
        </w:rPr>
        <w:t>13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083D3B"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</w:t>
      </w:r>
      <w:r w:rsidR="00E5068B">
        <w:rPr>
          <w:rFonts w:ascii="仿宋" w:eastAsia="仿宋" w:hAnsi="仿宋" w:cstheme="minorEastAsia" w:hint="eastAsia"/>
          <w:kern w:val="0"/>
          <w:sz w:val="24"/>
          <w:szCs w:val="24"/>
        </w:rPr>
        <w:t>4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30DF2" w:rsidRPr="00CB02B5" w:rsidRDefault="00A30DF2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CB02B5" w:rsidRPr="00DE3614" w:rsidRDefault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Pr="00E5068B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RPr="00E5068B" w:rsidSect="00CE2C67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15" w:rsidRDefault="00F06D15">
      <w:r>
        <w:separator/>
      </w:r>
    </w:p>
  </w:endnote>
  <w:endnote w:type="continuationSeparator" w:id="0">
    <w:p w:rsidR="00F06D15" w:rsidRDefault="00F06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15" w:rsidRDefault="00F06D15">
      <w:r>
        <w:separator/>
      </w:r>
    </w:p>
  </w:footnote>
  <w:footnote w:type="continuationSeparator" w:id="0">
    <w:p w:rsidR="00F06D15" w:rsidRDefault="00F06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135A8"/>
    <w:rsid w:val="0002123B"/>
    <w:rsid w:val="000366D3"/>
    <w:rsid w:val="00042CB1"/>
    <w:rsid w:val="000528E9"/>
    <w:rsid w:val="000560C0"/>
    <w:rsid w:val="00075C69"/>
    <w:rsid w:val="00083D3B"/>
    <w:rsid w:val="000969B9"/>
    <w:rsid w:val="000B53BC"/>
    <w:rsid w:val="000C24A4"/>
    <w:rsid w:val="000C55C4"/>
    <w:rsid w:val="000C7FEE"/>
    <w:rsid w:val="00116786"/>
    <w:rsid w:val="001219A7"/>
    <w:rsid w:val="00123799"/>
    <w:rsid w:val="00124975"/>
    <w:rsid w:val="00127839"/>
    <w:rsid w:val="00133D94"/>
    <w:rsid w:val="00145983"/>
    <w:rsid w:val="001468F8"/>
    <w:rsid w:val="00150369"/>
    <w:rsid w:val="00157B9E"/>
    <w:rsid w:val="001656A9"/>
    <w:rsid w:val="00175FAA"/>
    <w:rsid w:val="001820A8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27EEB"/>
    <w:rsid w:val="00237151"/>
    <w:rsid w:val="00250156"/>
    <w:rsid w:val="0025524A"/>
    <w:rsid w:val="002701B3"/>
    <w:rsid w:val="00272034"/>
    <w:rsid w:val="00293B15"/>
    <w:rsid w:val="002C7894"/>
    <w:rsid w:val="002D4B5B"/>
    <w:rsid w:val="002E1C68"/>
    <w:rsid w:val="002E62D4"/>
    <w:rsid w:val="002F4439"/>
    <w:rsid w:val="00321C43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A1EF8"/>
    <w:rsid w:val="003A5624"/>
    <w:rsid w:val="003F60B1"/>
    <w:rsid w:val="00406951"/>
    <w:rsid w:val="004172E4"/>
    <w:rsid w:val="00421819"/>
    <w:rsid w:val="0042654C"/>
    <w:rsid w:val="004465E0"/>
    <w:rsid w:val="00464055"/>
    <w:rsid w:val="0047600C"/>
    <w:rsid w:val="0048077B"/>
    <w:rsid w:val="00495E05"/>
    <w:rsid w:val="004B1001"/>
    <w:rsid w:val="004D3ECC"/>
    <w:rsid w:val="004E37A2"/>
    <w:rsid w:val="004F392E"/>
    <w:rsid w:val="005155F5"/>
    <w:rsid w:val="00520D7F"/>
    <w:rsid w:val="00531A66"/>
    <w:rsid w:val="005337BB"/>
    <w:rsid w:val="00563E79"/>
    <w:rsid w:val="00564489"/>
    <w:rsid w:val="00567360"/>
    <w:rsid w:val="005856FD"/>
    <w:rsid w:val="005D4E40"/>
    <w:rsid w:val="005E5285"/>
    <w:rsid w:val="005E5F0A"/>
    <w:rsid w:val="005E6498"/>
    <w:rsid w:val="005E76FB"/>
    <w:rsid w:val="00601C3E"/>
    <w:rsid w:val="00602E03"/>
    <w:rsid w:val="00603C36"/>
    <w:rsid w:val="00613E25"/>
    <w:rsid w:val="00615B52"/>
    <w:rsid w:val="00616EE3"/>
    <w:rsid w:val="006301A6"/>
    <w:rsid w:val="00647BDE"/>
    <w:rsid w:val="00650882"/>
    <w:rsid w:val="006574DF"/>
    <w:rsid w:val="00662E7F"/>
    <w:rsid w:val="00665C5A"/>
    <w:rsid w:val="00695F88"/>
    <w:rsid w:val="0069698E"/>
    <w:rsid w:val="006A17B3"/>
    <w:rsid w:val="006A2576"/>
    <w:rsid w:val="006B68BD"/>
    <w:rsid w:val="006C0EBF"/>
    <w:rsid w:val="006C166E"/>
    <w:rsid w:val="006F4E37"/>
    <w:rsid w:val="007340FD"/>
    <w:rsid w:val="00734AB1"/>
    <w:rsid w:val="00740617"/>
    <w:rsid w:val="007500B5"/>
    <w:rsid w:val="00755C9F"/>
    <w:rsid w:val="00757ED0"/>
    <w:rsid w:val="00765522"/>
    <w:rsid w:val="00785417"/>
    <w:rsid w:val="007A5BD2"/>
    <w:rsid w:val="007B11DB"/>
    <w:rsid w:val="007B606F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58E4"/>
    <w:rsid w:val="0086662B"/>
    <w:rsid w:val="008C12BB"/>
    <w:rsid w:val="008C6CF2"/>
    <w:rsid w:val="008D5F90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14CD"/>
    <w:rsid w:val="009623AD"/>
    <w:rsid w:val="009715B6"/>
    <w:rsid w:val="0098773B"/>
    <w:rsid w:val="00994842"/>
    <w:rsid w:val="009A2DDB"/>
    <w:rsid w:val="009B47DD"/>
    <w:rsid w:val="009C78D9"/>
    <w:rsid w:val="009D37B3"/>
    <w:rsid w:val="009D6396"/>
    <w:rsid w:val="009F1D1E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0B0D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E72"/>
    <w:rsid w:val="00B5112D"/>
    <w:rsid w:val="00B62EAC"/>
    <w:rsid w:val="00B64093"/>
    <w:rsid w:val="00B72A11"/>
    <w:rsid w:val="00B751EB"/>
    <w:rsid w:val="00B95B69"/>
    <w:rsid w:val="00BC0057"/>
    <w:rsid w:val="00BC3ABF"/>
    <w:rsid w:val="00BE0105"/>
    <w:rsid w:val="00BF505A"/>
    <w:rsid w:val="00BF5902"/>
    <w:rsid w:val="00C1524C"/>
    <w:rsid w:val="00C21401"/>
    <w:rsid w:val="00C22C23"/>
    <w:rsid w:val="00C22FA0"/>
    <w:rsid w:val="00C312A4"/>
    <w:rsid w:val="00C642B0"/>
    <w:rsid w:val="00C76DC9"/>
    <w:rsid w:val="00C8157B"/>
    <w:rsid w:val="00C8175E"/>
    <w:rsid w:val="00C97AB7"/>
    <w:rsid w:val="00CB02B5"/>
    <w:rsid w:val="00CB46E3"/>
    <w:rsid w:val="00CB7CBE"/>
    <w:rsid w:val="00CE2C67"/>
    <w:rsid w:val="00CF0154"/>
    <w:rsid w:val="00D16ABC"/>
    <w:rsid w:val="00D3465E"/>
    <w:rsid w:val="00D56DA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5068B"/>
    <w:rsid w:val="00E558E9"/>
    <w:rsid w:val="00E80A2A"/>
    <w:rsid w:val="00E81A43"/>
    <w:rsid w:val="00E969F6"/>
    <w:rsid w:val="00EA4980"/>
    <w:rsid w:val="00EB0F3A"/>
    <w:rsid w:val="00EB2664"/>
    <w:rsid w:val="00EB4ADF"/>
    <w:rsid w:val="00EF2861"/>
    <w:rsid w:val="00EF33F0"/>
    <w:rsid w:val="00F06D15"/>
    <w:rsid w:val="00F06EE5"/>
    <w:rsid w:val="00F078CA"/>
    <w:rsid w:val="00F203E2"/>
    <w:rsid w:val="00F273D5"/>
    <w:rsid w:val="00F357DB"/>
    <w:rsid w:val="00F42990"/>
    <w:rsid w:val="00F47FC6"/>
    <w:rsid w:val="00F543C9"/>
    <w:rsid w:val="00FA0792"/>
    <w:rsid w:val="00FA0A29"/>
    <w:rsid w:val="00FC0177"/>
    <w:rsid w:val="00FC2530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CCF223-1D4E-445F-8917-F2535422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cp:lastPrinted>2018-05-17T07:34:00Z</cp:lastPrinted>
  <dcterms:created xsi:type="dcterms:W3CDTF">2018-10-26T04:42:00Z</dcterms:created>
  <dcterms:modified xsi:type="dcterms:W3CDTF">2018-10-26T04:42:00Z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