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left"/>
        <w:rPr>
          <w:rFonts w:hint="eastAsia" w:ascii="黑体" w:hAnsi="黑体" w:eastAsia="仿宋" w:cs="黑体"/>
          <w:b/>
          <w:bCs/>
          <w:kern w:val="44"/>
          <w:sz w:val="30"/>
          <w:szCs w:val="30"/>
          <w:lang w:eastAsia="zh-CN"/>
        </w:rPr>
      </w:pPr>
      <w:r>
        <w:rPr>
          <w:rFonts w:hint="eastAsia" w:ascii="仿宋" w:hAnsi="仿宋" w:eastAsia="仿宋"/>
          <w:b/>
          <w:bCs/>
          <w:kern w:val="44"/>
          <w:sz w:val="30"/>
          <w:szCs w:val="30"/>
        </w:rPr>
        <w:t>附件</w:t>
      </w:r>
      <w:r>
        <w:rPr>
          <w:rFonts w:hint="eastAsia" w:ascii="仿宋" w:hAnsi="仿宋" w:eastAsia="仿宋"/>
          <w:b/>
          <w:bCs/>
          <w:kern w:val="44"/>
          <w:sz w:val="30"/>
          <w:szCs w:val="30"/>
          <w:lang w:val="en-US" w:eastAsia="zh-CN"/>
        </w:rPr>
        <w:t>2</w:t>
      </w:r>
      <w:bookmarkStart w:id="0" w:name="_GoBack"/>
      <w:bookmarkEnd w:id="0"/>
    </w:p>
    <w:p>
      <w:pPr>
        <w:widowControl/>
        <w:shd w:val="clear" w:color="auto" w:fill="FFFFFF"/>
        <w:spacing w:line="750" w:lineRule="atLeast"/>
        <w:jc w:val="center"/>
        <w:outlineLvl w:val="1"/>
        <w:rPr>
          <w:rFonts w:hint="eastAsia" w:ascii="微软雅黑" w:hAnsi="微软雅黑" w:eastAsia="微软雅黑" w:cs="宋体"/>
          <w:color w:val="0B3C61"/>
          <w:kern w:val="0"/>
          <w:sz w:val="36"/>
          <w:szCs w:val="36"/>
        </w:rPr>
      </w:pPr>
      <w:r>
        <w:rPr>
          <w:rFonts w:hint="eastAsia" w:ascii="微软雅黑" w:hAnsi="微软雅黑" w:eastAsia="微软雅黑" w:cs="宋体"/>
          <w:color w:val="0B3C61"/>
          <w:kern w:val="0"/>
          <w:sz w:val="36"/>
          <w:szCs w:val="36"/>
        </w:rPr>
        <w:t>非上市公司董秘资格培训报名操作指南</w:t>
      </w:r>
    </w:p>
    <w:p>
      <w:pPr>
        <w:pStyle w:val="4"/>
        <w:shd w:val="clear" w:color="auto" w:fill="FFFFFF"/>
        <w:spacing w:before="0" w:beforeAutospacing="0" w:after="150" w:afterAutospacing="0" w:line="336" w:lineRule="atLeast"/>
        <w:rPr>
          <w:rFonts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一、报名步骤</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（一）注册用户</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1．登录上交所网站</w:t>
      </w:r>
      <w:r>
        <w:fldChar w:fldCharType="begin"/>
      </w:r>
      <w:r>
        <w:instrText xml:space="preserve"> HYPERLINK "http://www.sse.com.cn/" \t "_blank" \o "默认使用链接名字" </w:instrText>
      </w:r>
      <w:r>
        <w:fldChar w:fldCharType="separate"/>
      </w:r>
      <w:r>
        <w:rPr>
          <w:rStyle w:val="7"/>
          <w:rFonts w:hint="eastAsia" w:ascii="微软雅黑" w:hAnsi="微软雅黑" w:eastAsia="微软雅黑"/>
          <w:color w:val="337AB7"/>
          <w:sz w:val="21"/>
          <w:szCs w:val="21"/>
          <w:u w:val="none"/>
        </w:rPr>
        <w:t>http://www.sse.com.cn</w:t>
      </w:r>
      <w:r>
        <w:rPr>
          <w:rStyle w:val="7"/>
          <w:rFonts w:hint="eastAsia" w:ascii="微软雅黑" w:hAnsi="微软雅黑" w:eastAsia="微软雅黑"/>
          <w:color w:val="337AB7"/>
          <w:sz w:val="21"/>
          <w:szCs w:val="21"/>
          <w:u w:val="none"/>
        </w:rPr>
        <w:fldChar w:fldCharType="end"/>
      </w:r>
      <w:r>
        <w:rPr>
          <w:rFonts w:hint="eastAsia" w:ascii="微软雅黑" w:hAnsi="微软雅黑" w:eastAsia="微软雅黑"/>
          <w:color w:val="4D4D4D"/>
          <w:sz w:val="21"/>
          <w:szCs w:val="21"/>
        </w:rPr>
        <w:t>，点击首页导航栏“服务”—“培训服务”，在网页右上方位置点击“在线报名”。</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5760720" cy="2581275"/>
            <wp:effectExtent l="19050" t="0" r="0" b="0"/>
            <wp:docPr id="1" name="图片 1" descr="http://www.sse.com.cn/services/training/guide/a/20170706/a056ff82c1a79249ba44d88ff41405da.jpg;wad67dd7a72a28c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sse.com.cn/services/training/guide/a/20170706/a056ff82c1a79249ba44d88ff41405da.jpg;wad67dd7a72a28cca7"/>
                    <pic:cNvPicPr>
                      <a:picLocks noChangeAspect="1" noChangeArrowheads="1"/>
                    </pic:cNvPicPr>
                  </pic:nvPicPr>
                  <pic:blipFill>
                    <a:blip r:embed="rId4" cstate="print"/>
                    <a:srcRect/>
                    <a:stretch>
                      <a:fillRect/>
                    </a:stretch>
                  </pic:blipFill>
                  <pic:spPr>
                    <a:xfrm>
                      <a:off x="0" y="0"/>
                      <a:ext cx="5762480" cy="2581919"/>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2．新用户请点击“我要注册”，按页面提示完成注册后，转入培训报名系统。已注册用户直接输入用户名及密码登陆报名系统。</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6286500" cy="3571875"/>
            <wp:effectExtent l="19050" t="0" r="0" b="0"/>
            <wp:docPr id="2" name="图片 2" descr="http://www.sse.com.cn/services/training/guide/a/20170706/2f5aac283f6247477a212c56c3f7b16f.png;waae95888b2c407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sse.com.cn/services/training/guide/a/20170706/2f5aac283f6247477a212c56c3f7b16f.png;waae95888b2c40710e"/>
                    <pic:cNvPicPr>
                      <a:picLocks noChangeAspect="1" noChangeArrowheads="1"/>
                    </pic:cNvPicPr>
                  </pic:nvPicPr>
                  <pic:blipFill>
                    <a:blip r:embed="rId5" cstate="print"/>
                    <a:srcRect/>
                    <a:stretch>
                      <a:fillRect/>
                    </a:stretch>
                  </pic:blipFill>
                  <pic:spPr>
                    <a:xfrm>
                      <a:off x="0" y="0"/>
                      <a:ext cx="6286500" cy="357187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3．进入报名系统后，请点击“注册信息管理”填写相应账户信息。拟上市公司需选择IPO阶段并上传相应证明文件。</w:t>
      </w:r>
      <w:r>
        <w:rPr>
          <w:rFonts w:hint="eastAsia" w:ascii="微软雅黑" w:hAnsi="微软雅黑" w:eastAsia="微软雅黑"/>
          <w:b/>
          <w:color w:val="FF0000"/>
          <w:sz w:val="21"/>
          <w:szCs w:val="21"/>
        </w:rPr>
        <w:t>（由于董秘资格培训在线培训系统与在线报名系统要求注册手机号一致，在注册账户时必须使用参加培训人员手机号进行注册。）</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6553200" cy="5476875"/>
            <wp:effectExtent l="19050" t="0" r="0" b="0"/>
            <wp:docPr id="3" name="图片 3" descr="http://www.sse.com.cn/services/training/guide/a/20170706/64f34171a2bcd1ea7aafe9fff918ca70.png;wa930fcc48a9ec5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sse.com.cn/services/training/guide/a/20170706/64f34171a2bcd1ea7aafe9fff918ca70.png;wa930fcc48a9ec5697"/>
                    <pic:cNvPicPr>
                      <a:picLocks noChangeAspect="1" noChangeArrowheads="1"/>
                    </pic:cNvPicPr>
                  </pic:nvPicPr>
                  <pic:blipFill>
                    <a:blip r:embed="rId6" cstate="print"/>
                    <a:srcRect/>
                    <a:stretch>
                      <a:fillRect/>
                    </a:stretch>
                  </pic:blipFill>
                  <pic:spPr>
                    <a:xfrm>
                      <a:off x="0" y="0"/>
                      <a:ext cx="6553200" cy="547687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4．在报名系统中点击页面左侧“培训人员管理”，点击“新建参加培训人员信息”，根据要求填写完成并保存。</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4191000" cy="1419225"/>
            <wp:effectExtent l="19050" t="0" r="0" b="0"/>
            <wp:docPr id="4" name="图片 4" descr="http://www.sse.com.cn/services/training/guide/a/20170706/bd64ef6bf90e2016e3946ee4b3a5d2c0.png;wa2c9e2412f3ee6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sse.com.cn/services/training/guide/a/20170706/bd64ef6bf90e2016e3946ee4b3a5d2c0.png;wa2c9e2412f3ee66c7"/>
                    <pic:cNvPicPr>
                      <a:picLocks noChangeAspect="1" noChangeArrowheads="1"/>
                    </pic:cNvPicPr>
                  </pic:nvPicPr>
                  <pic:blipFill>
                    <a:blip r:embed="rId7" cstate="print"/>
                    <a:srcRect/>
                    <a:stretch>
                      <a:fillRect/>
                    </a:stretch>
                  </pic:blipFill>
                  <pic:spPr>
                    <a:xfrm>
                      <a:off x="0" y="0"/>
                      <a:ext cx="4191000" cy="141922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5．在报名系统中点击页面左侧“拟上市企业信息管理”，根据要求填写完成并保存。（</w:t>
      </w:r>
      <w:r>
        <w:rPr>
          <w:rStyle w:val="6"/>
          <w:rFonts w:hint="eastAsia" w:ascii="微软雅黑" w:hAnsi="微软雅黑" w:eastAsia="微软雅黑"/>
          <w:color w:val="FF0000"/>
          <w:sz w:val="21"/>
          <w:szCs w:val="21"/>
        </w:rPr>
        <w:t>建议在预报名开始前完成此项信息填写，否则无法提交预报名。</w:t>
      </w:r>
      <w:r>
        <w:rPr>
          <w:rFonts w:hint="eastAsia" w:ascii="微软雅黑" w:hAnsi="微软雅黑" w:eastAsia="微软雅黑"/>
          <w:color w:val="4D4D4D"/>
          <w:sz w:val="21"/>
          <w:szCs w:val="21"/>
        </w:rPr>
        <w:t>）</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（二）在线预报名报名（</w:t>
      </w:r>
      <w:r>
        <w:rPr>
          <w:rStyle w:val="6"/>
          <w:rFonts w:hint="eastAsia" w:ascii="微软雅黑" w:hAnsi="微软雅黑" w:eastAsia="微软雅黑"/>
          <w:color w:val="FF0000"/>
          <w:sz w:val="21"/>
          <w:szCs w:val="21"/>
        </w:rPr>
        <w:t>2017年7月7日上午9:00开始</w:t>
      </w:r>
      <w:r>
        <w:rPr>
          <w:rStyle w:val="6"/>
          <w:rFonts w:hint="eastAsia" w:ascii="微软雅黑" w:hAnsi="微软雅黑" w:eastAsia="微软雅黑"/>
          <w:color w:val="4D4D4D"/>
          <w:sz w:val="21"/>
          <w:szCs w:val="21"/>
        </w:rPr>
        <w:t>）</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1．登录报名系统，选择“董秘资格培训预报名”，点击“新增参加培训人员”。</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6315075" cy="4971415"/>
            <wp:effectExtent l="19050" t="0" r="9525" b="0"/>
            <wp:docPr id="5" name="图片 5" descr="http://www.sse.com.cn/services/training/guide/a/20170706/77d564224341b8e30ed6c18c68c873dd.png;wacea45a4f3395e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sse.com.cn/services/training/guide/a/20170706/77d564224341b8e30ed6c18c68c873dd.png;wacea45a4f3395e8da"/>
                    <pic:cNvPicPr>
                      <a:picLocks noChangeAspect="1" noChangeArrowheads="1"/>
                    </pic:cNvPicPr>
                  </pic:nvPicPr>
                  <pic:blipFill>
                    <a:blip r:embed="rId8" cstate="print"/>
                    <a:srcRect/>
                    <a:stretch>
                      <a:fillRect/>
                    </a:stretch>
                  </pic:blipFill>
                  <pic:spPr>
                    <a:xfrm>
                      <a:off x="0" y="0"/>
                      <a:ext cx="6315075" cy="4971813"/>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2．在弹出页面的“报名人”下拉菜单中选择预报名学员，确认个人信息和企业信息后上传附件“董事会推荐函影印件”（模板请见附件），点击确定后预报名流程结束，预报名排队人员列表显示当前已报名的待审核人员。</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5105400" cy="3209925"/>
            <wp:effectExtent l="19050" t="0" r="0" b="0"/>
            <wp:docPr id="6" name="图片 6" descr="http://www.sse.com.cn/services/training/guide/a/20170706/640f93e5710da6af28f7df984b291a50.png;wa1e500da3fca8d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sse.com.cn/services/training/guide/a/20170706/640f93e5710da6af28f7df984b291a50.png;wa1e500da3fca8d147"/>
                    <pic:cNvPicPr>
                      <a:picLocks noChangeAspect="1" noChangeArrowheads="1"/>
                    </pic:cNvPicPr>
                  </pic:nvPicPr>
                  <pic:blipFill>
                    <a:blip r:embed="rId9" cstate="print"/>
                    <a:srcRect/>
                    <a:stretch>
                      <a:fillRect/>
                    </a:stretch>
                  </pic:blipFill>
                  <pic:spPr>
                    <a:xfrm>
                      <a:off x="0" y="0"/>
                      <a:ext cx="5105400" cy="320992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3．“待审核”状态下，报名人员可以修改报名信息和取消报名。</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7934325" cy="4562475"/>
            <wp:effectExtent l="19050" t="0" r="9525" b="0"/>
            <wp:docPr id="7" name="图片 7" descr="http://www.sse.com.cn/services/training/guide/a/20170706/440796180d6b2b0353d85ba0763c8c70.png;wa2d10a25d0fbd9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sse.com.cn/services/training/guide/a/20170706/440796180d6b2b0353d85ba0763c8c70.png;wa2d10a25d0fbd9aae"/>
                    <pic:cNvPicPr>
                      <a:picLocks noChangeAspect="1" noChangeArrowheads="1"/>
                    </pic:cNvPicPr>
                  </pic:nvPicPr>
                  <pic:blipFill>
                    <a:blip r:embed="rId10" cstate="print"/>
                    <a:srcRect/>
                    <a:stretch>
                      <a:fillRect/>
                    </a:stretch>
                  </pic:blipFill>
                  <pic:spPr>
                    <a:xfrm>
                      <a:off x="0" y="0"/>
                      <a:ext cx="7934325" cy="456247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（三）审核和付款</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1．报名提交后的2个工作日内，报名系统将对报名资格和信息完整性进行审核。审核通过后，报名“待审核”状态变更为“审核通过”，同时系统向学员发送确认短信。</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2．每期培训开班前，报名系统将依据企业上市进程和报名顺序，确定当期培训人员名单，并会以短信方式通知学员。</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3．收到开班短信的学员可通过上交所官网培训通知了解培训详情，并登录报名系统进行确认操作。选择“确认参加”后，学员可通过系统在线缴费，缴费成功后即可按照通知要求按时参加培训。选择“放弃参加”，将顺延到下期，逾期未确认视同放弃参加。每位学员只能延期一次。</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二、常见问题解答</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（一）原有董秘资格报名方式还保留吗？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答：不保留，此系统上线后，董秘资格培训将统一采取预报名方式。</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（二）预报名系统开放时间有限制吗？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答：预报名方式开放后，接受学员24小时报名，暂不设截止日。</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（三）每期董秘资格培训的频次是怎样的？</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答：董秘资格培训将根据预报名情况，满200人开班。</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（四）我公司可以报名两人参加同一期董秘资格培训吗？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答：可以，但每年度每家公司最多参加董秘资格培训3人。</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（五）如果轮到参加培训，但个人原因无法参加，能改到下期或更换人员吗？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答：如收到开班短信，但个人原因无法参加本期培训，应在要求时间内登录系统进行“放弃参加”操作，不能变更为其他人员。连续两次无法参加培训的，取消原预报名排位，学员可重新申请预报名。</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（六）我公司可以为非本公司员工报名吗？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答、公司只能推荐本公司员工参加董秘资格培训，如发现为非本公司员工出具推荐函，培训部将暂停该公司一年培训报名资格。</w:t>
      </w:r>
      <w:r>
        <w:rPr>
          <w:rFonts w:hint="eastAsia" w:ascii="微软雅黑" w:hAnsi="微软雅黑" w:eastAsia="微软雅黑"/>
          <w:color w:val="4D4D4D"/>
          <w:sz w:val="21"/>
          <w:szCs w:val="21"/>
        </w:rPr>
        <w:br w:type="textWrapping"/>
      </w:r>
      <w:r>
        <w:rPr>
          <w:rFonts w:hint="eastAsia" w:ascii="微软雅黑" w:hAnsi="微软雅黑" w:eastAsia="微软雅黑"/>
          <w:color w:val="4D4D4D"/>
          <w:sz w:val="21"/>
          <w:szCs w:val="21"/>
        </w:rPr>
        <w:t> </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5CE6"/>
    <w:rsid w:val="004C4056"/>
    <w:rsid w:val="009C0DD2"/>
    <w:rsid w:val="00F95CE6"/>
    <w:rsid w:val="0B222987"/>
    <w:rsid w:val="604A5F26"/>
    <w:rsid w:val="6C55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批注框文本 Char"/>
    <w:basedOn w:val="5"/>
    <w:link w:val="3"/>
    <w:semiHidden/>
    <w:qFormat/>
    <w:uiPriority w:val="99"/>
    <w:rPr>
      <w:sz w:val="18"/>
      <w:szCs w:val="18"/>
    </w:rPr>
  </w:style>
  <w:style w:type="character" w:customStyle="1" w:styleId="10">
    <w:name w:val="标题 2 Char"/>
    <w:basedOn w:val="5"/>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230</Words>
  <Characters>1312</Characters>
  <Lines>10</Lines>
  <Paragraphs>3</Paragraphs>
  <TotalTime>0</TotalTime>
  <ScaleCrop>false</ScaleCrop>
  <LinksUpToDate>false</LinksUpToDate>
  <CharactersWithSpaces>1539</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2018-05-24T07:10:00Z</dcterms:created>
  <dc:creator>sse</dc:creator>
  <cp:lastModifiedBy>user</cp:lastModifiedBy>
  <dcterms:modified xsi:type="dcterms:W3CDTF">2018-07-26T08:22:47Z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