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00" w:rsidRPr="00A137C6" w:rsidRDefault="007D0200" w:rsidP="007D0200">
      <w:pPr>
        <w:rPr>
          <w:rFonts w:ascii="黑体" w:eastAsia="黑体" w:hAnsi="黑体"/>
          <w:sz w:val="32"/>
          <w:szCs w:val="32"/>
        </w:rPr>
      </w:pPr>
      <w:r w:rsidRPr="00A137C6">
        <w:rPr>
          <w:rFonts w:ascii="黑体" w:eastAsia="黑体" w:hAnsi="黑体" w:hint="eastAsia"/>
          <w:sz w:val="32"/>
          <w:szCs w:val="32"/>
        </w:rPr>
        <w:t>附件1：</w:t>
      </w:r>
    </w:p>
    <w:p w:rsidR="007D0200" w:rsidRPr="00A06DDE" w:rsidRDefault="007D0200" w:rsidP="007D0200">
      <w:pPr>
        <w:spacing w:afterLines="50"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9B7AC2">
        <w:rPr>
          <w:rFonts w:ascii="黑体" w:eastAsia="黑体" w:hAnsi="黑体" w:hint="eastAsia"/>
          <w:b/>
          <w:sz w:val="32"/>
          <w:szCs w:val="32"/>
        </w:rPr>
        <w:t>上交所</w:t>
      </w:r>
      <w:r>
        <w:rPr>
          <w:rFonts w:ascii="黑体" w:eastAsia="黑体" w:hAnsi="黑体" w:hint="eastAsia"/>
          <w:b/>
          <w:sz w:val="32"/>
          <w:szCs w:val="32"/>
        </w:rPr>
        <w:t>第一期</w:t>
      </w:r>
      <w:r w:rsidRPr="009B7AC2">
        <w:rPr>
          <w:rFonts w:ascii="黑体" w:eastAsia="黑体" w:hAnsi="黑体" w:hint="eastAsia"/>
          <w:b/>
          <w:sz w:val="32"/>
          <w:szCs w:val="32"/>
        </w:rPr>
        <w:t>债券</w:t>
      </w:r>
      <w:r>
        <w:rPr>
          <w:rFonts w:ascii="黑体" w:eastAsia="黑体" w:hAnsi="黑体" w:hint="eastAsia"/>
          <w:b/>
          <w:sz w:val="32"/>
          <w:szCs w:val="32"/>
        </w:rPr>
        <w:t>担保品处置平台业务</w:t>
      </w:r>
      <w:r w:rsidRPr="009B7AC2">
        <w:rPr>
          <w:rFonts w:ascii="黑体" w:eastAsia="黑体" w:hAnsi="黑体" w:hint="eastAsia"/>
          <w:b/>
          <w:sz w:val="32"/>
          <w:szCs w:val="32"/>
        </w:rPr>
        <w:t>专题培训</w:t>
      </w:r>
      <w:r>
        <w:rPr>
          <w:rFonts w:ascii="黑体" w:eastAsia="黑体" w:hAnsi="黑体" w:hint="eastAsia"/>
          <w:b/>
          <w:sz w:val="32"/>
          <w:szCs w:val="32"/>
        </w:rPr>
        <w:t>课程表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4"/>
        <w:gridCol w:w="1896"/>
        <w:gridCol w:w="3217"/>
        <w:gridCol w:w="2035"/>
      </w:tblGrid>
      <w:tr w:rsidR="007D0200" w:rsidRPr="000F1E5C" w:rsidTr="00527A6F">
        <w:trPr>
          <w:trHeight w:val="840"/>
          <w:jc w:val="center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D0200" w:rsidRPr="000F1E5C" w:rsidRDefault="007D0200" w:rsidP="00527A6F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D0200" w:rsidRPr="000F1E5C" w:rsidRDefault="007D0200" w:rsidP="00527A6F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3217" w:type="dxa"/>
            <w:tcBorders>
              <w:top w:val="single" w:sz="12" w:space="0" w:color="auto"/>
            </w:tcBorders>
            <w:vAlign w:val="center"/>
          </w:tcPr>
          <w:p w:rsidR="007D0200" w:rsidRPr="000F1E5C" w:rsidRDefault="007D0200" w:rsidP="00527A6F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课程内容</w:t>
            </w:r>
          </w:p>
        </w:tc>
        <w:tc>
          <w:tcPr>
            <w:tcW w:w="2035" w:type="dxa"/>
            <w:tcBorders>
              <w:top w:val="single" w:sz="12" w:space="0" w:color="auto"/>
            </w:tcBorders>
            <w:vAlign w:val="center"/>
          </w:tcPr>
          <w:p w:rsidR="007D0200" w:rsidRPr="000F1E5C" w:rsidRDefault="007D0200" w:rsidP="00527A6F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主讲人</w:t>
            </w:r>
          </w:p>
        </w:tc>
      </w:tr>
      <w:tr w:rsidR="007D0200" w:rsidRPr="000F1E5C" w:rsidTr="00527A6F">
        <w:trPr>
          <w:trHeight w:val="840"/>
          <w:jc w:val="center"/>
        </w:trPr>
        <w:tc>
          <w:tcPr>
            <w:tcW w:w="0" w:type="auto"/>
            <w:vMerge w:val="restart"/>
            <w:vAlign w:val="center"/>
          </w:tcPr>
          <w:p w:rsidR="007D0200" w:rsidRPr="00F4390B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390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11月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  <w:r w:rsidRPr="00F4390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日</w:t>
            </w:r>
          </w:p>
          <w:p w:rsidR="007D0200" w:rsidRPr="00F4390B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390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（周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四</w:t>
            </w:r>
            <w:r w:rsidRPr="00F4390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0" w:type="auto"/>
            <w:vAlign w:val="center"/>
          </w:tcPr>
          <w:p w:rsidR="007D0200" w:rsidRPr="00F4390B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390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09:00—09:</w:t>
            </w:r>
            <w:r w:rsidRPr="00F4390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217" w:type="dxa"/>
            <w:vAlign w:val="center"/>
          </w:tcPr>
          <w:p w:rsidR="007D0200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债券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担保品处置平台</w:t>
            </w:r>
          </w:p>
          <w:p w:rsidR="007D0200" w:rsidRPr="000F1E5C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的背景和意义</w:t>
            </w:r>
          </w:p>
        </w:tc>
        <w:tc>
          <w:tcPr>
            <w:tcW w:w="2035" w:type="dxa"/>
            <w:vAlign w:val="center"/>
          </w:tcPr>
          <w:p w:rsidR="007D0200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上交所债券</w:t>
            </w:r>
          </w:p>
          <w:p w:rsidR="007D0200" w:rsidRPr="00F4390B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业务中心</w:t>
            </w:r>
          </w:p>
        </w:tc>
      </w:tr>
      <w:tr w:rsidR="007D0200" w:rsidRPr="000F1E5C" w:rsidTr="00527A6F">
        <w:trPr>
          <w:trHeight w:val="840"/>
          <w:jc w:val="center"/>
        </w:trPr>
        <w:tc>
          <w:tcPr>
            <w:tcW w:w="0" w:type="auto"/>
            <w:vMerge/>
          </w:tcPr>
          <w:p w:rsidR="007D0200" w:rsidRPr="000F1E5C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D0200" w:rsidRPr="000F1E5C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09: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—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09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217" w:type="dxa"/>
            <w:vAlign w:val="center"/>
          </w:tcPr>
          <w:p w:rsidR="007D0200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债券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担保品处置平台</w:t>
            </w:r>
          </w:p>
          <w:p w:rsidR="007D0200" w:rsidRPr="000F1E5C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业务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指引介绍 </w:t>
            </w:r>
          </w:p>
        </w:tc>
        <w:tc>
          <w:tcPr>
            <w:tcW w:w="2035" w:type="dxa"/>
            <w:vAlign w:val="center"/>
          </w:tcPr>
          <w:p w:rsidR="007D0200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84B3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上交所债券</w:t>
            </w:r>
          </w:p>
          <w:p w:rsidR="007D0200" w:rsidRDefault="007D0200" w:rsidP="00527A6F">
            <w:pPr>
              <w:jc w:val="center"/>
            </w:pPr>
            <w:r w:rsidRPr="00D84B3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业务中心</w:t>
            </w:r>
          </w:p>
        </w:tc>
      </w:tr>
      <w:tr w:rsidR="007D0200" w:rsidRPr="000F1E5C" w:rsidTr="00527A6F">
        <w:trPr>
          <w:trHeight w:val="840"/>
          <w:jc w:val="center"/>
        </w:trPr>
        <w:tc>
          <w:tcPr>
            <w:tcW w:w="0" w:type="auto"/>
            <w:vMerge/>
          </w:tcPr>
          <w:p w:rsidR="007D0200" w:rsidRPr="000F1E5C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D0200" w:rsidRPr="000F1E5C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09: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45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—10: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217" w:type="dxa"/>
            <w:vAlign w:val="center"/>
          </w:tcPr>
          <w:p w:rsidR="007D0200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债券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担保品处置平台</w:t>
            </w:r>
          </w:p>
          <w:p w:rsidR="007D0200" w:rsidRPr="000F1E5C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业务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指南介绍</w:t>
            </w:r>
          </w:p>
        </w:tc>
        <w:tc>
          <w:tcPr>
            <w:tcW w:w="2035" w:type="dxa"/>
            <w:vAlign w:val="center"/>
          </w:tcPr>
          <w:p w:rsidR="007D0200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84B3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上交所债券</w:t>
            </w:r>
          </w:p>
          <w:p w:rsidR="007D0200" w:rsidRDefault="007D0200" w:rsidP="00527A6F">
            <w:pPr>
              <w:jc w:val="center"/>
            </w:pPr>
            <w:r w:rsidRPr="00D84B3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业务中心</w:t>
            </w:r>
          </w:p>
        </w:tc>
      </w:tr>
      <w:tr w:rsidR="007D0200" w:rsidRPr="000F1E5C" w:rsidTr="00527A6F">
        <w:trPr>
          <w:trHeight w:val="840"/>
          <w:jc w:val="center"/>
        </w:trPr>
        <w:tc>
          <w:tcPr>
            <w:tcW w:w="0" w:type="auto"/>
            <w:vMerge/>
          </w:tcPr>
          <w:p w:rsidR="007D0200" w:rsidRPr="000F1E5C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D0200" w:rsidRPr="000F1E5C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10: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45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—1</w:t>
            </w: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217" w:type="dxa"/>
            <w:vAlign w:val="center"/>
          </w:tcPr>
          <w:p w:rsidR="007D0200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债券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担保品处置平台</w:t>
            </w:r>
          </w:p>
          <w:p w:rsidR="007D0200" w:rsidRPr="000F1E5C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系统操作实务介绍</w:t>
            </w:r>
          </w:p>
        </w:tc>
        <w:tc>
          <w:tcPr>
            <w:tcW w:w="2035" w:type="dxa"/>
            <w:vAlign w:val="center"/>
          </w:tcPr>
          <w:p w:rsidR="007D0200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84B3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上交所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技术</w:t>
            </w:r>
          </w:p>
          <w:p w:rsidR="007D0200" w:rsidRPr="000F1E5C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公司</w:t>
            </w:r>
          </w:p>
        </w:tc>
      </w:tr>
      <w:tr w:rsidR="007D0200" w:rsidRPr="000F1E5C" w:rsidTr="00527A6F">
        <w:trPr>
          <w:trHeight w:val="840"/>
          <w:jc w:val="center"/>
        </w:trPr>
        <w:tc>
          <w:tcPr>
            <w:tcW w:w="0" w:type="auto"/>
            <w:vMerge/>
          </w:tcPr>
          <w:p w:rsidR="007D0200" w:rsidRPr="000F1E5C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D0200" w:rsidRPr="000F1E5C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11: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—1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217" w:type="dxa"/>
            <w:vAlign w:val="center"/>
          </w:tcPr>
          <w:p w:rsidR="007D0200" w:rsidRPr="000F1E5C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问答</w:t>
            </w: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环节</w:t>
            </w:r>
          </w:p>
        </w:tc>
        <w:tc>
          <w:tcPr>
            <w:tcW w:w="2035" w:type="dxa"/>
            <w:vAlign w:val="center"/>
          </w:tcPr>
          <w:p w:rsidR="007D0200" w:rsidRPr="000F1E5C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7D0200" w:rsidRPr="000F1E5C" w:rsidTr="00527A6F">
        <w:trPr>
          <w:trHeight w:val="840"/>
          <w:jc w:val="center"/>
        </w:trPr>
        <w:tc>
          <w:tcPr>
            <w:tcW w:w="0" w:type="auto"/>
            <w:vMerge/>
          </w:tcPr>
          <w:p w:rsidR="007D0200" w:rsidRPr="000F1E5C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D0200" w:rsidRPr="000F1E5C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0—1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217" w:type="dxa"/>
            <w:vAlign w:val="center"/>
          </w:tcPr>
          <w:p w:rsidR="007D0200" w:rsidRPr="000F1E5C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EKey</w:t>
            </w:r>
            <w:proofErr w:type="spellEnd"/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发放</w:t>
            </w:r>
          </w:p>
        </w:tc>
        <w:tc>
          <w:tcPr>
            <w:tcW w:w="2035" w:type="dxa"/>
            <w:vAlign w:val="center"/>
          </w:tcPr>
          <w:p w:rsidR="007D0200" w:rsidRPr="000F1E5C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7D0200" w:rsidRPr="000F1E5C" w:rsidTr="00527A6F">
        <w:trPr>
          <w:trHeight w:val="840"/>
          <w:jc w:val="center"/>
        </w:trPr>
        <w:tc>
          <w:tcPr>
            <w:tcW w:w="0" w:type="auto"/>
            <w:vMerge/>
          </w:tcPr>
          <w:p w:rsidR="007D0200" w:rsidRPr="000F1E5C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D0200" w:rsidRPr="000F1E5C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-13:00</w:t>
            </w:r>
          </w:p>
        </w:tc>
        <w:tc>
          <w:tcPr>
            <w:tcW w:w="3217" w:type="dxa"/>
            <w:vAlign w:val="center"/>
          </w:tcPr>
          <w:p w:rsidR="007D0200" w:rsidRPr="000F1E5C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午餐</w:t>
            </w:r>
          </w:p>
        </w:tc>
        <w:tc>
          <w:tcPr>
            <w:tcW w:w="2035" w:type="dxa"/>
            <w:vAlign w:val="center"/>
          </w:tcPr>
          <w:p w:rsidR="007D0200" w:rsidRDefault="007D0200" w:rsidP="00527A6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7D0200" w:rsidRPr="000F1E5C" w:rsidRDefault="007D0200" w:rsidP="007D0200">
      <w:pPr>
        <w:spacing w:line="0" w:lineRule="atLeast"/>
        <w:rPr>
          <w:rFonts w:ascii="仿宋" w:eastAsia="仿宋" w:hAnsi="仿宋"/>
          <w:color w:val="000000" w:themeColor="text1"/>
          <w:sz w:val="20"/>
          <w:szCs w:val="20"/>
        </w:rPr>
      </w:pPr>
      <w:r w:rsidRPr="000F1E5C">
        <w:rPr>
          <w:rFonts w:ascii="仿宋" w:eastAsia="仿宋" w:hAnsi="仿宋" w:hint="eastAsia"/>
          <w:color w:val="000000" w:themeColor="text1"/>
          <w:sz w:val="20"/>
          <w:szCs w:val="20"/>
        </w:rPr>
        <w:t>以培训时课程表为准。</w:t>
      </w:r>
    </w:p>
    <w:p w:rsidR="007D0200" w:rsidRDefault="007D0200" w:rsidP="007D0200"/>
    <w:p w:rsidR="007D0200" w:rsidRDefault="007D0200" w:rsidP="007D0200"/>
    <w:p w:rsidR="006440FC" w:rsidRDefault="006440FC"/>
    <w:sectPr w:rsidR="006440FC" w:rsidSect="00644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0200"/>
    <w:rsid w:val="006440FC"/>
    <w:rsid w:val="007D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2018-10-24T02:44:00Z</dcterms:created>
  <dcterms:modified xsi:type="dcterms:W3CDTF">2018-10-24T02:47:00Z</dcterms:modified>
</cp:coreProperties>
</file>