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9" w:rsidRPr="00A137C6" w:rsidRDefault="00A62539" w:rsidP="00A62539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附件1：</w:t>
      </w:r>
    </w:p>
    <w:p w:rsidR="00A62539" w:rsidRPr="00A06DDE" w:rsidRDefault="009B7AC2" w:rsidP="001F4A6D">
      <w:pPr>
        <w:spacing w:afterLines="50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B7AC2">
        <w:rPr>
          <w:rFonts w:ascii="黑体" w:eastAsia="黑体" w:hAnsi="黑体" w:hint="eastAsia"/>
          <w:b/>
          <w:sz w:val="32"/>
          <w:szCs w:val="32"/>
        </w:rPr>
        <w:t>上交所</w:t>
      </w:r>
      <w:r w:rsidR="00501127">
        <w:rPr>
          <w:rFonts w:ascii="黑体" w:eastAsia="黑体" w:hAnsi="黑体" w:hint="eastAsia"/>
          <w:b/>
          <w:sz w:val="32"/>
          <w:szCs w:val="32"/>
        </w:rPr>
        <w:t>第二期</w:t>
      </w:r>
      <w:r w:rsidRPr="009B7AC2">
        <w:rPr>
          <w:rFonts w:ascii="黑体" w:eastAsia="黑体" w:hAnsi="黑体" w:hint="eastAsia"/>
          <w:b/>
          <w:sz w:val="32"/>
          <w:szCs w:val="32"/>
        </w:rPr>
        <w:t>债券质押式三方回购专题培训</w:t>
      </w:r>
      <w:r w:rsidR="00A62539"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920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2835"/>
        <w:gridCol w:w="4460"/>
      </w:tblGrid>
      <w:tr w:rsidR="009B7AC2" w:rsidRPr="00F10A6C" w:rsidTr="009B7AC2">
        <w:trPr>
          <w:trHeight w:val="840"/>
          <w:jc w:val="center"/>
        </w:trPr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9B7AC2" w:rsidRPr="00F10A6C" w:rsidRDefault="009B7AC2" w:rsidP="009B7AC2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B7AC2" w:rsidRPr="00F10A6C" w:rsidRDefault="009B7AC2" w:rsidP="000F606F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4460" w:type="dxa"/>
            <w:tcBorders>
              <w:top w:val="single" w:sz="12" w:space="0" w:color="auto"/>
            </w:tcBorders>
            <w:vAlign w:val="center"/>
          </w:tcPr>
          <w:p w:rsidR="009B7AC2" w:rsidRPr="00F10A6C" w:rsidRDefault="009B7AC2" w:rsidP="000F606F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课程内容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 w:val="restart"/>
            <w:vAlign w:val="center"/>
          </w:tcPr>
          <w:p w:rsidR="00815705" w:rsidRDefault="00815705" w:rsidP="009B7AC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5月29日</w:t>
            </w:r>
          </w:p>
          <w:p w:rsidR="00815705" w:rsidRPr="00E06751" w:rsidRDefault="00815705" w:rsidP="009B7AC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（周二）</w:t>
            </w: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09:00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09: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领导致辞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09: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10: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三方回购业务规则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10: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10: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课间休息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10: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三方回购的投资者适当性备案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11: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三方回购业务指南介绍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11: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14:00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三方回购技术系统介绍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14:30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三方回购账户业务培训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3C33E4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15:00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三方回购结算业务介绍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15:30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—</w:t>
            </w: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问答</w:t>
            </w: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环节</w:t>
            </w:r>
          </w:p>
        </w:tc>
      </w:tr>
      <w:tr w:rsidR="00815705" w:rsidRPr="00F10A6C" w:rsidTr="00EB4AB5">
        <w:trPr>
          <w:trHeight w:val="840"/>
          <w:jc w:val="center"/>
        </w:trPr>
        <w:tc>
          <w:tcPr>
            <w:tcW w:w="1911" w:type="dxa"/>
            <w:vMerge/>
          </w:tcPr>
          <w:p w:rsidR="00815705" w:rsidRPr="00E06751" w:rsidRDefault="00815705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16:00—17:00</w:t>
            </w:r>
          </w:p>
        </w:tc>
        <w:tc>
          <w:tcPr>
            <w:tcW w:w="4460" w:type="dxa"/>
            <w:vAlign w:val="center"/>
          </w:tcPr>
          <w:p w:rsidR="00815705" w:rsidRPr="00EB4AB5" w:rsidRDefault="00815705" w:rsidP="00EB4AB5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4AB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专场交流会（指定培训对象）</w:t>
            </w:r>
          </w:p>
        </w:tc>
      </w:tr>
    </w:tbl>
    <w:p w:rsidR="00A62539" w:rsidRPr="00EB4AB5" w:rsidRDefault="00A62539" w:rsidP="00A62539">
      <w:pPr>
        <w:spacing w:line="0" w:lineRule="atLeast"/>
        <w:rPr>
          <w:rFonts w:ascii="黑体" w:eastAsia="黑体" w:hAnsi="黑体"/>
          <w:color w:val="000000" w:themeColor="text1"/>
          <w:sz w:val="20"/>
          <w:szCs w:val="20"/>
        </w:rPr>
      </w:pPr>
      <w:r w:rsidRPr="00EB4AB5">
        <w:rPr>
          <w:rFonts w:ascii="黑体" w:eastAsia="黑体" w:hAnsi="黑体" w:hint="eastAsia"/>
          <w:color w:val="000000" w:themeColor="text1"/>
          <w:sz w:val="20"/>
          <w:szCs w:val="20"/>
        </w:rPr>
        <w:t>以培训时课程表为准。</w:t>
      </w:r>
    </w:p>
    <w:p w:rsidR="00A62539" w:rsidRPr="00056696" w:rsidRDefault="00A62539" w:rsidP="00A62539">
      <w:pPr>
        <w:rPr>
          <w:rFonts w:ascii="仿宋" w:eastAsia="仿宋" w:hAnsi="仿宋"/>
          <w:sz w:val="30"/>
          <w:szCs w:val="30"/>
        </w:rPr>
      </w:pPr>
    </w:p>
    <w:p w:rsidR="00D769BC" w:rsidRDefault="00D769BC"/>
    <w:sectPr w:rsidR="00D769BC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8E" w:rsidRDefault="00160A8E" w:rsidP="00E06751">
      <w:r>
        <w:separator/>
      </w:r>
    </w:p>
  </w:endnote>
  <w:endnote w:type="continuationSeparator" w:id="0">
    <w:p w:rsidR="00160A8E" w:rsidRDefault="00160A8E" w:rsidP="00E0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8E" w:rsidRDefault="00160A8E" w:rsidP="00E06751">
      <w:r>
        <w:separator/>
      </w:r>
    </w:p>
  </w:footnote>
  <w:footnote w:type="continuationSeparator" w:id="0">
    <w:p w:rsidR="00160A8E" w:rsidRDefault="00160A8E" w:rsidP="00E06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39"/>
    <w:rsid w:val="00030C00"/>
    <w:rsid w:val="000660C7"/>
    <w:rsid w:val="000D31EA"/>
    <w:rsid w:val="00160A8E"/>
    <w:rsid w:val="001F4A6D"/>
    <w:rsid w:val="0033148E"/>
    <w:rsid w:val="00427521"/>
    <w:rsid w:val="004672A6"/>
    <w:rsid w:val="00501127"/>
    <w:rsid w:val="005278C5"/>
    <w:rsid w:val="005C4F46"/>
    <w:rsid w:val="007D2653"/>
    <w:rsid w:val="00815705"/>
    <w:rsid w:val="00825014"/>
    <w:rsid w:val="00866D44"/>
    <w:rsid w:val="00901F77"/>
    <w:rsid w:val="009B7AC2"/>
    <w:rsid w:val="00A62539"/>
    <w:rsid w:val="00B77211"/>
    <w:rsid w:val="00C00110"/>
    <w:rsid w:val="00D769BC"/>
    <w:rsid w:val="00E06751"/>
    <w:rsid w:val="00EB4AB5"/>
    <w:rsid w:val="00EE5795"/>
    <w:rsid w:val="00F77A36"/>
    <w:rsid w:val="00F8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2018-05-18T01:56:00Z</dcterms:created>
  <dcterms:modified xsi:type="dcterms:W3CDTF">2018-05-18T01:56:00Z</dcterms:modified>
</cp:coreProperties>
</file>