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82" w:rsidRPr="00606688" w:rsidRDefault="00322A7D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-419100</wp:posOffset>
                </wp:positionV>
                <wp:extent cx="817880" cy="289560"/>
                <wp:effectExtent l="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88" w:rsidRPr="00606688" w:rsidRDefault="00606688">
                            <w:pPr>
                              <w:rPr>
                                <w:b/>
                              </w:rPr>
                            </w:pPr>
                            <w:r w:rsidRPr="00606688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33pt;width:64.4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    <v:textbox style="mso-fit-shape-to-text:t">
                  <w:txbxContent>
                    <w:p w:rsidR="00606688" w:rsidRPr="00606688" w:rsidRDefault="00606688">
                      <w:pPr>
                        <w:rPr>
                          <w:b/>
                        </w:rPr>
                      </w:pPr>
                      <w:r w:rsidRPr="00606688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  <w:r w:rsidR="004E5F9C">
        <w:rPr>
          <w:rFonts w:ascii="黑体" w:eastAsia="黑体" w:hAnsi="黑体" w:hint="eastAsia"/>
          <w:sz w:val="32"/>
          <w:szCs w:val="32"/>
        </w:rPr>
        <w:t>201</w:t>
      </w:r>
      <w:r w:rsidR="00375C3C">
        <w:rPr>
          <w:rFonts w:ascii="黑体" w:eastAsia="黑体" w:hAnsi="黑体"/>
          <w:sz w:val="32"/>
          <w:szCs w:val="32"/>
        </w:rPr>
        <w:t>8</w:t>
      </w:r>
      <w:r w:rsidR="004E5F9C">
        <w:rPr>
          <w:rFonts w:ascii="黑体" w:eastAsia="黑体" w:hAnsi="黑体" w:hint="eastAsia"/>
          <w:sz w:val="32"/>
          <w:szCs w:val="32"/>
        </w:rPr>
        <w:t>年</w:t>
      </w:r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375C3C">
        <w:rPr>
          <w:rFonts w:ascii="黑体" w:eastAsia="黑体" w:hAnsi="黑体" w:hint="eastAsia"/>
          <w:sz w:val="32"/>
          <w:szCs w:val="32"/>
        </w:rPr>
        <w:t>一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C94BCD">
        <w:rPr>
          <w:rFonts w:ascii="黑体" w:eastAsia="黑体" w:hAnsi="黑体" w:hint="eastAsia"/>
          <w:sz w:val="32"/>
          <w:szCs w:val="32"/>
        </w:rPr>
        <w:t>独立董事</w:t>
      </w:r>
      <w:r w:rsidR="004E5F9C">
        <w:rPr>
          <w:rFonts w:ascii="黑体" w:eastAsia="黑体" w:hAnsi="黑体" w:hint="eastAsia"/>
          <w:sz w:val="32"/>
          <w:szCs w:val="32"/>
        </w:rPr>
        <w:t>后续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F57FD4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0D7893" w:rsidRDefault="00FB60A6" w:rsidP="008975D9">
      <w:pPr>
        <w:spacing w:line="360" w:lineRule="auto"/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AB4208">
        <w:rPr>
          <w:rFonts w:ascii="华文彩云" w:eastAsia="华文彩云" w:hint="eastAsia"/>
          <w:i/>
          <w:sz w:val="22"/>
          <w:szCs w:val="21"/>
        </w:rPr>
        <w:t>上课地点</w:t>
      </w:r>
      <w:r w:rsidRPr="004E5F9C">
        <w:rPr>
          <w:rFonts w:ascii="黑体" w:eastAsia="黑体" w:hAnsi="黑体" w:hint="eastAsia"/>
          <w:sz w:val="24"/>
          <w:szCs w:val="21"/>
        </w:rPr>
        <w:t>：</w:t>
      </w:r>
      <w:r w:rsidR="00375C3C">
        <w:rPr>
          <w:rFonts w:ascii="黑体" w:eastAsia="黑体" w:hAnsi="黑体" w:hint="eastAsia"/>
          <w:sz w:val="24"/>
        </w:rPr>
        <w:t>南京玄武饭店</w:t>
      </w:r>
      <w:r w:rsidR="003378E8">
        <w:rPr>
          <w:rFonts w:ascii="黑体" w:eastAsia="黑体" w:hAnsi="黑体" w:hint="eastAsia"/>
          <w:sz w:val="24"/>
        </w:rPr>
        <w:t>3楼</w:t>
      </w:r>
      <w:r w:rsidR="003378E8">
        <w:rPr>
          <w:rFonts w:ascii="黑体" w:eastAsia="黑体" w:hAnsi="黑体"/>
          <w:sz w:val="24"/>
        </w:rPr>
        <w:t>玄武厅</w:t>
      </w:r>
      <w:bookmarkStart w:id="0" w:name="_GoBack"/>
      <w:bookmarkEnd w:id="0"/>
      <w:r w:rsidR="004E5F9C" w:rsidRPr="004E5F9C">
        <w:rPr>
          <w:rFonts w:ascii="楷体_GB2312" w:eastAsia="楷体_GB2312" w:hAnsi="黑体" w:hint="eastAsia"/>
          <w:sz w:val="24"/>
        </w:rPr>
        <w:t>（</w:t>
      </w:r>
      <w:r w:rsidR="00375C3C" w:rsidRPr="00375C3C">
        <w:rPr>
          <w:rStyle w:val="clampword"/>
          <w:rFonts w:ascii="楷体" w:eastAsia="楷体" w:hAnsi="楷体" w:hint="eastAsia"/>
          <w:sz w:val="24"/>
        </w:rPr>
        <w:t>南京市玄武区中央路193号</w:t>
      </w:r>
      <w:r w:rsidR="004E5F9C" w:rsidRPr="004E5F9C">
        <w:rPr>
          <w:rFonts w:ascii="楷体_GB2312" w:eastAsia="楷体_GB2312" w:hAnsi="黑体" w:hint="eastAsia"/>
          <w:sz w:val="24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 w:firstRow="0" w:lastRow="0" w:firstColumn="0" w:lastColumn="0" w:noHBand="0" w:noVBand="0"/>
      </w:tblPr>
      <w:tblGrid>
        <w:gridCol w:w="2053"/>
        <w:gridCol w:w="567"/>
        <w:gridCol w:w="3402"/>
        <w:gridCol w:w="2704"/>
      </w:tblGrid>
      <w:tr w:rsidR="00D64182" w:rsidRPr="00B654B3" w:rsidTr="00284E70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9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704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375C3C" w:rsidP="00375C3C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3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27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日（</w:t>
            </w:r>
            <w:r w:rsidR="00DE0860">
              <w:rPr>
                <w:rFonts w:ascii="黑体" w:eastAsia="黑体" w:hAnsi="黑体" w:cs="宋体" w:hint="eastAsia"/>
                <w:sz w:val="24"/>
              </w:rPr>
              <w:t>星期</w:t>
            </w:r>
            <w:r>
              <w:rPr>
                <w:rFonts w:ascii="黑体" w:eastAsia="黑体" w:hAnsi="黑体" w:cs="宋体" w:hint="eastAsia"/>
                <w:sz w:val="24"/>
              </w:rPr>
              <w:t>二</w:t>
            </w:r>
            <w:r w:rsidR="0062212B" w:rsidRPr="0062212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64182" w:rsidRPr="00B654B3" w:rsidTr="00A024D8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4182" w:rsidRPr="00B654B3" w:rsidRDefault="00D64182" w:rsidP="00DE086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 w:rsidR="00FF0868">
              <w:rPr>
                <w:rFonts w:ascii="楷体" w:eastAsia="楷体" w:hAnsi="楷体" w:cs="宋体" w:hint="eastAsia"/>
                <w:sz w:val="24"/>
              </w:rPr>
              <w:t>4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 w:rsidR="00DE0860">
              <w:rPr>
                <w:rFonts w:ascii="楷体" w:eastAsia="楷体" w:hAnsi="楷体" w:cs="宋体" w:hint="eastAsia"/>
                <w:sz w:val="24"/>
              </w:rPr>
              <w:t>1</w:t>
            </w:r>
            <w:r w:rsidR="00626B54">
              <w:rPr>
                <w:rFonts w:ascii="楷体" w:eastAsia="楷体" w:hAnsi="楷体" w:cs="宋体" w:hint="eastAsia"/>
                <w:sz w:val="24"/>
              </w:rPr>
              <w:t>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673" w:type="dxa"/>
            <w:gridSpan w:val="3"/>
            <w:shd w:val="clear" w:color="auto" w:fill="auto"/>
            <w:noWrap/>
            <w:vAlign w:val="center"/>
          </w:tcPr>
          <w:p w:rsidR="00D64182" w:rsidRPr="00B654B3" w:rsidRDefault="00D64182" w:rsidP="00D6418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375C3C" w:rsidRPr="00375C3C">
              <w:rPr>
                <w:rFonts w:ascii="楷体" w:eastAsia="楷体" w:hAnsi="楷体" w:cs="宋体" w:hint="eastAsia"/>
                <w:sz w:val="24"/>
              </w:rPr>
              <w:t>南京玄武饭店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5946BD" w:rsidP="005946BD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3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28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375C3C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E11039" w:rsidRPr="00B654B3" w:rsidTr="00E150FF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E11039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8:</w:t>
            </w:r>
            <w:r w:rsidR="00A50A41">
              <w:rPr>
                <w:rFonts w:ascii="楷体" w:eastAsia="楷体" w:hAnsi="楷体" w:cs="宋体"/>
                <w:sz w:val="24"/>
              </w:rPr>
              <w:t>5</w:t>
            </w:r>
            <w:r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gridSpan w:val="3"/>
            <w:shd w:val="clear" w:color="auto" w:fill="auto"/>
            <w:noWrap/>
            <w:vAlign w:val="center"/>
          </w:tcPr>
          <w:p w:rsidR="00E11039" w:rsidRPr="00B654B3" w:rsidRDefault="00E11039" w:rsidP="00E150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(</w:t>
            </w:r>
            <w:r w:rsidR="00375C3C" w:rsidRPr="00375C3C">
              <w:rPr>
                <w:rFonts w:ascii="楷体" w:eastAsia="楷体" w:hAnsi="楷体" w:cs="宋体" w:hint="eastAsia"/>
                <w:sz w:val="24"/>
              </w:rPr>
              <w:t>南京玄武饭店</w:t>
            </w:r>
            <w:r w:rsidR="000D7893">
              <w:rPr>
                <w:rFonts w:ascii="楷体" w:eastAsia="楷体" w:hAnsi="楷体" w:cs="宋体" w:hint="eastAsia"/>
                <w:sz w:val="24"/>
              </w:rPr>
              <w:t>大堂</w:t>
            </w:r>
            <w:r w:rsidR="000D7893"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16388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16388" w:rsidRPr="00B654B3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0-</w:t>
            </w:r>
            <w:r>
              <w:rPr>
                <w:rFonts w:ascii="楷体" w:eastAsia="楷体" w:hAnsi="楷体" w:cs="宋体"/>
                <w:sz w:val="24"/>
              </w:rPr>
              <w:t>9</w:t>
            </w:r>
            <w:r w:rsidR="00F16388"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F16388" w:rsidRPr="00B654B3" w:rsidRDefault="00F16388" w:rsidP="004E5F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开</w:t>
            </w:r>
            <w:r>
              <w:rPr>
                <w:rFonts w:ascii="楷体" w:eastAsia="楷体" w:hAnsi="楷体" w:cs="宋体" w:hint="eastAsia"/>
                <w:sz w:val="24"/>
              </w:rPr>
              <w:t>班</w:t>
            </w:r>
            <w:r w:rsidR="00F5661A">
              <w:rPr>
                <w:rFonts w:ascii="楷体" w:eastAsia="楷体" w:hAnsi="楷体" w:cs="宋体" w:hint="eastAsia"/>
                <w:sz w:val="24"/>
              </w:rPr>
              <w:t>致辞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F16388" w:rsidRPr="00B654B3" w:rsidRDefault="00F16388" w:rsidP="008903C5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企业培训</w:t>
            </w:r>
            <w:r w:rsidR="00276DD3"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A50A41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  <w:r w:rsidRPr="00B654B3"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/>
                <w:sz w:val="24"/>
              </w:rPr>
              <w:t>1</w:t>
            </w:r>
            <w:r w:rsidRPr="00B654B3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A50A41" w:rsidRPr="007B1DD7" w:rsidRDefault="00A50A41" w:rsidP="00A50A4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76762">
              <w:rPr>
                <w:rFonts w:ascii="楷体" w:eastAsia="楷体" w:hAnsi="楷体" w:cs="宋体" w:hint="eastAsia"/>
                <w:sz w:val="24"/>
              </w:rPr>
              <w:t>信息披露监管最新政策及案例解读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A50A41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A50A41" w:rsidRPr="007B1DD7" w:rsidRDefault="00A50A41" w:rsidP="00A50A4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上市公司监管一部</w:t>
            </w:r>
          </w:p>
        </w:tc>
      </w:tr>
      <w:tr w:rsidR="00375C3C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375C3C" w:rsidRDefault="00375C3C" w:rsidP="00375C3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</w:t>
            </w:r>
            <w:r>
              <w:rPr>
                <w:rFonts w:ascii="楷体" w:eastAsia="楷体" w:hAnsi="楷体" w:cs="宋体"/>
                <w:sz w:val="24"/>
              </w:rPr>
              <w:t>-17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375C3C" w:rsidRDefault="00375C3C" w:rsidP="00375C3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A15D8">
              <w:rPr>
                <w:rFonts w:ascii="楷体" w:eastAsia="楷体" w:hAnsi="楷体" w:cs="宋体" w:hint="eastAsia"/>
                <w:sz w:val="24"/>
              </w:rPr>
              <w:t>上市公司重大资产重组信息披露要点讲解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375C3C" w:rsidRDefault="00375C3C" w:rsidP="00375C3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375C3C" w:rsidRDefault="00375C3C" w:rsidP="00375C3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A23B3" w:rsidRPr="00B654B3" w:rsidTr="00737FBE">
        <w:trPr>
          <w:trHeight w:val="450"/>
          <w:jc w:val="center"/>
        </w:trPr>
        <w:tc>
          <w:tcPr>
            <w:tcW w:w="2620" w:type="dxa"/>
            <w:gridSpan w:val="2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29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</w:t>
            </w:r>
            <w:r>
              <w:rPr>
                <w:rFonts w:ascii="黑体" w:eastAsia="黑体" w:hAnsi="黑体" w:cs="宋体" w:hint="eastAsia"/>
                <w:sz w:val="24"/>
              </w:rPr>
              <w:t>-</w:t>
            </w:r>
            <w:r>
              <w:rPr>
                <w:rFonts w:ascii="黑体" w:eastAsia="黑体" w:hAnsi="黑体" w:cs="宋体"/>
                <w:sz w:val="24"/>
              </w:rPr>
              <w:t>3</w:t>
            </w:r>
            <w:r>
              <w:rPr>
                <w:rFonts w:ascii="黑体" w:eastAsia="黑体" w:hAnsi="黑体" w:cs="宋体" w:hint="eastAsia"/>
                <w:sz w:val="24"/>
              </w:rPr>
              <w:t>月30日</w:t>
            </w:r>
          </w:p>
        </w:tc>
        <w:tc>
          <w:tcPr>
            <w:tcW w:w="6106" w:type="dxa"/>
            <w:gridSpan w:val="2"/>
            <w:shd w:val="clear" w:color="auto" w:fill="auto"/>
            <w:noWrap/>
            <w:vAlign w:val="center"/>
          </w:tcPr>
          <w:p w:rsidR="000A23B3" w:rsidRPr="000A23B3" w:rsidRDefault="000A23B3" w:rsidP="00737FBE">
            <w:pPr>
              <w:adjustRightInd w:val="0"/>
              <w:snapToGrid w:val="0"/>
              <w:rPr>
                <w:rFonts w:ascii="黑体" w:eastAsia="黑体" w:hAnsi="黑体" w:cs="宋体" w:hint="eastAsia"/>
                <w:sz w:val="24"/>
              </w:rPr>
            </w:pPr>
            <w:r w:rsidRPr="000A23B3">
              <w:rPr>
                <w:rFonts w:ascii="黑体" w:eastAsia="黑体" w:hAnsi="黑体" w:cs="宋体" w:hint="eastAsia"/>
                <w:sz w:val="24"/>
              </w:rPr>
              <w:t>上交所投融资沙盘</w:t>
            </w:r>
            <w:r w:rsidR="00737FBE">
              <w:rPr>
                <w:rFonts w:ascii="黑体" w:eastAsia="黑体" w:hAnsi="黑体" w:cs="宋体" w:hint="eastAsia"/>
                <w:sz w:val="24"/>
              </w:rPr>
              <w:t>模拟</w:t>
            </w:r>
            <w:r w:rsidRPr="000A23B3">
              <w:rPr>
                <w:rFonts w:ascii="黑体" w:eastAsia="黑体" w:hAnsi="黑体" w:cs="宋体" w:hint="eastAsia"/>
                <w:sz w:val="24"/>
              </w:rPr>
              <w:t>——投资并购项目</w:t>
            </w:r>
            <w:r w:rsidRPr="000A23B3">
              <w:rPr>
                <w:rFonts w:ascii="黑体" w:eastAsia="黑体" w:hAnsi="黑体" w:cs="宋体"/>
                <w:sz w:val="24"/>
              </w:rPr>
              <w:t>中</w:t>
            </w:r>
            <w:r w:rsidRPr="000A23B3">
              <w:rPr>
                <w:rFonts w:ascii="黑体" w:eastAsia="黑体" w:hAnsi="黑体" w:cs="宋体" w:hint="eastAsia"/>
                <w:sz w:val="24"/>
              </w:rPr>
              <w:t>的</w:t>
            </w:r>
            <w:r w:rsidRPr="000A23B3">
              <w:rPr>
                <w:rFonts w:ascii="黑体" w:eastAsia="黑体" w:hAnsi="黑体" w:cs="宋体"/>
                <w:sz w:val="24"/>
              </w:rPr>
              <w:t>风险</w:t>
            </w:r>
            <w:r w:rsidRPr="000A23B3">
              <w:rPr>
                <w:rFonts w:ascii="黑体" w:eastAsia="黑体" w:hAnsi="黑体" w:cs="宋体" w:hint="eastAsia"/>
                <w:sz w:val="24"/>
              </w:rPr>
              <w:t>防范</w:t>
            </w:r>
          </w:p>
        </w:tc>
      </w:tr>
      <w:tr w:rsidR="000A23B3" w:rsidRPr="00B654B3" w:rsidTr="002937AB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0A23B3" w:rsidRPr="00B654B3" w:rsidRDefault="000A23B3" w:rsidP="000A23B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29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四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授课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 w:hint="eastAsia"/>
                <w:sz w:val="24"/>
              </w:rPr>
              <w:t>投资并购典型</w:t>
            </w:r>
            <w:r w:rsidR="000A23B3">
              <w:rPr>
                <w:rFonts w:ascii="楷体" w:eastAsia="楷体" w:hAnsi="楷体" w:cs="宋体"/>
                <w:sz w:val="24"/>
              </w:rPr>
              <w:t>风控</w:t>
            </w:r>
            <w:r w:rsidR="000A23B3">
              <w:rPr>
                <w:rFonts w:ascii="楷体" w:eastAsia="楷体" w:hAnsi="楷体" w:cs="宋体" w:hint="eastAsia"/>
                <w:sz w:val="24"/>
              </w:rPr>
              <w:t>案例解析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杨芳</w:t>
            </w:r>
          </w:p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首席合伙人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Pr="007B1DD7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实战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 w:hint="eastAsia"/>
                <w:sz w:val="24"/>
              </w:rPr>
              <w:t>规则讲解</w:t>
            </w:r>
            <w:r w:rsidR="000A23B3">
              <w:rPr>
                <w:rFonts w:ascii="楷体" w:eastAsia="楷体" w:hAnsi="楷体" w:cs="宋体"/>
                <w:sz w:val="24"/>
              </w:rPr>
              <w:t>、</w:t>
            </w:r>
            <w:r w:rsidR="000A23B3">
              <w:rPr>
                <w:rFonts w:ascii="楷体" w:eastAsia="楷体" w:hAnsi="楷体" w:cs="宋体" w:hint="eastAsia"/>
                <w:sz w:val="24"/>
              </w:rPr>
              <w:t>资料阅读，第一阶段任务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Pr="007B1DD7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助教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00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>
              <w:rPr>
                <w:rFonts w:ascii="楷体" w:eastAsia="楷体" w:hAnsi="楷体" w:cs="宋体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Pr="007B1DD7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授课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 w:hint="eastAsia"/>
                <w:sz w:val="24"/>
              </w:rPr>
              <w:t>投资并购项目</w:t>
            </w:r>
            <w:r w:rsidR="000A23B3">
              <w:rPr>
                <w:rFonts w:ascii="楷体" w:eastAsia="楷体" w:hAnsi="楷体" w:cs="宋体"/>
                <w:sz w:val="24"/>
              </w:rPr>
              <w:t>重点风险提示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杨芳</w:t>
            </w:r>
          </w:p>
          <w:p w:rsidR="000A23B3" w:rsidRPr="007B1DD7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首席合伙人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</w:t>
            </w:r>
            <w:r>
              <w:rPr>
                <w:rFonts w:ascii="楷体" w:eastAsia="楷体" w:hAnsi="楷体" w:cs="宋体"/>
                <w:sz w:val="24"/>
              </w:rPr>
              <w:t>-17</w:t>
            </w:r>
            <w:r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实战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/>
                <w:sz w:val="24"/>
              </w:rPr>
              <w:t>第二阶段</w:t>
            </w:r>
            <w:r w:rsidR="000A23B3">
              <w:rPr>
                <w:rFonts w:ascii="楷体" w:eastAsia="楷体" w:hAnsi="楷体" w:cs="宋体" w:hint="eastAsia"/>
                <w:sz w:val="24"/>
              </w:rPr>
              <w:t>任务</w:t>
            </w:r>
            <w:r w:rsidR="000A23B3">
              <w:rPr>
                <w:rFonts w:ascii="楷体" w:eastAsia="楷体" w:hAnsi="楷体" w:cs="宋体"/>
                <w:sz w:val="24"/>
              </w:rPr>
              <w:t>，谈判、表决、签订协议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P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助教</w:t>
            </w:r>
          </w:p>
        </w:tc>
      </w:tr>
      <w:tr w:rsidR="000A23B3" w:rsidRPr="00B654B3" w:rsidTr="00180F97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0A23B3" w:rsidRPr="00B654B3" w:rsidRDefault="000A23B3" w:rsidP="000A23B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3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30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五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9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0-1</w:t>
            </w:r>
            <w:r>
              <w:rPr>
                <w:rFonts w:ascii="楷体" w:eastAsia="楷体" w:hAnsi="楷体" w:cs="宋体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实战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 w:hint="eastAsia"/>
                <w:sz w:val="24"/>
              </w:rPr>
              <w:t>沙盘复盘及</w:t>
            </w:r>
            <w:r w:rsidR="000A23B3">
              <w:rPr>
                <w:rFonts w:ascii="楷体" w:eastAsia="楷体" w:hAnsi="楷体" w:cs="宋体"/>
                <w:sz w:val="24"/>
              </w:rPr>
              <w:t>分析点评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杨芳</w:t>
            </w:r>
          </w:p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首席合伙人</w:t>
            </w:r>
          </w:p>
        </w:tc>
      </w:tr>
      <w:tr w:rsidR="000A23B3" w:rsidRPr="00B654B3" w:rsidTr="00284E70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>
              <w:rPr>
                <w:rFonts w:ascii="楷体" w:eastAsia="楷体" w:hAnsi="楷体" w:cs="宋体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center"/>
          </w:tcPr>
          <w:p w:rsidR="000A23B3" w:rsidRPr="007B1DD7" w:rsidRDefault="00284E70" w:rsidP="00284E70">
            <w:pPr>
              <w:adjustRightInd w:val="0"/>
              <w:snapToGrid w:val="0"/>
              <w:rPr>
                <w:rFonts w:ascii="楷体" w:eastAsia="楷体" w:hAnsi="楷体" w:cs="宋体" w:hint="eastAsia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【</w:t>
            </w:r>
            <w:r>
              <w:rPr>
                <w:rFonts w:ascii="楷体" w:eastAsia="楷体" w:hAnsi="楷体" w:cs="宋体" w:hint="eastAsia"/>
                <w:sz w:val="24"/>
              </w:rPr>
              <w:t>授课</w:t>
            </w:r>
            <w:r>
              <w:rPr>
                <w:rFonts w:ascii="楷体" w:eastAsia="楷体" w:hAnsi="楷体" w:cs="宋体" w:hint="eastAsia"/>
                <w:sz w:val="24"/>
              </w:rPr>
              <w:t>】</w:t>
            </w:r>
            <w:r w:rsidR="000A23B3">
              <w:rPr>
                <w:rFonts w:ascii="楷体" w:eastAsia="楷体" w:hAnsi="楷体" w:cs="宋体" w:hint="eastAsia"/>
                <w:sz w:val="24"/>
              </w:rPr>
              <w:t>全面解析</w:t>
            </w:r>
            <w:r w:rsidR="000A23B3">
              <w:rPr>
                <w:rFonts w:ascii="楷体" w:eastAsia="楷体" w:hAnsi="楷体" w:cs="宋体"/>
                <w:sz w:val="24"/>
              </w:rPr>
              <w:t>投资并购项目中的风险及应对措施</w:t>
            </w:r>
          </w:p>
        </w:tc>
        <w:tc>
          <w:tcPr>
            <w:tcW w:w="2704" w:type="dxa"/>
            <w:shd w:val="clear" w:color="auto" w:fill="auto"/>
            <w:noWrap/>
            <w:vAlign w:val="center"/>
          </w:tcPr>
          <w:p w:rsidR="000A23B3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杨芳</w:t>
            </w:r>
          </w:p>
          <w:p w:rsidR="000A23B3" w:rsidRPr="007B1DD7" w:rsidRDefault="000A23B3" w:rsidP="000A23B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上海立信锐思</w:t>
            </w:r>
            <w:r>
              <w:rPr>
                <w:rFonts w:ascii="楷体" w:eastAsia="楷体" w:hAnsi="楷体" w:cs="宋体"/>
                <w:sz w:val="24"/>
              </w:rPr>
              <w:t>信息管理有限公司</w:t>
            </w:r>
            <w:r>
              <w:rPr>
                <w:rFonts w:ascii="楷体" w:eastAsia="楷体" w:hAnsi="楷体" w:cs="宋体" w:hint="eastAsia"/>
                <w:sz w:val="24"/>
              </w:rPr>
              <w:t xml:space="preserve"> 首席合伙人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F8" w:rsidRDefault="008A00F8">
      <w:r>
        <w:separator/>
      </w:r>
    </w:p>
  </w:endnote>
  <w:endnote w:type="continuationSeparator" w:id="0">
    <w:p w:rsidR="008A00F8" w:rsidRDefault="008A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F8" w:rsidRDefault="008A00F8">
      <w:r>
        <w:separator/>
      </w:r>
    </w:p>
  </w:footnote>
  <w:footnote w:type="continuationSeparator" w:id="0">
    <w:p w:rsidR="008A00F8" w:rsidRDefault="008A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0CD1"/>
    <w:rsid w:val="000524C1"/>
    <w:rsid w:val="00064815"/>
    <w:rsid w:val="00074746"/>
    <w:rsid w:val="000815A5"/>
    <w:rsid w:val="00085260"/>
    <w:rsid w:val="00085CF7"/>
    <w:rsid w:val="00093DEB"/>
    <w:rsid w:val="00096D72"/>
    <w:rsid w:val="000A23B3"/>
    <w:rsid w:val="000A6F98"/>
    <w:rsid w:val="000A7B5E"/>
    <w:rsid w:val="000B71A4"/>
    <w:rsid w:val="000C0531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53D4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8622C"/>
    <w:rsid w:val="001A3A2F"/>
    <w:rsid w:val="001A4FC4"/>
    <w:rsid w:val="001A53CF"/>
    <w:rsid w:val="001A563F"/>
    <w:rsid w:val="001A577D"/>
    <w:rsid w:val="001A62C1"/>
    <w:rsid w:val="001A7C1A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6C73"/>
    <w:rsid w:val="00214DA6"/>
    <w:rsid w:val="00216BEF"/>
    <w:rsid w:val="00224057"/>
    <w:rsid w:val="0023258D"/>
    <w:rsid w:val="00232752"/>
    <w:rsid w:val="0023566E"/>
    <w:rsid w:val="00241943"/>
    <w:rsid w:val="00261A21"/>
    <w:rsid w:val="00263B5B"/>
    <w:rsid w:val="00271CCC"/>
    <w:rsid w:val="00276DD3"/>
    <w:rsid w:val="00284E70"/>
    <w:rsid w:val="002904BD"/>
    <w:rsid w:val="00292B48"/>
    <w:rsid w:val="002B0E63"/>
    <w:rsid w:val="002B5A80"/>
    <w:rsid w:val="002C3FB3"/>
    <w:rsid w:val="002C4EC9"/>
    <w:rsid w:val="002E6532"/>
    <w:rsid w:val="002F107B"/>
    <w:rsid w:val="002F16EE"/>
    <w:rsid w:val="002F4661"/>
    <w:rsid w:val="00300A95"/>
    <w:rsid w:val="00300D7D"/>
    <w:rsid w:val="00303B84"/>
    <w:rsid w:val="003129D8"/>
    <w:rsid w:val="00312BB6"/>
    <w:rsid w:val="003154B4"/>
    <w:rsid w:val="00322A7D"/>
    <w:rsid w:val="0032745F"/>
    <w:rsid w:val="0033047A"/>
    <w:rsid w:val="00333B7F"/>
    <w:rsid w:val="00334F9A"/>
    <w:rsid w:val="003378E8"/>
    <w:rsid w:val="003524E3"/>
    <w:rsid w:val="0035742E"/>
    <w:rsid w:val="00367EA1"/>
    <w:rsid w:val="003713A5"/>
    <w:rsid w:val="0037238C"/>
    <w:rsid w:val="00375C3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0004"/>
    <w:rsid w:val="00451CBA"/>
    <w:rsid w:val="00461C59"/>
    <w:rsid w:val="004631F4"/>
    <w:rsid w:val="00464567"/>
    <w:rsid w:val="0046502F"/>
    <w:rsid w:val="0046632B"/>
    <w:rsid w:val="00474C53"/>
    <w:rsid w:val="00477037"/>
    <w:rsid w:val="00480E2E"/>
    <w:rsid w:val="00490635"/>
    <w:rsid w:val="00493B27"/>
    <w:rsid w:val="00494726"/>
    <w:rsid w:val="00496405"/>
    <w:rsid w:val="004A5CFD"/>
    <w:rsid w:val="004A6DBF"/>
    <w:rsid w:val="004B0C73"/>
    <w:rsid w:val="004B2BC0"/>
    <w:rsid w:val="004B6E7F"/>
    <w:rsid w:val="004C4023"/>
    <w:rsid w:val="004C4E9D"/>
    <w:rsid w:val="004D4BC2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2480"/>
    <w:rsid w:val="00502C46"/>
    <w:rsid w:val="00505237"/>
    <w:rsid w:val="00507BBE"/>
    <w:rsid w:val="00511A3E"/>
    <w:rsid w:val="00512D61"/>
    <w:rsid w:val="0051746C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70EFE"/>
    <w:rsid w:val="00572C2C"/>
    <w:rsid w:val="00577468"/>
    <w:rsid w:val="0058343D"/>
    <w:rsid w:val="00584B77"/>
    <w:rsid w:val="005946BD"/>
    <w:rsid w:val="005B4B4D"/>
    <w:rsid w:val="005B78AD"/>
    <w:rsid w:val="005C0736"/>
    <w:rsid w:val="005D13C5"/>
    <w:rsid w:val="005D29DC"/>
    <w:rsid w:val="005D38BB"/>
    <w:rsid w:val="005E0E6B"/>
    <w:rsid w:val="005E5C2B"/>
    <w:rsid w:val="005E6209"/>
    <w:rsid w:val="005F1219"/>
    <w:rsid w:val="0060470E"/>
    <w:rsid w:val="00604DA4"/>
    <w:rsid w:val="00606688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BA"/>
    <w:rsid w:val="006E64E2"/>
    <w:rsid w:val="006F4E1A"/>
    <w:rsid w:val="006F5102"/>
    <w:rsid w:val="00705BC7"/>
    <w:rsid w:val="00715108"/>
    <w:rsid w:val="0071793D"/>
    <w:rsid w:val="00722FBA"/>
    <w:rsid w:val="0072557A"/>
    <w:rsid w:val="007272EC"/>
    <w:rsid w:val="00730B78"/>
    <w:rsid w:val="007360AD"/>
    <w:rsid w:val="00737FBE"/>
    <w:rsid w:val="00740EBB"/>
    <w:rsid w:val="0074168A"/>
    <w:rsid w:val="00743431"/>
    <w:rsid w:val="00743689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8214C"/>
    <w:rsid w:val="007831CC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E54E2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602E1"/>
    <w:rsid w:val="00863147"/>
    <w:rsid w:val="008662EC"/>
    <w:rsid w:val="00870C24"/>
    <w:rsid w:val="00872079"/>
    <w:rsid w:val="00876762"/>
    <w:rsid w:val="008827CC"/>
    <w:rsid w:val="00885F31"/>
    <w:rsid w:val="0088629C"/>
    <w:rsid w:val="008903C5"/>
    <w:rsid w:val="008975D9"/>
    <w:rsid w:val="008A00F8"/>
    <w:rsid w:val="008A61EB"/>
    <w:rsid w:val="008B005B"/>
    <w:rsid w:val="008B6599"/>
    <w:rsid w:val="008B6750"/>
    <w:rsid w:val="008C4A74"/>
    <w:rsid w:val="008C615B"/>
    <w:rsid w:val="008E23A8"/>
    <w:rsid w:val="008E3AB3"/>
    <w:rsid w:val="008E52E4"/>
    <w:rsid w:val="008F2547"/>
    <w:rsid w:val="009159C9"/>
    <w:rsid w:val="0092025E"/>
    <w:rsid w:val="009309DE"/>
    <w:rsid w:val="0093533B"/>
    <w:rsid w:val="00936ECD"/>
    <w:rsid w:val="00937217"/>
    <w:rsid w:val="009448E3"/>
    <w:rsid w:val="00952C4E"/>
    <w:rsid w:val="0095689D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16B8F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0A41"/>
    <w:rsid w:val="00A55BC0"/>
    <w:rsid w:val="00A656AD"/>
    <w:rsid w:val="00A671B9"/>
    <w:rsid w:val="00A7205C"/>
    <w:rsid w:val="00A73784"/>
    <w:rsid w:val="00A75350"/>
    <w:rsid w:val="00A81A21"/>
    <w:rsid w:val="00A83D0D"/>
    <w:rsid w:val="00A94DCE"/>
    <w:rsid w:val="00AA0256"/>
    <w:rsid w:val="00AA7BD9"/>
    <w:rsid w:val="00AB103E"/>
    <w:rsid w:val="00AB125D"/>
    <w:rsid w:val="00AB3612"/>
    <w:rsid w:val="00AB4208"/>
    <w:rsid w:val="00AC4A76"/>
    <w:rsid w:val="00AC4D3A"/>
    <w:rsid w:val="00AD1930"/>
    <w:rsid w:val="00AD37A6"/>
    <w:rsid w:val="00AD7590"/>
    <w:rsid w:val="00AE1B74"/>
    <w:rsid w:val="00AE29F2"/>
    <w:rsid w:val="00AE324F"/>
    <w:rsid w:val="00B03651"/>
    <w:rsid w:val="00B07B93"/>
    <w:rsid w:val="00B24D36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2311"/>
    <w:rsid w:val="00C23F7D"/>
    <w:rsid w:val="00C2578A"/>
    <w:rsid w:val="00C2769C"/>
    <w:rsid w:val="00C30C2D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228"/>
    <w:rsid w:val="00C9350F"/>
    <w:rsid w:val="00C94BCD"/>
    <w:rsid w:val="00C950A2"/>
    <w:rsid w:val="00CA324D"/>
    <w:rsid w:val="00CA5786"/>
    <w:rsid w:val="00CB03FE"/>
    <w:rsid w:val="00CB49C4"/>
    <w:rsid w:val="00CC0C01"/>
    <w:rsid w:val="00CD439A"/>
    <w:rsid w:val="00CD652E"/>
    <w:rsid w:val="00CE0958"/>
    <w:rsid w:val="00CE5EF3"/>
    <w:rsid w:val="00D0560B"/>
    <w:rsid w:val="00D14966"/>
    <w:rsid w:val="00D1600E"/>
    <w:rsid w:val="00D20C24"/>
    <w:rsid w:val="00D22006"/>
    <w:rsid w:val="00D2649B"/>
    <w:rsid w:val="00D26BA0"/>
    <w:rsid w:val="00D43FEE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C715D"/>
    <w:rsid w:val="00DD0DAE"/>
    <w:rsid w:val="00DD1CDC"/>
    <w:rsid w:val="00DD29A5"/>
    <w:rsid w:val="00DD31FB"/>
    <w:rsid w:val="00DD612E"/>
    <w:rsid w:val="00DE0860"/>
    <w:rsid w:val="00DE1383"/>
    <w:rsid w:val="00DE36FC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7699D"/>
    <w:rsid w:val="00E800F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0A70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4D48"/>
    <w:rsid w:val="00FE04F3"/>
    <w:rsid w:val="00FF0121"/>
    <w:rsid w:val="00FF0868"/>
    <w:rsid w:val="00FF2052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121579B"/>
  <w15:docId w15:val="{E5B17A82-A4C0-45AC-AADE-DCE53953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606688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606688"/>
    <w:rPr>
      <w:kern w:val="2"/>
      <w:sz w:val="18"/>
      <w:szCs w:val="18"/>
    </w:rPr>
  </w:style>
  <w:style w:type="character" w:customStyle="1" w:styleId="clampword">
    <w:name w:val="clampword"/>
    <w:rsid w:val="004E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AA4E-B3AE-4B7C-8D58-5F02FC09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97</Words>
  <Characters>558</Characters>
  <Application>Microsoft Office Word</Application>
  <DocSecurity>0</DocSecurity>
  <Lines>4</Lines>
  <Paragraphs>1</Paragraphs>
  <ScaleCrop>false</ScaleCrop>
  <Company>sse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17</cp:revision>
  <cp:lastPrinted>2014-01-16T08:27:00Z</cp:lastPrinted>
  <dcterms:created xsi:type="dcterms:W3CDTF">2017-06-12T02:37:00Z</dcterms:created>
  <dcterms:modified xsi:type="dcterms:W3CDTF">2018-03-12T05:11:00Z</dcterms:modified>
</cp:coreProperties>
</file>