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2017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3909CC">
        <w:rPr>
          <w:rFonts w:ascii="黑体" w:eastAsia="黑体" w:hAnsi="黑体" w:cs="黑体"/>
          <w:sz w:val="32"/>
          <w:szCs w:val="32"/>
          <w:lang w:val="zh-TW"/>
        </w:rPr>
        <w:t>十</w:t>
      </w:r>
      <w:r w:rsidR="00CD2DAC">
        <w:rPr>
          <w:rFonts w:ascii="黑体" w:eastAsia="黑体" w:hAnsi="黑体" w:cs="黑体"/>
          <w:sz w:val="32"/>
          <w:szCs w:val="32"/>
          <w:lang w:val="zh-TW"/>
        </w:rPr>
        <w:t>二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Default="0092608C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CD2DAC">
        <w:rPr>
          <w:rFonts w:ascii="黑体" w:eastAsia="黑体" w:hAnsi="黑体" w:cs="黑体"/>
          <w:lang w:val="zh-TW"/>
        </w:rPr>
        <w:t>广州阳光酒店</w:t>
      </w:r>
      <w:r w:rsidR="00CD2DAC" w:rsidRPr="00CD2DAC">
        <w:rPr>
          <w:rFonts w:ascii="黑体" w:eastAsia="黑体" w:hAnsi="黑体" w:cs="黑体" w:hint="default"/>
          <w:lang w:val="zh-TW"/>
        </w:rPr>
        <w:t>7楼1号会议厅</w:t>
      </w:r>
      <w:r w:rsidR="004A18A1" w:rsidRPr="004F31EE">
        <w:rPr>
          <w:rFonts w:ascii="黑体" w:eastAsia="黑体" w:hAnsi="黑体" w:cs="黑体"/>
          <w:lang w:val="zh-TW" w:eastAsia="zh-TW"/>
        </w:rPr>
        <w:t>（</w:t>
      </w:r>
      <w:r w:rsidR="00CD2DAC" w:rsidRPr="00CD2DAC">
        <w:rPr>
          <w:rFonts w:ascii="黑体" w:eastAsia="黑体" w:hAnsi="黑体" w:cs="黑体"/>
          <w:lang w:val="zh-TW" w:eastAsia="zh-TW"/>
        </w:rPr>
        <w:t>广州市天河区黄埔大道中</w:t>
      </w:r>
      <w:r w:rsidR="00CD2DAC" w:rsidRPr="00CD2DAC">
        <w:rPr>
          <w:rFonts w:ascii="黑体" w:eastAsia="黑体" w:hAnsi="黑体" w:cs="黑体" w:hint="default"/>
          <w:lang w:val="zh-TW" w:eastAsia="zh-TW"/>
        </w:rPr>
        <w:t>199号</w:t>
      </w:r>
      <w:r w:rsidR="004A18A1" w:rsidRPr="004F31EE">
        <w:rPr>
          <w:rFonts w:ascii="黑体" w:eastAsia="黑体" w:hAnsi="黑体" w:cs="黑体" w:hint="default"/>
          <w:lang w:val="zh-TW" w:eastAsia="zh-TW"/>
        </w:rPr>
        <w:t>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A36CD" w:rsidP="00AA36CD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12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12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AA36CD" w:rsidRPr="00AA36CD" w:rsidTr="007D25DC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AA36C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7D25DC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AA36CD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广州阳光酒店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AA36CD" w:rsidTr="007D25DC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7D25D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12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13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AA36CD" w:rsidRPr="00AA36CD" w:rsidTr="007D25DC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7D25D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7D25DC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AA36CD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广州阳光酒店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CD2DAC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 w:rsidP="007D25DC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CD2DAC" w:rsidRDefault="00CD2DA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D2DAC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上市公司近期重点监管案例解读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CD2DAC" w:rsidRDefault="00CD2DA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D2DAC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 w:rsidP="007D25D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内幕交易防控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CD2DAC" w:rsidRDefault="00CD2DA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D2DAC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 w:rsidP="00AA36CD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</w:t>
            </w:r>
            <w:r w:rsidR="00AA36CD">
              <w:rPr>
                <w:rFonts w:ascii="黑体" w:eastAsia="黑体" w:hAnsi="黑体" w:cs="黑体"/>
                <w:sz w:val="24"/>
                <w:szCs w:val="24"/>
              </w:rPr>
              <w:t>2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AA36CD">
              <w:rPr>
                <w:rFonts w:ascii="黑体" w:eastAsia="黑体" w:hAnsi="黑体" w:cs="黑体"/>
                <w:sz w:val="24"/>
                <w:szCs w:val="24"/>
              </w:rPr>
              <w:t>14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AA36CD"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CD2DAC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AA36CD" w:rsidP="00AA36C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</w:t>
            </w:r>
            <w:r w:rsidR="00CD2DA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00</w:t>
            </w:r>
            <w:r w:rsidR="00CD2DAC">
              <w:rPr>
                <w:rFonts w:ascii="楷体" w:eastAsia="楷体" w:hAnsi="楷体" w:cs="楷体"/>
                <w:sz w:val="24"/>
                <w:szCs w:val="24"/>
              </w:rPr>
              <w:t>-1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CD2DA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CD2DAC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 w:rsidP="007D25DC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 w:rsidRPr="001B5EAE">
              <w:rPr>
                <w:rFonts w:ascii="楷体" w:eastAsia="楷体" w:hAnsi="楷体" w:cs="宋体"/>
                <w:sz w:val="24"/>
              </w:rPr>
              <w:t>上市公司并购重组监管政策解析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DAC" w:rsidRDefault="00CD2DAC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CD2DAC" w:rsidRDefault="00CD2DAC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AA36CD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AA36C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7D25D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上证</w:t>
            </w:r>
            <w:r>
              <w:rPr>
                <w:rFonts w:ascii="楷体" w:eastAsia="楷体" w:hAnsi="楷体" w:cs="楷体"/>
                <w:sz w:val="24"/>
              </w:rPr>
              <w:t>e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服务</w:t>
            </w:r>
            <w:r>
              <w:rPr>
                <w:rFonts w:ascii="楷体" w:eastAsia="楷体" w:hAnsi="楷体" w:cs="楷体"/>
                <w:sz w:val="24"/>
              </w:rPr>
              <w:t>-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上市公司服务介绍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Pr="002B127A" w:rsidRDefault="00AA36CD" w:rsidP="007D25DC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  <w:p w:rsidR="00AA36CD" w:rsidRDefault="00AA36CD" w:rsidP="007D25D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</w:rPr>
              <w:t>上证所信息网络有限公司</w:t>
            </w:r>
          </w:p>
        </w:tc>
      </w:tr>
      <w:tr w:rsidR="00AA36CD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AA36C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15-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AA36CD" w:rsidRDefault="00AA36CD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AA36C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C75511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12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15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C75511"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AA36CD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AA36C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能力测试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6CD" w:rsidRDefault="00AA36CD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AA36CD" w:rsidRDefault="00AA36CD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32" w:rsidRDefault="00411832">
      <w:pPr>
        <w:rPr>
          <w:rFonts w:hint="default"/>
        </w:rPr>
      </w:pPr>
      <w:r>
        <w:separator/>
      </w:r>
    </w:p>
  </w:endnote>
  <w:endnote w:type="continuationSeparator" w:id="0">
    <w:p w:rsidR="00411832" w:rsidRDefault="0041183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32" w:rsidRDefault="00411832">
      <w:pPr>
        <w:rPr>
          <w:rFonts w:hint="default"/>
        </w:rPr>
      </w:pPr>
      <w:r>
        <w:separator/>
      </w:r>
    </w:p>
  </w:footnote>
  <w:footnote w:type="continuationSeparator" w:id="0">
    <w:p w:rsidR="00411832" w:rsidRDefault="0041183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34C9F"/>
    <w:rsid w:val="00085BC3"/>
    <w:rsid w:val="001262A6"/>
    <w:rsid w:val="00204CB5"/>
    <w:rsid w:val="002B127A"/>
    <w:rsid w:val="003909CC"/>
    <w:rsid w:val="0040168F"/>
    <w:rsid w:val="00411832"/>
    <w:rsid w:val="004A18A1"/>
    <w:rsid w:val="004F31EE"/>
    <w:rsid w:val="005F4483"/>
    <w:rsid w:val="00653520"/>
    <w:rsid w:val="006A60B5"/>
    <w:rsid w:val="0078269C"/>
    <w:rsid w:val="007D3844"/>
    <w:rsid w:val="007F4A28"/>
    <w:rsid w:val="0092608C"/>
    <w:rsid w:val="009C4107"/>
    <w:rsid w:val="00AA36CD"/>
    <w:rsid w:val="00BE4722"/>
    <w:rsid w:val="00C75511"/>
    <w:rsid w:val="00C86C6D"/>
    <w:rsid w:val="00C879DE"/>
    <w:rsid w:val="00CD2DAC"/>
    <w:rsid w:val="00CF6388"/>
    <w:rsid w:val="00DC4705"/>
    <w:rsid w:val="00F1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Balloon Text"/>
    <w:basedOn w:val="a"/>
    <w:link w:val="Char1"/>
    <w:uiPriority w:val="99"/>
    <w:semiHidden/>
    <w:unhideWhenUsed/>
    <w:rsid w:val="00CD2D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2DAC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7</cp:revision>
  <dcterms:created xsi:type="dcterms:W3CDTF">2017-09-09T15:41:00Z</dcterms:created>
  <dcterms:modified xsi:type="dcterms:W3CDTF">2017-11-29T03:20:00Z</dcterms:modified>
</cp:coreProperties>
</file>