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7B" w:rsidRPr="00615B52" w:rsidRDefault="0069698E" w:rsidP="00615B52">
      <w:pPr>
        <w:widowControl/>
        <w:snapToGrid w:val="0"/>
        <w:spacing w:line="440" w:lineRule="exact"/>
        <w:ind w:firstLine="480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上市公司</w:t>
      </w:r>
      <w:r w:rsidR="00C8175E" w:rsidRPr="00DE3614">
        <w:rPr>
          <w:rFonts w:ascii="黑体" w:eastAsia="黑体" w:hAnsi="黑体" w:cs="黑体" w:hint="eastAsia"/>
          <w:kern w:val="0"/>
          <w:sz w:val="32"/>
          <w:szCs w:val="32"/>
        </w:rPr>
        <w:t>培训报名</w:t>
      </w:r>
      <w:r w:rsidR="00C8175E" w:rsidRPr="00615B52">
        <w:rPr>
          <w:rFonts w:ascii="黑体" w:eastAsia="黑体" w:hAnsi="黑体" w:cs="黑体"/>
          <w:kern w:val="0"/>
          <w:sz w:val="32"/>
          <w:szCs w:val="32"/>
        </w:rPr>
        <w:t>操作指南</w:t>
      </w:r>
    </w:p>
    <w:p w:rsidR="00CB7CBE" w:rsidRPr="00DE3614" w:rsidRDefault="00CB7CBE">
      <w:pPr>
        <w:widowControl/>
        <w:snapToGrid w:val="0"/>
        <w:spacing w:line="440" w:lineRule="exact"/>
        <w:ind w:firstLine="480"/>
        <w:jc w:val="center"/>
        <w:rPr>
          <w:rFonts w:ascii="仿宋" w:eastAsia="仿宋" w:hAnsi="仿宋" w:cs="黑体"/>
          <w:kern w:val="0"/>
          <w:sz w:val="24"/>
          <w:szCs w:val="24"/>
        </w:rPr>
      </w:pP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 w:rsidRPr="006A17B3"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1219A7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（一）用户登录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314960</wp:posOffset>
            </wp:positionH>
            <wp:positionV relativeFrom="paragraph">
              <wp:posOffset>727710</wp:posOffset>
            </wp:positionV>
            <wp:extent cx="2326640" cy="2193290"/>
            <wp:effectExtent l="19050" t="0" r="0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26640" cy="219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沪市上市公司通过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EKEY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方式登录上证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E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服务（</w:t>
      </w:r>
      <w:r w:rsidR="006A17B3" w:rsidRPr="006A17B3">
        <w:rPr>
          <w:rFonts w:ascii="仿宋" w:eastAsia="仿宋" w:hAnsi="仿宋" w:cstheme="minorEastAsia"/>
          <w:kern w:val="0"/>
          <w:sz w:val="24"/>
          <w:szCs w:val="24"/>
        </w:rPr>
        <w:t>https://list.sseinfo.com/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  <w:r w:rsidR="006A17B3" w:rsidRPr="006A17B3">
        <w:rPr>
          <w:rFonts w:ascii="仿宋" w:eastAsia="仿宋" w:hAnsi="仿宋" w:hint="eastAsia"/>
          <w:sz w:val="24"/>
          <w:szCs w:val="24"/>
        </w:rPr>
        <w:t>。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点击左侧“业务协同”栏目的“培训报名”进入报名系统。</w:t>
      </w:r>
    </w:p>
    <w:p w:rsidR="00E00417" w:rsidRPr="00DE3614" w:rsidRDefault="00CA50FC">
      <w:pPr>
        <w:widowControl/>
        <w:snapToGrid w:val="0"/>
        <w:spacing w:line="440" w:lineRule="exact"/>
        <w:ind w:left="465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pict>
          <v:oval id="Oval 2" o:spid="_x0000_s1026" style="position:absolute;left:0;text-align:left;margin-left:83.45pt;margin-top:124.05pt;width:30.05pt;height:8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" filled="f" strokecolor="white" strokeweight="2.5pt">
            <v:shadow color="#868686"/>
          </v:oval>
        </w:pic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（二）学员信息录入</w:t>
      </w:r>
    </w:p>
    <w:p w:rsidR="001E39D6" w:rsidRDefault="0002123B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685800</wp:posOffset>
            </wp:positionV>
            <wp:extent cx="2585720" cy="876935"/>
            <wp:effectExtent l="0" t="0" r="5080" b="0"/>
            <wp:wrapTopAndBottom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8572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在报名系统中选择左侧“培训人员管理”，点击“新建参加培训人员信息”，根据要求填写完成并保存。一个注册账户中可以新建多名本公司培训人员。</w:t>
      </w:r>
    </w:p>
    <w:p w:rsidR="001219A7" w:rsidRPr="00DE3614" w:rsidRDefault="0069698E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385445</wp:posOffset>
            </wp:positionH>
            <wp:positionV relativeFrom="paragraph">
              <wp:posOffset>1673225</wp:posOffset>
            </wp:positionV>
            <wp:extent cx="2256155" cy="1769110"/>
            <wp:effectExtent l="0" t="0" r="0" b="0"/>
            <wp:wrapTopAndBottom/>
            <wp:docPr id="25" name="图片 18" descr="在线报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报名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5615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（三）报名申请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="00802D8E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="00802D8E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11</w:t>
      </w:r>
      <w:r w:rsidR="00802D8E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月</w:t>
      </w:r>
      <w:r w:rsidR="00FA3A6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9</w:t>
      </w:r>
      <w:r w:rsidR="00802D8E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</w:t>
      </w:r>
      <w:r w:rsid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（周</w:t>
      </w:r>
      <w:r w:rsidR="00FA3A6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四</w:t>
      </w:r>
      <w:r w:rsid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</w:t>
      </w:r>
      <w:r w:rsidR="00802D8E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上午</w:t>
      </w:r>
      <w:r w:rsidR="00802D8E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9:00</w:t>
      </w:r>
      <w:r w:rsidR="00990472" w:rsidRPr="00990472">
        <w:rPr>
          <w:rFonts w:ascii="仿宋" w:eastAsia="仿宋" w:hAnsi="仿宋" w:cstheme="minorEastAsia" w:hint="eastAsia"/>
          <w:kern w:val="0"/>
          <w:sz w:val="24"/>
          <w:szCs w:val="24"/>
        </w:rPr>
        <w:t>提交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）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登录培训报名系统，选择“其他培训”，点击当期报名的培训班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1E39D6" w:rsidRDefault="006A17B3" w:rsidP="003354FD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lastRenderedPageBreak/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在弹出页面的“报名人”下拉菜单中选择报名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学员，</w:t>
      </w:r>
      <w:r w:rsidR="0069698E">
        <w:rPr>
          <w:rFonts w:ascii="仿宋" w:eastAsia="仿宋" w:hAnsi="仿宋" w:cstheme="minorEastAsia" w:hint="eastAsia"/>
          <w:kern w:val="0"/>
          <w:sz w:val="24"/>
          <w:szCs w:val="24"/>
        </w:rPr>
        <w:t>将相关信息填写完整后，点击确定后报名流程结束。</w:t>
      </w:r>
      <w:r w:rsidR="0069698E">
        <w:rPr>
          <w:rFonts w:ascii="仿宋" w:eastAsia="仿宋" w:hAnsi="仿宋" w:cstheme="minorEastAsia"/>
          <w:kern w:val="0"/>
          <w:sz w:val="24"/>
          <w:szCs w:val="24"/>
        </w:rPr>
        <w:t xml:space="preserve"> </w:t>
      </w:r>
    </w:p>
    <w:p w:rsidR="001E39D6" w:rsidRDefault="006A17B3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“待审核”状态下，报名人员可以修改报名信息和取消报名。</w:t>
      </w:r>
    </w:p>
    <w:p w:rsidR="0084742E" w:rsidRPr="00DE3614" w:rsidRDefault="006A17B3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（三）审核和付款</w:t>
      </w:r>
    </w:p>
    <w:p w:rsidR="001E39D6" w:rsidRDefault="006A17B3" w:rsidP="0069698E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6A17B3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报名提交后的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个工作日内，报名系统将对报名资格和信息完整性进行审核。审核通过后，报名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待审核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状态变更为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“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审核通过</w:t>
      </w:r>
      <w:r w:rsidRPr="006A17B3">
        <w:rPr>
          <w:rFonts w:ascii="仿宋" w:eastAsia="仿宋" w:hAnsi="仿宋" w:cstheme="minorEastAsia"/>
          <w:kern w:val="0"/>
          <w:sz w:val="24"/>
          <w:szCs w:val="24"/>
        </w:rPr>
        <w:t>”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，</w:t>
      </w:r>
      <w:r w:rsidR="00615B52">
        <w:rPr>
          <w:rFonts w:ascii="仿宋" w:eastAsia="仿宋" w:hAnsi="仿宋" w:cstheme="minorEastAsia"/>
          <w:kern w:val="0"/>
          <w:sz w:val="24"/>
          <w:szCs w:val="24"/>
        </w:rPr>
        <w:t>同</w:t>
      </w:r>
      <w:r w:rsidR="00615B52">
        <w:rPr>
          <w:rFonts w:ascii="仿宋" w:eastAsia="仿宋" w:hAnsi="仿宋" w:cstheme="minorEastAsia" w:hint="eastAsia"/>
          <w:kern w:val="0"/>
          <w:sz w:val="24"/>
          <w:szCs w:val="24"/>
        </w:rPr>
        <w:t>时</w:t>
      </w:r>
      <w:r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系统向学员发送确认短信。</w:t>
      </w:r>
    </w:p>
    <w:p w:rsidR="00CB02B5" w:rsidRDefault="0069698E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>
        <w:rPr>
          <w:rFonts w:ascii="仿宋" w:eastAsia="仿宋" w:hAnsi="仿宋" w:cstheme="minorEastAsia" w:hint="eastAsia"/>
          <w:kern w:val="0"/>
          <w:sz w:val="24"/>
          <w:szCs w:val="24"/>
        </w:rPr>
        <w:t>2</w:t>
      </w:r>
      <w:r w:rsidR="0025524A">
        <w:rPr>
          <w:rFonts w:ascii="仿宋" w:eastAsia="仿宋" w:hAnsi="仿宋" w:cstheme="minorEastAsia" w:hint="eastAsia"/>
          <w:kern w:val="0"/>
          <w:sz w:val="24"/>
          <w:szCs w:val="24"/>
        </w:rPr>
        <w:t>．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收到确认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短信的</w:t>
      </w:r>
      <w:r>
        <w:rPr>
          <w:rFonts w:ascii="仿宋" w:eastAsia="仿宋" w:hAnsi="仿宋" w:cstheme="minorEastAsia" w:hint="eastAsia"/>
          <w:kern w:val="0"/>
          <w:sz w:val="24"/>
          <w:szCs w:val="24"/>
        </w:rPr>
        <w:t>学员可通过上交</w:t>
      </w:r>
      <w:proofErr w:type="gramStart"/>
      <w:r>
        <w:rPr>
          <w:rFonts w:ascii="仿宋" w:eastAsia="仿宋" w:hAnsi="仿宋" w:cstheme="minorEastAsia" w:hint="eastAsia"/>
          <w:kern w:val="0"/>
          <w:sz w:val="24"/>
          <w:szCs w:val="24"/>
        </w:rPr>
        <w:t>所官网培训</w:t>
      </w:r>
      <w:proofErr w:type="gramEnd"/>
      <w:r>
        <w:rPr>
          <w:rFonts w:ascii="仿宋" w:eastAsia="仿宋" w:hAnsi="仿宋" w:cstheme="minorEastAsia" w:hint="eastAsia"/>
          <w:kern w:val="0"/>
          <w:sz w:val="24"/>
          <w:szCs w:val="24"/>
        </w:rPr>
        <w:t>通知了解培训详情，并登录报名系统进行缴费</w:t>
      </w:r>
      <w:r w:rsidR="006A17B3" w:rsidRPr="006A17B3">
        <w:rPr>
          <w:rFonts w:ascii="仿宋" w:eastAsia="仿宋" w:hAnsi="仿宋" w:cstheme="minorEastAsia" w:hint="eastAsia"/>
          <w:kern w:val="0"/>
          <w:sz w:val="24"/>
          <w:szCs w:val="24"/>
        </w:rPr>
        <w:t>操作。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3.费用缴付（</w:t>
      </w:r>
      <w:r w:rsidR="00990472">
        <w:rPr>
          <w:rFonts w:ascii="仿宋" w:eastAsia="仿宋" w:hAnsi="仿宋" w:cstheme="minorEastAsia" w:hint="eastAsia"/>
          <w:kern w:val="0"/>
          <w:sz w:val="24"/>
          <w:szCs w:val="24"/>
        </w:rPr>
        <w:t>请在</w:t>
      </w:r>
      <w:r w:rsidR="00802D8E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="00802D8E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11月1</w:t>
      </w:r>
      <w:r w:rsidR="00FA3A6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6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日（周</w:t>
      </w:r>
      <w:r w:rsidR="00FA3A6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四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）17:00</w:t>
      </w:r>
      <w:r w:rsidR="00802D8E" w:rsidRPr="00802D8E">
        <w:rPr>
          <w:rFonts w:ascii="仿宋" w:eastAsia="仿宋" w:hAnsi="仿宋" w:cstheme="minorEastAsia" w:hint="eastAsia"/>
          <w:color w:val="000000" w:themeColor="text1"/>
          <w:kern w:val="0"/>
          <w:sz w:val="24"/>
          <w:szCs w:val="24"/>
        </w:rPr>
        <w:t>前</w:t>
      </w:r>
      <w:r w:rsidR="00990472">
        <w:rPr>
          <w:rFonts w:ascii="仿宋" w:eastAsia="仿宋" w:hAnsi="仿宋" w:cstheme="minorEastAsia" w:hint="eastAsia"/>
          <w:kern w:val="0"/>
          <w:sz w:val="24"/>
          <w:szCs w:val="24"/>
        </w:rPr>
        <w:t>完成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，逾期将作为报名不成功处理）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）审核通过后将收到缴费提醒短信，人员状态变更为审核通过待付款。此时可进行支付操作。请点击支付链接进行支付。</w:t>
      </w:r>
    </w:p>
    <w:p w:rsidR="00CB02B5" w:rsidRPr="00CB02B5" w:rsidRDefault="00CB02B5" w:rsidP="00CB02B5">
      <w:pPr>
        <w:widowControl/>
        <w:snapToGrid w:val="0"/>
        <w:spacing w:line="360" w:lineRule="auto"/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drawing>
          <wp:inline distT="0" distB="0" distL="0" distR="0">
            <wp:extent cx="4344670" cy="146939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266" t="6758" r="5371" b="59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46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360" w:lineRule="auto"/>
        <w:jc w:val="lef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）进入到发票页面，填写增值税发票信息表。</w:t>
      </w:r>
    </w:p>
    <w:p w:rsidR="00CB02B5" w:rsidRPr="00CB02B5" w:rsidRDefault="00CB02B5" w:rsidP="00CB02B5">
      <w:pPr>
        <w:jc w:val="center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noProof/>
          <w:kern w:val="0"/>
          <w:sz w:val="24"/>
          <w:szCs w:val="24"/>
        </w:rPr>
        <w:lastRenderedPageBreak/>
        <w:drawing>
          <wp:inline distT="0" distB="0" distL="0" distR="0">
            <wp:extent cx="3747770" cy="3255645"/>
            <wp:effectExtent l="0" t="0" r="5080" b="1905"/>
            <wp:docPr id="2" name="图片 2" descr="说明: 1-专用发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" descr="说明: 1-专用发票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770" cy="325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）参会人员可以根据自身需要填写“增值税普通发票”或“增值税专用发票”或“不需要发票”。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2.2</w:t>
      </w:r>
      <w:r w:rsidR="00A025A4">
        <w:rPr>
          <w:rFonts w:ascii="仿宋" w:eastAsia="仿宋" w:hAnsi="仿宋" w:cstheme="minorEastAsia" w:hint="eastAsia"/>
          <w:kern w:val="0"/>
          <w:sz w:val="24"/>
          <w:szCs w:val="24"/>
        </w:rPr>
        <w:t>）发票修改：培训报到时，可进行发票信息修改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2.3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）本期培训的发票将在培训时发放。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请学员确保表格中信息准确无误，发票开出后</w:t>
      </w:r>
      <w:bookmarkStart w:id="0" w:name="_GoBack"/>
      <w:bookmarkEnd w:id="0"/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，原则上不予退换。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（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）如需申请退款，请在</w:t>
      </w:r>
      <w:r w:rsidR="00802D8E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="00802D8E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11月</w:t>
      </w:r>
      <w:r w:rsid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23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日（周五）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前提交。退款将在培训结束后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个工作日内到账。</w:t>
      </w:r>
    </w:p>
    <w:p w:rsidR="00CB02B5" w:rsidRPr="00CB02B5" w:rsidRDefault="00CB02B5" w:rsidP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1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、本次培训班报名名额为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200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人。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2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、不能全程参加本期培训的学员请勿报名。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3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、报名成功后，若因故不能参加，请在</w:t>
      </w:r>
      <w:r w:rsidR="00802D8E" w:rsidRPr="006A17B3">
        <w:rPr>
          <w:rFonts w:ascii="仿宋" w:eastAsia="仿宋" w:hAnsi="仿宋" w:cstheme="minorEastAsia"/>
          <w:b/>
          <w:color w:val="FF0000"/>
          <w:kern w:val="0"/>
          <w:sz w:val="24"/>
          <w:szCs w:val="24"/>
        </w:rPr>
        <w:t>2017</w:t>
      </w:r>
      <w:r w:rsidR="00802D8E" w:rsidRPr="006A17B3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年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11月1</w:t>
      </w:r>
      <w:r w:rsidR="00FA3A6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6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日（周</w:t>
      </w:r>
      <w:r w:rsidR="00FA3A6B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四</w:t>
      </w:r>
      <w:r w:rsidR="00802D8E" w:rsidRPr="00802D8E">
        <w:rPr>
          <w:rFonts w:ascii="仿宋" w:eastAsia="仿宋" w:hAnsi="仿宋" w:cstheme="minorEastAsia" w:hint="eastAsia"/>
          <w:b/>
          <w:color w:val="FF0000"/>
          <w:kern w:val="0"/>
          <w:sz w:val="24"/>
          <w:szCs w:val="24"/>
        </w:rPr>
        <w:t>）17:00</w:t>
      </w:r>
      <w:r w:rsidR="00802D8E" w:rsidRPr="00802D8E">
        <w:rPr>
          <w:rFonts w:ascii="仿宋" w:eastAsia="仿宋" w:hAnsi="仿宋" w:cstheme="minorEastAsia" w:hint="eastAsia"/>
          <w:color w:val="000000" w:themeColor="text1"/>
          <w:kern w:val="0"/>
          <w:sz w:val="24"/>
          <w:szCs w:val="24"/>
        </w:rPr>
        <w:t>前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电话告知上海证券交易所联系人。报名成功后无故不参加培训的学员，将暂停其两期后续培训报名资格。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4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、学员报名时所填信息将用于制作学员通讯录（内容包含姓名、单位、职务、联系方式等），请在基本信息中选择公布意愿和内容。</w:t>
      </w:r>
    </w:p>
    <w:p w:rsidR="00CB02B5" w:rsidRPr="00CB02B5" w:rsidRDefault="00CB02B5" w:rsidP="00CB02B5">
      <w:pPr>
        <w:widowControl/>
        <w:snapToGrid w:val="0"/>
        <w:spacing w:line="440" w:lineRule="exact"/>
        <w:rPr>
          <w:rFonts w:ascii="仿宋" w:eastAsia="仿宋" w:hAnsi="仿宋" w:cstheme="minorEastAsia"/>
          <w:kern w:val="0"/>
          <w:sz w:val="24"/>
          <w:szCs w:val="24"/>
        </w:rPr>
      </w:pP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    5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、技术支持电话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 xml:space="preserve">: 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若有任何问题，请拨打</w:t>
      </w:r>
      <w:r w:rsidRPr="00CB02B5">
        <w:rPr>
          <w:rFonts w:ascii="仿宋" w:eastAsia="仿宋" w:hAnsi="仿宋" w:cstheme="minorEastAsia"/>
          <w:kern w:val="0"/>
          <w:sz w:val="24"/>
          <w:szCs w:val="24"/>
        </w:rPr>
        <w:t>021-68795500 </w:t>
      </w:r>
      <w:r w:rsidRPr="00CB02B5">
        <w:rPr>
          <w:rFonts w:ascii="仿宋" w:eastAsia="仿宋" w:hAnsi="仿宋" w:cstheme="minorEastAsia" w:hint="eastAsia"/>
          <w:kern w:val="0"/>
          <w:sz w:val="24"/>
          <w:szCs w:val="24"/>
        </w:rPr>
        <w:t>。</w:t>
      </w:r>
    </w:p>
    <w:p w:rsidR="00A30DF2" w:rsidRPr="00CB02B5" w:rsidRDefault="00A30DF2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CB02B5" w:rsidRPr="00DE3614" w:rsidRDefault="00CB02B5">
      <w:pPr>
        <w:widowControl/>
        <w:snapToGrid w:val="0"/>
        <w:spacing w:line="440" w:lineRule="exact"/>
        <w:ind w:firstLine="480"/>
        <w:rPr>
          <w:rFonts w:ascii="仿宋" w:eastAsia="仿宋" w:hAnsi="仿宋" w:cstheme="minorEastAsia"/>
          <w:kern w:val="0"/>
          <w:sz w:val="24"/>
          <w:szCs w:val="24"/>
        </w:rPr>
      </w:pPr>
    </w:p>
    <w:p w:rsidR="00A363B1" w:rsidRDefault="00A363B1">
      <w:pPr>
        <w:widowControl/>
        <w:snapToGrid w:val="0"/>
        <w:spacing w:line="440" w:lineRule="exact"/>
        <w:ind w:firstLineChars="200" w:firstLine="480"/>
        <w:rPr>
          <w:rFonts w:ascii="仿宋" w:eastAsia="仿宋" w:hAnsi="仿宋" w:cstheme="minorEastAsia"/>
          <w:kern w:val="0"/>
          <w:sz w:val="24"/>
          <w:szCs w:val="24"/>
        </w:rPr>
      </w:pPr>
    </w:p>
    <w:sectPr w:rsidR="00A363B1" w:rsidSect="00CE2C67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019" w:rsidRDefault="00050019">
      <w:r>
        <w:separator/>
      </w:r>
    </w:p>
  </w:endnote>
  <w:endnote w:type="continuationSeparator" w:id="1">
    <w:p w:rsidR="00050019" w:rsidRDefault="00050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9A7" w:rsidRDefault="001219A7">
    <w:pPr>
      <w:pStyle w:val="a4"/>
      <w:jc w:val="center"/>
    </w:pPr>
  </w:p>
  <w:p w:rsidR="001219A7" w:rsidRDefault="001219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019" w:rsidRDefault="00050019">
      <w:r>
        <w:separator/>
      </w:r>
    </w:p>
  </w:footnote>
  <w:footnote w:type="continuationSeparator" w:id="1">
    <w:p w:rsidR="00050019" w:rsidRDefault="000500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E5562"/>
    <w:multiLevelType w:val="hybridMultilevel"/>
    <w:tmpl w:val="8D0C8842"/>
    <w:lvl w:ilvl="0" w:tplc="129C3332">
      <w:start w:val="1"/>
      <w:numFmt w:val="decimal"/>
      <w:lvlText w:val="（%1）"/>
      <w:lvlJc w:val="left"/>
      <w:pPr>
        <w:ind w:left="1185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1305" w:hanging="420"/>
      </w:pPr>
    </w:lvl>
    <w:lvl w:ilvl="2" w:tplc="0409001B" w:tentative="1">
      <w:start w:val="1"/>
      <w:numFmt w:val="lowerRoman"/>
      <w:lvlText w:val="%3."/>
      <w:lvlJc w:val="righ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9" w:tentative="1">
      <w:start w:val="1"/>
      <w:numFmt w:val="lowerLetter"/>
      <w:lvlText w:val="%5)"/>
      <w:lvlJc w:val="left"/>
      <w:pPr>
        <w:ind w:left="2565" w:hanging="420"/>
      </w:pPr>
    </w:lvl>
    <w:lvl w:ilvl="5" w:tplc="0409001B" w:tentative="1">
      <w:start w:val="1"/>
      <w:numFmt w:val="lowerRoman"/>
      <w:lvlText w:val="%6."/>
      <w:lvlJc w:val="righ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9" w:tentative="1">
      <w:start w:val="1"/>
      <w:numFmt w:val="lowerLetter"/>
      <w:lvlText w:val="%8)"/>
      <w:lvlJc w:val="left"/>
      <w:pPr>
        <w:ind w:left="3825" w:hanging="420"/>
      </w:pPr>
    </w:lvl>
    <w:lvl w:ilvl="8" w:tplc="0409001B" w:tentative="1">
      <w:start w:val="1"/>
      <w:numFmt w:val="lowerRoman"/>
      <w:lvlText w:val="%9."/>
      <w:lvlJc w:val="right"/>
      <w:pPr>
        <w:ind w:left="4245" w:hanging="42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fan">
    <w15:presenceInfo w15:providerId="None" w15:userId="yfa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2123B"/>
    <w:rsid w:val="000366D3"/>
    <w:rsid w:val="00042CB1"/>
    <w:rsid w:val="00050019"/>
    <w:rsid w:val="000528E9"/>
    <w:rsid w:val="00075C69"/>
    <w:rsid w:val="000969B9"/>
    <w:rsid w:val="000C24A4"/>
    <w:rsid w:val="000C55C4"/>
    <w:rsid w:val="000C7FEE"/>
    <w:rsid w:val="00116786"/>
    <w:rsid w:val="001219A7"/>
    <w:rsid w:val="00123799"/>
    <w:rsid w:val="00127839"/>
    <w:rsid w:val="00133D94"/>
    <w:rsid w:val="00145983"/>
    <w:rsid w:val="001468F8"/>
    <w:rsid w:val="00150369"/>
    <w:rsid w:val="00157B9E"/>
    <w:rsid w:val="001656A9"/>
    <w:rsid w:val="00175FAA"/>
    <w:rsid w:val="001853EE"/>
    <w:rsid w:val="0019013F"/>
    <w:rsid w:val="001C7CA4"/>
    <w:rsid w:val="001D4ED4"/>
    <w:rsid w:val="001E39D6"/>
    <w:rsid w:val="00201158"/>
    <w:rsid w:val="00216AB1"/>
    <w:rsid w:val="0022041A"/>
    <w:rsid w:val="00224142"/>
    <w:rsid w:val="00227079"/>
    <w:rsid w:val="00250156"/>
    <w:rsid w:val="0025524A"/>
    <w:rsid w:val="002701B3"/>
    <w:rsid w:val="002C7894"/>
    <w:rsid w:val="002E1C68"/>
    <w:rsid w:val="002E62D4"/>
    <w:rsid w:val="002F4439"/>
    <w:rsid w:val="00327B0F"/>
    <w:rsid w:val="00333AFD"/>
    <w:rsid w:val="003354FD"/>
    <w:rsid w:val="00343F12"/>
    <w:rsid w:val="00347E81"/>
    <w:rsid w:val="003508B8"/>
    <w:rsid w:val="00350B9A"/>
    <w:rsid w:val="00355800"/>
    <w:rsid w:val="00357637"/>
    <w:rsid w:val="00364BD9"/>
    <w:rsid w:val="003728F3"/>
    <w:rsid w:val="00373E5A"/>
    <w:rsid w:val="00381AA1"/>
    <w:rsid w:val="003A1EF8"/>
    <w:rsid w:val="003A5624"/>
    <w:rsid w:val="003F60B1"/>
    <w:rsid w:val="004172E4"/>
    <w:rsid w:val="00421819"/>
    <w:rsid w:val="0042654C"/>
    <w:rsid w:val="004465E0"/>
    <w:rsid w:val="00464055"/>
    <w:rsid w:val="0047600C"/>
    <w:rsid w:val="0048077B"/>
    <w:rsid w:val="00495E0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856FD"/>
    <w:rsid w:val="005D4E40"/>
    <w:rsid w:val="005E5285"/>
    <w:rsid w:val="005E5F0A"/>
    <w:rsid w:val="005E6498"/>
    <w:rsid w:val="005E76FB"/>
    <w:rsid w:val="00601C3E"/>
    <w:rsid w:val="00603C36"/>
    <w:rsid w:val="00613E25"/>
    <w:rsid w:val="00615B52"/>
    <w:rsid w:val="00616EE3"/>
    <w:rsid w:val="006301A6"/>
    <w:rsid w:val="00647BDE"/>
    <w:rsid w:val="00650882"/>
    <w:rsid w:val="006574DF"/>
    <w:rsid w:val="00662E7F"/>
    <w:rsid w:val="00664ACC"/>
    <w:rsid w:val="00665C5A"/>
    <w:rsid w:val="00695F88"/>
    <w:rsid w:val="0069698E"/>
    <w:rsid w:val="006A17B3"/>
    <w:rsid w:val="006A2576"/>
    <w:rsid w:val="006B68BD"/>
    <w:rsid w:val="006C0EBF"/>
    <w:rsid w:val="006C166E"/>
    <w:rsid w:val="006F4E37"/>
    <w:rsid w:val="00734AB1"/>
    <w:rsid w:val="00740617"/>
    <w:rsid w:val="007500B5"/>
    <w:rsid w:val="00755C9F"/>
    <w:rsid w:val="00765522"/>
    <w:rsid w:val="00785417"/>
    <w:rsid w:val="007A5BD2"/>
    <w:rsid w:val="007B11DB"/>
    <w:rsid w:val="007B606F"/>
    <w:rsid w:val="007C40AA"/>
    <w:rsid w:val="007D4B97"/>
    <w:rsid w:val="007D4CD0"/>
    <w:rsid w:val="007F1A26"/>
    <w:rsid w:val="00800034"/>
    <w:rsid w:val="00802D8E"/>
    <w:rsid w:val="008117C3"/>
    <w:rsid w:val="008308F3"/>
    <w:rsid w:val="008342BD"/>
    <w:rsid w:val="0084742E"/>
    <w:rsid w:val="00854A20"/>
    <w:rsid w:val="008658E4"/>
    <w:rsid w:val="0086662B"/>
    <w:rsid w:val="008C6CF2"/>
    <w:rsid w:val="008D5F90"/>
    <w:rsid w:val="008F0E7A"/>
    <w:rsid w:val="008F230A"/>
    <w:rsid w:val="00901F51"/>
    <w:rsid w:val="00903189"/>
    <w:rsid w:val="00906993"/>
    <w:rsid w:val="00906C2C"/>
    <w:rsid w:val="009101FA"/>
    <w:rsid w:val="00911B19"/>
    <w:rsid w:val="009121CD"/>
    <w:rsid w:val="009232B4"/>
    <w:rsid w:val="0093703A"/>
    <w:rsid w:val="00942A03"/>
    <w:rsid w:val="009514CD"/>
    <w:rsid w:val="009623AD"/>
    <w:rsid w:val="009715B6"/>
    <w:rsid w:val="0098773B"/>
    <w:rsid w:val="00990472"/>
    <w:rsid w:val="00994842"/>
    <w:rsid w:val="009A2DDB"/>
    <w:rsid w:val="009B47DD"/>
    <w:rsid w:val="009C78D9"/>
    <w:rsid w:val="009D37B3"/>
    <w:rsid w:val="009D6396"/>
    <w:rsid w:val="00A005F1"/>
    <w:rsid w:val="00A025A4"/>
    <w:rsid w:val="00A071F2"/>
    <w:rsid w:val="00A15CC8"/>
    <w:rsid w:val="00A16A81"/>
    <w:rsid w:val="00A30DF2"/>
    <w:rsid w:val="00A323F0"/>
    <w:rsid w:val="00A363B1"/>
    <w:rsid w:val="00A4073F"/>
    <w:rsid w:val="00A54A40"/>
    <w:rsid w:val="00A62128"/>
    <w:rsid w:val="00A7288E"/>
    <w:rsid w:val="00A77958"/>
    <w:rsid w:val="00A90BD8"/>
    <w:rsid w:val="00A9309E"/>
    <w:rsid w:val="00AB53BA"/>
    <w:rsid w:val="00AB63BC"/>
    <w:rsid w:val="00AF0390"/>
    <w:rsid w:val="00B027D1"/>
    <w:rsid w:val="00B22DD4"/>
    <w:rsid w:val="00B23A0E"/>
    <w:rsid w:val="00B32E72"/>
    <w:rsid w:val="00B5112D"/>
    <w:rsid w:val="00B62EAC"/>
    <w:rsid w:val="00B64093"/>
    <w:rsid w:val="00B72A11"/>
    <w:rsid w:val="00B95B69"/>
    <w:rsid w:val="00BC0057"/>
    <w:rsid w:val="00BC3ABF"/>
    <w:rsid w:val="00BD10CC"/>
    <w:rsid w:val="00BE0105"/>
    <w:rsid w:val="00BF505A"/>
    <w:rsid w:val="00BF5902"/>
    <w:rsid w:val="00C21401"/>
    <w:rsid w:val="00C22C23"/>
    <w:rsid w:val="00C22FA0"/>
    <w:rsid w:val="00C642B0"/>
    <w:rsid w:val="00C76DC9"/>
    <w:rsid w:val="00C8157B"/>
    <w:rsid w:val="00C8175E"/>
    <w:rsid w:val="00C97AB7"/>
    <w:rsid w:val="00CA50FC"/>
    <w:rsid w:val="00CB02B5"/>
    <w:rsid w:val="00CB46E3"/>
    <w:rsid w:val="00CB7CBE"/>
    <w:rsid w:val="00CE2C67"/>
    <w:rsid w:val="00CF0154"/>
    <w:rsid w:val="00D16ABC"/>
    <w:rsid w:val="00D3465E"/>
    <w:rsid w:val="00D643E7"/>
    <w:rsid w:val="00D8595F"/>
    <w:rsid w:val="00D85EEE"/>
    <w:rsid w:val="00D949FC"/>
    <w:rsid w:val="00D96F60"/>
    <w:rsid w:val="00DA339C"/>
    <w:rsid w:val="00DA7EC0"/>
    <w:rsid w:val="00DE3614"/>
    <w:rsid w:val="00DE409F"/>
    <w:rsid w:val="00E00417"/>
    <w:rsid w:val="00E558E9"/>
    <w:rsid w:val="00E80A2A"/>
    <w:rsid w:val="00E969F6"/>
    <w:rsid w:val="00EA4980"/>
    <w:rsid w:val="00EB0F3A"/>
    <w:rsid w:val="00EB2664"/>
    <w:rsid w:val="00EB4ADF"/>
    <w:rsid w:val="00EF2861"/>
    <w:rsid w:val="00EF33F0"/>
    <w:rsid w:val="00F06EE5"/>
    <w:rsid w:val="00F203E2"/>
    <w:rsid w:val="00F273D5"/>
    <w:rsid w:val="00F357DB"/>
    <w:rsid w:val="00F42990"/>
    <w:rsid w:val="00F47FC6"/>
    <w:rsid w:val="00F543C9"/>
    <w:rsid w:val="00F82C64"/>
    <w:rsid w:val="00FA0792"/>
    <w:rsid w:val="00FA0A29"/>
    <w:rsid w:val="00FA3A6B"/>
    <w:rsid w:val="00FC0177"/>
    <w:rsid w:val="00FC2530"/>
    <w:rsid w:val="0F912FEE"/>
    <w:rsid w:val="142B5E02"/>
    <w:rsid w:val="26F61C1F"/>
    <w:rsid w:val="31FE0C10"/>
    <w:rsid w:val="3CB857FB"/>
    <w:rsid w:val="3D376633"/>
    <w:rsid w:val="4FC07FB8"/>
    <w:rsid w:val="57FD62C1"/>
    <w:rsid w:val="5E7A42D5"/>
    <w:rsid w:val="646678C9"/>
    <w:rsid w:val="66742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alutation" w:uiPriority="0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C6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"/>
    <w:qFormat/>
    <w:locked/>
    <w:rsid w:val="0084742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CE2C67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E2C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CE2C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CE2C67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CE2C67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CE2C67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CE2C67"/>
    <w:rPr>
      <w:rFonts w:cs="Times New Roman"/>
    </w:rPr>
  </w:style>
  <w:style w:type="character" w:customStyle="1" w:styleId="2Char">
    <w:name w:val="标题 2 Char"/>
    <w:basedOn w:val="a0"/>
    <w:link w:val="2"/>
    <w:uiPriority w:val="9"/>
    <w:rsid w:val="0084742E"/>
    <w:rPr>
      <w:rFonts w:ascii="宋体" w:hAnsi="宋体" w:cs="宋体"/>
      <w:b/>
      <w:bCs/>
      <w:sz w:val="36"/>
      <w:szCs w:val="36"/>
    </w:rPr>
  </w:style>
  <w:style w:type="paragraph" w:styleId="a7">
    <w:name w:val="List Paragraph"/>
    <w:basedOn w:val="a"/>
    <w:uiPriority w:val="99"/>
    <w:rsid w:val="009A2DDB"/>
    <w:pPr>
      <w:ind w:firstLineChars="200" w:firstLine="420"/>
    </w:pPr>
  </w:style>
  <w:style w:type="paragraph" w:styleId="a8">
    <w:name w:val="Salutation"/>
    <w:basedOn w:val="a"/>
    <w:next w:val="a"/>
    <w:link w:val="Char2"/>
    <w:rsid w:val="00A363B1"/>
    <w:pPr>
      <w:widowControl/>
      <w:jc w:val="left"/>
    </w:pPr>
    <w:rPr>
      <w:rFonts w:ascii="宋体" w:hAnsi="宋体"/>
      <w:kern w:val="0"/>
      <w:sz w:val="24"/>
      <w:szCs w:val="24"/>
    </w:rPr>
  </w:style>
  <w:style w:type="character" w:customStyle="1" w:styleId="Char2">
    <w:name w:val="称呼 Char"/>
    <w:basedOn w:val="a0"/>
    <w:link w:val="a8"/>
    <w:rsid w:val="00A363B1"/>
    <w:rPr>
      <w:rFonts w:ascii="宋体" w:hAnsi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6F3B4AD4-1EB5-4F0D-ADAF-58BE83E220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170</Characters>
  <Application>Microsoft Office Word</Application>
  <DocSecurity>4</DocSecurity>
  <Lines>1</Lines>
  <Paragraphs>2</Paragraphs>
  <ScaleCrop>false</ScaleCrop>
  <Company>Hewlett-Packard Company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蔡冠华(拟稿)</cp:lastModifiedBy>
  <cp:revision>2</cp:revision>
  <cp:lastPrinted>2015-01-15T06:04:00Z</cp:lastPrinted>
  <dcterms:created xsi:type="dcterms:W3CDTF">2017-11-07T10:17:00Z</dcterms:created>
  <dcterms:modified xsi:type="dcterms:W3CDTF">2017-11-07T10:17:00Z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