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A8" w:rsidRDefault="006C6FA8" w:rsidP="006C6FA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56FA2" w:rsidRDefault="006C6FA8" w:rsidP="006C6FA8">
      <w:pPr>
        <w:widowControl/>
        <w:snapToGrid w:val="0"/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上交所</w:t>
      </w:r>
      <w:r>
        <w:rPr>
          <w:rFonts w:ascii="Times New Roman" w:eastAsia="黑体" w:hAnsi="Times New Roman" w:hint="eastAsia"/>
          <w:sz w:val="32"/>
          <w:szCs w:val="32"/>
        </w:rPr>
        <w:t>PPP</w:t>
      </w:r>
      <w:r>
        <w:rPr>
          <w:rFonts w:ascii="Times New Roman" w:eastAsia="黑体" w:hAnsi="Times New Roman" w:hint="eastAsia"/>
          <w:sz w:val="32"/>
          <w:szCs w:val="32"/>
        </w:rPr>
        <w:t>项目资产证券化</w:t>
      </w:r>
      <w:r w:rsidRPr="00A46F5B">
        <w:rPr>
          <w:rFonts w:ascii="Times New Roman" w:eastAsia="黑体" w:hAnsi="Times New Roman" w:hint="eastAsia"/>
          <w:sz w:val="32"/>
          <w:szCs w:val="32"/>
        </w:rPr>
        <w:t>业务</w:t>
      </w:r>
      <w:r>
        <w:rPr>
          <w:rFonts w:ascii="Times New Roman" w:eastAsia="黑体" w:hAnsi="Times New Roman" w:hint="eastAsia"/>
          <w:sz w:val="32"/>
          <w:szCs w:val="32"/>
        </w:rPr>
        <w:t>专题培训（第二期）</w:t>
      </w:r>
    </w:p>
    <w:p w:rsidR="006C6FA8" w:rsidRDefault="006C6FA8" w:rsidP="006C6FA8">
      <w:pPr>
        <w:widowControl/>
        <w:snapToGrid w:val="0"/>
        <w:spacing w:line="50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课程表</w:t>
      </w:r>
    </w:p>
    <w:p w:rsidR="006C6FA8" w:rsidRDefault="006C6FA8" w:rsidP="006C6FA8">
      <w:pPr>
        <w:spacing w:line="0" w:lineRule="atLeast"/>
        <w:rPr>
          <w:rFonts w:ascii="黑体" w:eastAsia="黑体" w:hAnsi="黑体"/>
          <w:sz w:val="16"/>
          <w:szCs w:val="21"/>
        </w:rPr>
      </w:pPr>
    </w:p>
    <w:p w:rsidR="006C6FA8" w:rsidRDefault="006C6FA8" w:rsidP="006C6FA8">
      <w:pPr>
        <w:spacing w:line="0" w:lineRule="atLeast"/>
        <w:rPr>
          <w:rFonts w:ascii="黑体" w:eastAsia="黑体" w:hAnsi="黑体"/>
          <w:sz w:val="16"/>
          <w:szCs w:val="21"/>
        </w:rPr>
      </w:pPr>
    </w:p>
    <w:tbl>
      <w:tblPr>
        <w:tblW w:w="9455" w:type="dxa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187"/>
      </w:tblGrid>
      <w:tr w:rsidR="006C6FA8" w:rsidRPr="00D17B06" w:rsidTr="00220CAA">
        <w:trPr>
          <w:trHeight w:val="851"/>
          <w:jc w:val="center"/>
        </w:trPr>
        <w:tc>
          <w:tcPr>
            <w:tcW w:w="2268" w:type="dxa"/>
            <w:vAlign w:val="center"/>
          </w:tcPr>
          <w:p w:rsidR="006C6FA8" w:rsidRPr="00C31BE5" w:rsidRDefault="006C6FA8" w:rsidP="00220CAA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187" w:type="dxa"/>
            <w:vAlign w:val="center"/>
          </w:tcPr>
          <w:p w:rsidR="006C6FA8" w:rsidRPr="00C31BE5" w:rsidRDefault="006C6FA8" w:rsidP="00220CA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31BE5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课程内容</w:t>
            </w:r>
          </w:p>
        </w:tc>
      </w:tr>
      <w:tr w:rsidR="006C6FA8" w:rsidRPr="00D17B06" w:rsidTr="00220CAA">
        <w:trPr>
          <w:trHeight w:val="851"/>
          <w:jc w:val="center"/>
        </w:trPr>
        <w:tc>
          <w:tcPr>
            <w:tcW w:w="9455" w:type="dxa"/>
            <w:gridSpan w:val="2"/>
            <w:vAlign w:val="center"/>
          </w:tcPr>
          <w:p w:rsidR="006C6FA8" w:rsidRPr="00C31BE5" w:rsidRDefault="006C6FA8" w:rsidP="00220CA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7月25日</w:t>
            </w:r>
          </w:p>
        </w:tc>
      </w:tr>
      <w:tr w:rsidR="006C6FA8" w:rsidRPr="00D17B06" w:rsidTr="00220CAA">
        <w:trPr>
          <w:trHeight w:val="851"/>
          <w:jc w:val="center"/>
        </w:trPr>
        <w:tc>
          <w:tcPr>
            <w:tcW w:w="2268" w:type="dxa"/>
            <w:vAlign w:val="center"/>
          </w:tcPr>
          <w:p w:rsidR="006C6FA8" w:rsidRPr="00235F77" w:rsidRDefault="006C6FA8" w:rsidP="00220C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9:00-9:15</w:t>
            </w:r>
          </w:p>
        </w:tc>
        <w:tc>
          <w:tcPr>
            <w:tcW w:w="7187" w:type="dxa"/>
            <w:vAlign w:val="center"/>
          </w:tcPr>
          <w:p w:rsidR="006C6FA8" w:rsidRPr="00C95721" w:rsidRDefault="006C6FA8" w:rsidP="00220CA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95721">
              <w:rPr>
                <w:rFonts w:ascii="仿宋_GB2312" w:eastAsia="仿宋_GB2312" w:hAnsi="Times New Roman" w:hint="eastAsia"/>
                <w:sz w:val="24"/>
                <w:szCs w:val="24"/>
              </w:rPr>
              <w:t>开班致辞</w:t>
            </w:r>
          </w:p>
        </w:tc>
      </w:tr>
      <w:tr w:rsidR="006C6FA8" w:rsidRPr="00D17B06" w:rsidTr="00220CAA">
        <w:trPr>
          <w:trHeight w:val="851"/>
          <w:jc w:val="center"/>
        </w:trPr>
        <w:tc>
          <w:tcPr>
            <w:tcW w:w="2268" w:type="dxa"/>
            <w:vAlign w:val="center"/>
          </w:tcPr>
          <w:p w:rsidR="006C6FA8" w:rsidRDefault="006C6FA8" w:rsidP="00220C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9:15-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7187" w:type="dxa"/>
            <w:vAlign w:val="center"/>
          </w:tcPr>
          <w:p w:rsidR="006C6FA8" w:rsidRPr="00C95721" w:rsidRDefault="006C6FA8" w:rsidP="00220CA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95721">
              <w:rPr>
                <w:rFonts w:ascii="仿宋_GB2312" w:eastAsia="仿宋_GB2312" w:hAnsi="Times New Roman" w:hint="eastAsia"/>
                <w:sz w:val="24"/>
                <w:szCs w:val="24"/>
              </w:rPr>
              <w:t>PPP市场概览及</w:t>
            </w:r>
            <w:r w:rsidRPr="00960286">
              <w:rPr>
                <w:rFonts w:ascii="仿宋_GB2312" w:eastAsia="仿宋_GB2312" w:hAnsi="Times New Roman" w:hint="eastAsia"/>
                <w:sz w:val="24"/>
                <w:szCs w:val="24"/>
              </w:rPr>
              <w:t>财金〔2017〕55号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政策解读</w:t>
            </w:r>
          </w:p>
        </w:tc>
      </w:tr>
      <w:tr w:rsidR="006C6FA8" w:rsidRPr="00D17B06" w:rsidTr="00220CAA">
        <w:trPr>
          <w:trHeight w:val="851"/>
          <w:jc w:val="center"/>
        </w:trPr>
        <w:tc>
          <w:tcPr>
            <w:tcW w:w="2268" w:type="dxa"/>
            <w:vAlign w:val="center"/>
          </w:tcPr>
          <w:p w:rsidR="006C6FA8" w:rsidRDefault="006C6FA8" w:rsidP="00220C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7187" w:type="dxa"/>
            <w:vAlign w:val="center"/>
          </w:tcPr>
          <w:p w:rsidR="006C6FA8" w:rsidRPr="00C95721" w:rsidRDefault="006C6FA8" w:rsidP="00220CA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95721">
              <w:rPr>
                <w:rFonts w:ascii="仿宋_GB2312" w:eastAsia="仿宋_GB2312" w:hAnsi="Times New Roman" w:hint="eastAsia"/>
                <w:sz w:val="24"/>
                <w:szCs w:val="24"/>
              </w:rPr>
              <w:t>PPP项目资产证券化政策解读、思路及后续落实措施</w:t>
            </w:r>
          </w:p>
        </w:tc>
      </w:tr>
      <w:tr w:rsidR="006C6FA8" w:rsidRPr="00D17B06" w:rsidTr="00220CAA">
        <w:trPr>
          <w:trHeight w:val="851"/>
          <w:jc w:val="center"/>
        </w:trPr>
        <w:tc>
          <w:tcPr>
            <w:tcW w:w="2268" w:type="dxa"/>
            <w:vAlign w:val="center"/>
          </w:tcPr>
          <w:p w:rsidR="006C6FA8" w:rsidRDefault="006C6FA8" w:rsidP="00220C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11:15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7187" w:type="dxa"/>
            <w:vAlign w:val="center"/>
          </w:tcPr>
          <w:p w:rsidR="006C6FA8" w:rsidRPr="00960286" w:rsidRDefault="006C6FA8" w:rsidP="00220CAA">
            <w:pPr>
              <w:autoSpaceDN w:val="0"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60286">
              <w:rPr>
                <w:rFonts w:ascii="仿宋_GB2312" w:eastAsia="仿宋_GB2312" w:hAnsi="Times New Roman"/>
                <w:sz w:val="24"/>
                <w:szCs w:val="24"/>
              </w:rPr>
              <w:t>资产证券化备案情况总结与备案要点分析</w:t>
            </w:r>
          </w:p>
        </w:tc>
      </w:tr>
      <w:tr w:rsidR="006C6FA8" w:rsidRPr="00D17B06" w:rsidTr="00220CAA">
        <w:trPr>
          <w:trHeight w:val="851"/>
          <w:jc w:val="center"/>
        </w:trPr>
        <w:tc>
          <w:tcPr>
            <w:tcW w:w="2268" w:type="dxa"/>
            <w:vAlign w:val="center"/>
          </w:tcPr>
          <w:p w:rsidR="006C6FA8" w:rsidRPr="00B42D1F" w:rsidRDefault="006C6FA8" w:rsidP="00220C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7187" w:type="dxa"/>
            <w:vAlign w:val="center"/>
          </w:tcPr>
          <w:p w:rsidR="006C6FA8" w:rsidRPr="00C95721" w:rsidRDefault="006C6FA8" w:rsidP="00220CA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95721">
              <w:rPr>
                <w:rFonts w:ascii="仿宋_GB2312" w:eastAsia="仿宋_GB2312" w:hAnsi="Times New Roman" w:hint="eastAsia"/>
                <w:sz w:val="24"/>
                <w:szCs w:val="24"/>
              </w:rPr>
              <w:t>午餐</w:t>
            </w:r>
          </w:p>
        </w:tc>
      </w:tr>
      <w:tr w:rsidR="006C6FA8" w:rsidRPr="00D17B06" w:rsidTr="00220CAA">
        <w:trPr>
          <w:trHeight w:val="851"/>
          <w:jc w:val="center"/>
        </w:trPr>
        <w:tc>
          <w:tcPr>
            <w:tcW w:w="2268" w:type="dxa"/>
            <w:vAlign w:val="center"/>
          </w:tcPr>
          <w:p w:rsidR="006C6FA8" w:rsidRDefault="006C6FA8" w:rsidP="00220C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13:30-14:45</w:t>
            </w:r>
          </w:p>
        </w:tc>
        <w:tc>
          <w:tcPr>
            <w:tcW w:w="7187" w:type="dxa"/>
            <w:vAlign w:val="center"/>
          </w:tcPr>
          <w:p w:rsidR="006C6FA8" w:rsidRPr="00C95721" w:rsidRDefault="006C6FA8" w:rsidP="00220CA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95721">
              <w:rPr>
                <w:rFonts w:ascii="仿宋_GB2312" w:eastAsia="仿宋_GB2312" w:hAnsi="Times New Roman" w:hint="eastAsia"/>
                <w:sz w:val="24"/>
                <w:szCs w:val="24"/>
              </w:rPr>
              <w:t>PPP项目资产证券化业务挂牌转让审查关注要点及信息披露要求</w:t>
            </w:r>
          </w:p>
        </w:tc>
      </w:tr>
      <w:tr w:rsidR="006C6FA8" w:rsidRPr="00D17B06" w:rsidTr="00220CAA">
        <w:trPr>
          <w:trHeight w:val="851"/>
          <w:jc w:val="center"/>
        </w:trPr>
        <w:tc>
          <w:tcPr>
            <w:tcW w:w="2268" w:type="dxa"/>
            <w:vAlign w:val="center"/>
          </w:tcPr>
          <w:p w:rsidR="006C6FA8" w:rsidRDefault="006C6FA8" w:rsidP="00220C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14:45-15:</w:t>
            </w:r>
            <w:r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7187" w:type="dxa"/>
            <w:vAlign w:val="center"/>
          </w:tcPr>
          <w:p w:rsidR="006C6FA8" w:rsidRPr="00C95721" w:rsidRDefault="006C6FA8" w:rsidP="00220CA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PPP项目融资要点及典型案例分享</w:t>
            </w:r>
          </w:p>
        </w:tc>
      </w:tr>
      <w:tr w:rsidR="006C6FA8" w:rsidRPr="00D17B06" w:rsidTr="00220CAA">
        <w:trPr>
          <w:trHeight w:val="851"/>
          <w:jc w:val="center"/>
        </w:trPr>
        <w:tc>
          <w:tcPr>
            <w:tcW w:w="2268" w:type="dxa"/>
            <w:vAlign w:val="center"/>
          </w:tcPr>
          <w:p w:rsidR="006C6FA8" w:rsidRPr="008C5898" w:rsidRDefault="006C6FA8" w:rsidP="00220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15:45-16:</w:t>
            </w:r>
            <w:r>
              <w:rPr>
                <w:rFonts w:ascii="Times New Roman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7187" w:type="dxa"/>
            <w:vAlign w:val="center"/>
          </w:tcPr>
          <w:p w:rsidR="006C6FA8" w:rsidRPr="00C95721" w:rsidRDefault="006C6FA8" w:rsidP="00220CA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95721">
              <w:rPr>
                <w:rFonts w:ascii="仿宋_GB2312" w:eastAsia="仿宋_GB2312" w:hAnsi="Times New Roman" w:hint="eastAsia"/>
                <w:sz w:val="24"/>
                <w:szCs w:val="24"/>
              </w:rPr>
              <w:t>企业资产证券化项目申报材料要求及存续期管理要求</w:t>
            </w:r>
          </w:p>
        </w:tc>
      </w:tr>
      <w:tr w:rsidR="006C6FA8" w:rsidRPr="00D17B06" w:rsidTr="00220CAA">
        <w:trPr>
          <w:trHeight w:val="851"/>
          <w:jc w:val="center"/>
        </w:trPr>
        <w:tc>
          <w:tcPr>
            <w:tcW w:w="2268" w:type="dxa"/>
            <w:vAlign w:val="center"/>
          </w:tcPr>
          <w:p w:rsidR="006C6FA8" w:rsidRPr="008C5898" w:rsidRDefault="006C6FA8" w:rsidP="00220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16:30-1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7187" w:type="dxa"/>
            <w:vAlign w:val="center"/>
          </w:tcPr>
          <w:p w:rsidR="006C6FA8" w:rsidRPr="00235F77" w:rsidRDefault="006C6FA8" w:rsidP="00220C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PPP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项目概览及合同条款难点分析</w:t>
            </w:r>
          </w:p>
        </w:tc>
      </w:tr>
    </w:tbl>
    <w:p w:rsidR="006C6FA8" w:rsidRDefault="006C6FA8" w:rsidP="006C6FA8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403C3A" w:rsidRDefault="00403C3A"/>
    <w:sectPr w:rsidR="00403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13" w:rsidRDefault="00263013" w:rsidP="00256FA2">
      <w:r>
        <w:separator/>
      </w:r>
    </w:p>
  </w:endnote>
  <w:endnote w:type="continuationSeparator" w:id="0">
    <w:p w:rsidR="00263013" w:rsidRDefault="00263013" w:rsidP="0025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13" w:rsidRDefault="00263013" w:rsidP="00256FA2">
      <w:r>
        <w:separator/>
      </w:r>
    </w:p>
  </w:footnote>
  <w:footnote w:type="continuationSeparator" w:id="0">
    <w:p w:rsidR="00263013" w:rsidRDefault="00263013" w:rsidP="0025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8"/>
    <w:rsid w:val="00256FA2"/>
    <w:rsid w:val="00263013"/>
    <w:rsid w:val="00403C3A"/>
    <w:rsid w:val="006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6EEBB-4526-400A-86A3-5C20CDCD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F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2017-07-14T01:37:00Z</dcterms:created>
  <dcterms:modified xsi:type="dcterms:W3CDTF">2017-07-14T02:05:00Z</dcterms:modified>
</cp:coreProperties>
</file>