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三十一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0" w:lineRule="atLeast"/>
        <w:jc w:val="lef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val="en-US" w:eastAsia="zh-CN"/>
        </w:rPr>
        <w:t>山西迎泽宾馆迎泽会议厅（山西太原迎泽大街189号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5"/>
        <w:tblW w:w="9470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581"/>
        <w:gridCol w:w="1762"/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45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课程名称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shd w:val="clear" w:color="auto" w:fill="1F497D" w:themeFill="text2"/>
            <w:vAlign w:val="center"/>
          </w:tcPr>
          <w:p>
            <w:pPr>
              <w:spacing w:beforeLines="50" w:afterLines="50" w:line="300" w:lineRule="auto"/>
              <w:jc w:val="center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:50-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第一讲：拔剑式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第二讲：论剑式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第三讲：独剑式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第四讲：长剑式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买认购、卖认购、买认沽、卖认沽的盈亏分析；买入开仓的使用场景与风险点、买入开仓的90/10策略、限仓、限购制度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:15—1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第五讲：短剑式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卖出开仓的使用场景与风险点、保证金、强行平仓制度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自助午餐、休息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第六讲：化剑式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第七讲：重剑式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:45-1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:00—1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第八讲：花剑式</w:t>
            </w:r>
          </w:p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第九讲：收剑式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牛市价差组合、熊市价差组合、股票修补策略、合成股票策略、跨式、宽跨式组合盈亏与案例分析，蝶式与日历组合简介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上交所期权结算制度、当日的知识总结与梳理、考试辅导（考点介绍、样卷分析）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45" w:type="dxa"/>
            <w:vMerge w:val="restart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textDirection w:val="lrTb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textDirection w:val="lrTb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textDirection w:val="lrTb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模拟交易与真实交易的案例分析与讨论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</w:t>
            </w:r>
          </w:p>
        </w:tc>
        <w:tc>
          <w:tcPr>
            <w:tcW w:w="176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结业考试</w:t>
            </w:r>
          </w:p>
        </w:tc>
        <w:tc>
          <w:tcPr>
            <w:tcW w:w="5382" w:type="dxa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45" w:type="dxa"/>
            <w:vMerge w:val="continue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color="1F497D" w:themeColor="text2" w:sz="4" w:space="0"/>
              <w:left w:val="single" w:color="1F497D" w:themeColor="text2" w:sz="4" w:space="0"/>
              <w:bottom w:val="single" w:color="1F497D" w:themeColor="text2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:00-1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:30</w:t>
            </w:r>
          </w:p>
        </w:tc>
        <w:tc>
          <w:tcPr>
            <w:tcW w:w="7144" w:type="dxa"/>
            <w:gridSpan w:val="2"/>
            <w:tcBorders>
              <w:top w:val="single" w:color="1F497D" w:themeColor="text2" w:sz="4" w:space="0"/>
              <w:left w:val="nil"/>
              <w:bottom w:val="single" w:color="1F497D" w:themeColor="text2" w:sz="4" w:space="0"/>
              <w:right w:val="single" w:color="1F497D" w:themeColor="text2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自助午餐、休息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744532"/>
    <w:rsid w:val="0078419B"/>
    <w:rsid w:val="007B168D"/>
    <w:rsid w:val="007E7948"/>
    <w:rsid w:val="00824F62"/>
    <w:rsid w:val="008459A1"/>
    <w:rsid w:val="00860DAA"/>
    <w:rsid w:val="008C40B2"/>
    <w:rsid w:val="00954F0F"/>
    <w:rsid w:val="009A2C09"/>
    <w:rsid w:val="00A00B5C"/>
    <w:rsid w:val="00A37CFE"/>
    <w:rsid w:val="00A65C09"/>
    <w:rsid w:val="00AB5A28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360C9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545</Characters>
  <Lines>4</Lines>
  <Paragraphs>1</Paragraphs>
  <ScaleCrop>false</ScaleCrop>
  <LinksUpToDate>false</LinksUpToDate>
  <CharactersWithSpaces>639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2016-05-17T08:32:00Z</dcterms:created>
  <dc:creator>sse</dc:creator>
  <cp:lastModifiedBy>user</cp:lastModifiedBy>
  <cp:lastPrinted>2017-06-15T07:07:15Z</cp:lastPrinted>
  <dcterms:modified xsi:type="dcterms:W3CDTF">2017-06-15T07:24:54Z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