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left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期“上交所期权策略顾问培训班（初级班）”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spacing w:line="0" w:lineRule="atLeast"/>
        <w:jc w:val="left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</w:t>
      </w:r>
      <w:r>
        <w:rPr>
          <w:rFonts w:hint="eastAsia" w:ascii="黑体" w:hAnsi="黑体" w:eastAsia="黑体"/>
          <w:szCs w:val="21"/>
          <w:lang w:val="en-US" w:eastAsia="zh-CN"/>
        </w:rPr>
        <w:t>南宁荣荣大酒店（</w:t>
      </w:r>
      <w:r>
        <w:rPr>
          <w:rFonts w:hint="eastAsia" w:ascii="黑体" w:hAnsi="黑体" w:eastAsia="黑体"/>
          <w:szCs w:val="21"/>
          <w:lang w:val="en-US" w:eastAsia="zh-CN"/>
        </w:rPr>
        <w:t>南宁市江南区星光大道223号</w:t>
      </w:r>
      <w:r>
        <w:rPr>
          <w:rFonts w:hint="eastAsia" w:ascii="黑体" w:hAnsi="黑体" w:eastAsia="黑体"/>
          <w:szCs w:val="21"/>
        </w:rPr>
        <w:t>）</w:t>
      </w:r>
    </w:p>
    <w:tbl>
      <w:tblPr>
        <w:tblStyle w:val="5"/>
        <w:tblW w:w="9470" w:type="dxa"/>
        <w:jc w:val="center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581"/>
        <w:gridCol w:w="1762"/>
        <w:gridCol w:w="5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45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1F497D" w:themeFill="text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1F497D" w:themeFill="text2"/>
            <w:vAlign w:val="center"/>
          </w:tcPr>
          <w:p>
            <w:pPr>
              <w:spacing w:beforeLines="50" w:afterLines="50" w:line="300" w:lineRule="auto"/>
              <w:jc w:val="center"/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1F497D" w:themeFill="text2"/>
            <w:vAlign w:val="center"/>
          </w:tcPr>
          <w:p>
            <w:pPr>
              <w:spacing w:beforeLines="50" w:afterLines="50" w:line="300" w:lineRule="auto"/>
              <w:jc w:val="center"/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课程名称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1F497D" w:themeFill="text2"/>
            <w:vAlign w:val="center"/>
          </w:tcPr>
          <w:p>
            <w:pPr>
              <w:spacing w:beforeLines="50" w:afterLines="50" w:line="300" w:lineRule="auto"/>
              <w:jc w:val="center"/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5" w:type="dxa"/>
            <w:vMerge w:val="restart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2月</w:t>
            </w: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:50-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7144" w:type="dxa"/>
            <w:gridSpan w:val="2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开班致辞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:00—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第一讲：拔剑式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第二讲：论剑式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期权的概念与基本功能；期权的合约要素、上交所股票期权的合约设计、期权的价值、影响期权价值的因素、希腊字母简介、涨跌停制度、断路器制度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:15</w:t>
            </w:r>
          </w:p>
        </w:tc>
        <w:tc>
          <w:tcPr>
            <w:tcW w:w="7144" w:type="dxa"/>
            <w:gridSpan w:val="2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:15—1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:15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第三讲：独剑式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第四讲：长剑式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买认购、卖认购、买认沽、卖认沽的盈亏分析；买入开仓的使用场景与风险点、买入开仓的90/10策略、限仓、限购制度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:15—1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:45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第五讲：短剑式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卖出开仓的使用场景与风险点、保证金、强行平仓制度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:45—1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:30</w:t>
            </w:r>
          </w:p>
        </w:tc>
        <w:tc>
          <w:tcPr>
            <w:tcW w:w="7144" w:type="dxa"/>
            <w:gridSpan w:val="2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自助午餐、休息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:30—1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:45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第六讲：化剑式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第七讲：重剑式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:45-1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7144" w:type="dxa"/>
            <w:gridSpan w:val="2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:30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第八讲：花剑式</w:t>
            </w:r>
          </w:p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第九讲：收剑式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牛市价差组合、熊市价差组合、股票修补策略、合成股票策略、跨式、宽跨式组合盈亏与案例分析，蝶式与日历组合简介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上交所期权结算制度、当日的知识总结与梳理、考试辅导（考点介绍、样卷分析）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45" w:type="dxa"/>
            <w:vMerge w:val="restart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textDirection w:val="lrTb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股票期权客户开发之新手篇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textDirection w:val="lrTb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目标人群、营销技巧、投资者适当性管理、介绍客户端使用方法、行情浏览、交易操作、投资者如何起步期权交易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textDirection w:val="lrTb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股票期权客户开发之实战篇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模拟交易与真实交易的案例分析与讨论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结业考试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:30</w:t>
            </w:r>
          </w:p>
        </w:tc>
        <w:tc>
          <w:tcPr>
            <w:tcW w:w="7144" w:type="dxa"/>
            <w:gridSpan w:val="2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自助午餐、休息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C9"/>
    <w:rsid w:val="00042734"/>
    <w:rsid w:val="001022C1"/>
    <w:rsid w:val="00142ABB"/>
    <w:rsid w:val="00184766"/>
    <w:rsid w:val="001D2C80"/>
    <w:rsid w:val="00220BC0"/>
    <w:rsid w:val="0030002F"/>
    <w:rsid w:val="00321BAD"/>
    <w:rsid w:val="00334ADA"/>
    <w:rsid w:val="003C25CB"/>
    <w:rsid w:val="003E1416"/>
    <w:rsid w:val="0045377B"/>
    <w:rsid w:val="004B79B2"/>
    <w:rsid w:val="00506356"/>
    <w:rsid w:val="005B6558"/>
    <w:rsid w:val="00644405"/>
    <w:rsid w:val="00647461"/>
    <w:rsid w:val="006539EA"/>
    <w:rsid w:val="00653A14"/>
    <w:rsid w:val="0066080A"/>
    <w:rsid w:val="00744532"/>
    <w:rsid w:val="0078419B"/>
    <w:rsid w:val="007B168D"/>
    <w:rsid w:val="007E7948"/>
    <w:rsid w:val="00824F62"/>
    <w:rsid w:val="008459A1"/>
    <w:rsid w:val="00860DAA"/>
    <w:rsid w:val="008C40B2"/>
    <w:rsid w:val="00954F0F"/>
    <w:rsid w:val="009A2C09"/>
    <w:rsid w:val="00A00B5C"/>
    <w:rsid w:val="00A37CFE"/>
    <w:rsid w:val="00A65C09"/>
    <w:rsid w:val="00AB5A28"/>
    <w:rsid w:val="00BB43B8"/>
    <w:rsid w:val="00C0162B"/>
    <w:rsid w:val="00CF21D0"/>
    <w:rsid w:val="00D024B9"/>
    <w:rsid w:val="00D3752E"/>
    <w:rsid w:val="00E2259F"/>
    <w:rsid w:val="00E46871"/>
    <w:rsid w:val="00EA26B5"/>
    <w:rsid w:val="00EF40FB"/>
    <w:rsid w:val="00F360C9"/>
    <w:rsid w:val="039F3DF5"/>
    <w:rsid w:val="14FD10E8"/>
    <w:rsid w:val="165F47B8"/>
    <w:rsid w:val="1CCB7C54"/>
    <w:rsid w:val="1DF80CF7"/>
    <w:rsid w:val="2EBB7571"/>
    <w:rsid w:val="43046AF7"/>
    <w:rsid w:val="551C2921"/>
    <w:rsid w:val="5C2E21A0"/>
    <w:rsid w:val="5D1B40AC"/>
    <w:rsid w:val="6C17095A"/>
    <w:rsid w:val="7B4B0100"/>
    <w:rsid w:val="7FFF52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95</Words>
  <Characters>545</Characters>
  <Lines>4</Lines>
  <Paragraphs>1</Paragraphs>
  <ScaleCrop>false</ScaleCrop>
  <LinksUpToDate>false</LinksUpToDate>
  <CharactersWithSpaces>639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2016-05-17T08:32:00Z</dcterms:created>
  <dc:creator>sse</dc:creator>
  <cp:lastModifiedBy>user</cp:lastModifiedBy>
  <cp:lastPrinted>2016-07-25T07:21:00Z</cp:lastPrinted>
  <dcterms:modified xsi:type="dcterms:W3CDTF">2017-01-09T01:48:39Z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