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344C">
      <w:pPr>
        <w:adjustRightInd w:val="0"/>
        <w:snapToGrid w:val="0"/>
        <w:spacing w:after="0" w:line="560" w:lineRule="exact"/>
        <w:jc w:val="center"/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  <w:t>证券信息技术研究发展中心（上海）</w:t>
      </w:r>
    </w:p>
    <w:p w14:paraId="0D7BB2E0">
      <w:pPr>
        <w:adjustRightInd w:val="0"/>
        <w:snapToGrid w:val="0"/>
        <w:spacing w:after="0" w:line="560" w:lineRule="exact"/>
        <w:jc w:val="center"/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  <w:t>202</w:t>
      </w: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val="en-US" w:eastAsia="zh-CN"/>
        </w:rPr>
        <w:t>6年度</w:t>
      </w: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  <w:t>人工智能专项及行业共研课题</w:t>
      </w:r>
    </w:p>
    <w:p w14:paraId="2C902C29">
      <w:pPr>
        <w:adjustRightInd w:val="0"/>
        <w:snapToGrid w:val="0"/>
        <w:spacing w:after="0" w:line="560" w:lineRule="exact"/>
        <w:jc w:val="center"/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eastAsia="zh-CN"/>
        </w:rPr>
        <w:t>选题</w:t>
      </w:r>
      <w:r>
        <w:rPr>
          <w:rFonts w:hint="default" w:ascii="Times New Roman" w:hAnsi="Times New Roman" w:eastAsia="方正大标宋简体" w:cs="Times New Roman"/>
          <w:bCs/>
          <w:color w:val="auto"/>
          <w:kern w:val="2"/>
          <w:sz w:val="44"/>
          <w:szCs w:val="44"/>
          <w:highlight w:val="none"/>
          <w:lang w:val="en-US" w:eastAsia="zh-Hans"/>
        </w:rPr>
        <w:t>建议</w:t>
      </w:r>
    </w:p>
    <w:p w14:paraId="6A009C08">
      <w:pPr>
        <w:spacing w:after="0" w:line="360" w:lineRule="auto"/>
        <w:ind w:firstLine="720"/>
        <w:rPr>
          <w:rFonts w:ascii="Times New Roman" w:hAnsi="Times New Roman" w:eastAsia="仿宋_GB2312" w:cs="Times New Roman"/>
          <w:sz w:val="30"/>
          <w:szCs w:val="30"/>
        </w:rPr>
      </w:pPr>
    </w:p>
    <w:p w14:paraId="0E0AE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课题申报单位可结合自身业务需求与行业市场特点，参考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本建议所列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研究领域方向拟定具体题目，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也可在本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Hans"/>
        </w:rPr>
        <w:t>建议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所列研究领域之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外自行选题。</w:t>
      </w:r>
    </w:p>
    <w:p w14:paraId="6104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一、人工智能专项课题选题建议</w:t>
      </w:r>
    </w:p>
    <w:p w14:paraId="012EB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（一）AI应用领域</w:t>
      </w:r>
    </w:p>
    <w:p w14:paraId="347BF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依托AI大模型技术，赋能智能编码、舆情研判、财务舞弊识别、智能问数等业务场景，深化大模型技术与业务的融合。挖掘大模型在业务提效、流程优化、智能赋能等方面的应用价值，推动业务模式智能化升级。</w:t>
      </w:r>
    </w:p>
    <w:p w14:paraId="51AFC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（二）AI安全与风险管控领域</w:t>
      </w:r>
    </w:p>
    <w:p w14:paraId="108A7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聚焦AI大模型应用衍生的新型风险，围绕算法模型、训练数据、生成内容、平台运营等维度，加强人工智能应用的风险管控。探索构建覆盖风险识别、实时监测、智能预警、闭环处置的AI风险防控体系，研究AI领域合规管理、风险治理机制，筑牢人工智能安全应用防线。</w:t>
      </w:r>
    </w:p>
    <w:p w14:paraId="284E2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（三）AI高质量数据集建设领域</w:t>
      </w:r>
    </w:p>
    <w:p w14:paraId="4322F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围绕数据全生命周期治理、智能标注、数据安全合规、行业垂直数据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集构建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数据合成等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方向，研究高质量数据采集、治理、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标注、质检、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流通全链条关键技术，搭建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规范化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自动化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化的AI数据支撑体系，为AI模型训练、场景落地与技术创新提供数据保障。</w:t>
      </w:r>
    </w:p>
    <w:p w14:paraId="6001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）AI基础设施领域</w:t>
      </w:r>
    </w:p>
    <w:p w14:paraId="6F8E0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围绕人工智能底层支撑体系，从基础算力、支撑平台等维度开展技术研究与应用。依托算力虚拟化、资源弹性调度、异构算力池等技术，优化算力资源配置模式，提升效能。依托RAG检索增强、Agent智能编排、Prompt工程等技术，完善大模型适配与赋能能力。推动通用大模型与行业垂直大模型深度协同。</w:t>
      </w:r>
    </w:p>
    <w:p w14:paraId="53DBF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）AI前沿技术探索领域</w:t>
      </w:r>
    </w:p>
    <w:p w14:paraId="25369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聚焦人工智能前沿技术领域，开展前瞻性技术研究。探索大模型能力评测、模型可解释性、多智能体协同交互、多模态模型、模型轻量化等方向，推动人工智能技术从场景应用向底层创新。</w:t>
      </w:r>
    </w:p>
    <w:p w14:paraId="608E5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行业共研课题选题建议</w:t>
      </w:r>
    </w:p>
    <w:p w14:paraId="6AFB8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eastAsia="zh-CN"/>
        </w:rPr>
        <w:t>系统及安全运行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领域</w:t>
      </w:r>
    </w:p>
    <w:p w14:paraId="3CED2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过内存管理、GPU、NPU、FPGA、总线设计、低时延网卡、分布式架构、高性能云原生等相关技术，降低系统时延，提高数据处理能力。通过容灾与备份、应急处置、混沌工程、全链路时延监测、自动化测试等相关技术，实现系统高可靠，保障业务连续性。探索核心系统风险管理、上线变更等领域的研究。</w:t>
      </w:r>
    </w:p>
    <w:p w14:paraId="2DEF6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数字化及监管科技领域</w:t>
      </w:r>
    </w:p>
    <w:p w14:paraId="18943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依托大数据、区块链等数字化技术，赋能投研投顾、合规经营、客户服务、监管审核、舆情分析、公司画像、知识库体系建设等应用场景，促进业务与技术的融合，加强科技对监管的赋能，提升数字化水平。</w:t>
      </w:r>
    </w:p>
    <w:p w14:paraId="01BE9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数据治理领域</w:t>
      </w:r>
    </w:p>
    <w:p w14:paraId="17FA3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通过数据标准构建、元数据管理、数据质量管控、数据安全管理、分类分级、数据中台、数据模型设计等方法与技术，加强数据全生命周期治理，提升数据管理的智能化水平，激活数据要素价值。</w:t>
      </w:r>
    </w:p>
    <w:p w14:paraId="1DC40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基础设施领域</w:t>
      </w:r>
    </w:p>
    <w:p w14:paraId="3B682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围绕云平台、网络架构、服务器集群、数据中心等基础设施，探索AIOps、自动化运维等技术应用，强化系统稳定性，加强底层资源的优化与管理，面向中小券商开展轻量化研究。</w:t>
      </w:r>
    </w:p>
    <w:p w14:paraId="51F0F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等线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3E0DA">
    <w:pPr>
      <w:pStyle w:val="4"/>
    </w:pPr>
    <w:r>
      <w:rPr>
        <w:sz w:val="22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FF35631">
                <w:pPr>
                  <w:pStyle w:val="4"/>
                  <w:rPr>
                    <w:rFonts w:hint="eastAsia" w:ascii="国标宋体" w:hAnsi="国标宋体" w:eastAsia="国标宋体" w:cs="国标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  <w:lang w:val="en-US" w:eastAsia="zh-CN"/>
                  </w:rPr>
                  <w:t>-</w:t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t>1</w:t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国标宋体" w:hAnsi="国标宋体" w:eastAsia="国标宋体" w:cs="国标宋体"/>
                    <w:sz w:val="28"/>
                    <w:szCs w:val="28"/>
                    <w:lang w:val="en-US" w:eastAsia="zh-CN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YzMjcyNzRjYjU5ZWY2YjBiMjY3ZjRhOGUxZWZiY2EifQ=="/>
  </w:docVars>
  <w:rsids>
    <w:rsidRoot w:val="00C04974"/>
    <w:rsid w:val="00017E37"/>
    <w:rsid w:val="000344F5"/>
    <w:rsid w:val="00076372"/>
    <w:rsid w:val="00080703"/>
    <w:rsid w:val="000F5B9C"/>
    <w:rsid w:val="001318B4"/>
    <w:rsid w:val="00164B79"/>
    <w:rsid w:val="001F18BA"/>
    <w:rsid w:val="00201F34"/>
    <w:rsid w:val="0021689D"/>
    <w:rsid w:val="002220CB"/>
    <w:rsid w:val="0029269F"/>
    <w:rsid w:val="002E273B"/>
    <w:rsid w:val="002E44AE"/>
    <w:rsid w:val="0030324A"/>
    <w:rsid w:val="00320636"/>
    <w:rsid w:val="00321C53"/>
    <w:rsid w:val="003465EE"/>
    <w:rsid w:val="00381C8E"/>
    <w:rsid w:val="003D720C"/>
    <w:rsid w:val="0043034A"/>
    <w:rsid w:val="00435275"/>
    <w:rsid w:val="004771BA"/>
    <w:rsid w:val="004C6B95"/>
    <w:rsid w:val="004D25A5"/>
    <w:rsid w:val="00566EB0"/>
    <w:rsid w:val="00573B52"/>
    <w:rsid w:val="005D41BE"/>
    <w:rsid w:val="00636EA4"/>
    <w:rsid w:val="006620E1"/>
    <w:rsid w:val="00664A92"/>
    <w:rsid w:val="00670928"/>
    <w:rsid w:val="00692116"/>
    <w:rsid w:val="00694C23"/>
    <w:rsid w:val="006B2871"/>
    <w:rsid w:val="006D28ED"/>
    <w:rsid w:val="00784737"/>
    <w:rsid w:val="0079149D"/>
    <w:rsid w:val="007C0321"/>
    <w:rsid w:val="007F5E3A"/>
    <w:rsid w:val="00897835"/>
    <w:rsid w:val="008B2CF7"/>
    <w:rsid w:val="008E3473"/>
    <w:rsid w:val="008F3036"/>
    <w:rsid w:val="008F6201"/>
    <w:rsid w:val="0095766E"/>
    <w:rsid w:val="009A6B25"/>
    <w:rsid w:val="009D12F0"/>
    <w:rsid w:val="009D4F6B"/>
    <w:rsid w:val="00A77AC4"/>
    <w:rsid w:val="00AA0D56"/>
    <w:rsid w:val="00AB4613"/>
    <w:rsid w:val="00AC3B1F"/>
    <w:rsid w:val="00AF7F94"/>
    <w:rsid w:val="00B12C1D"/>
    <w:rsid w:val="00B811C0"/>
    <w:rsid w:val="00BA650B"/>
    <w:rsid w:val="00BA71D0"/>
    <w:rsid w:val="00BA7B8C"/>
    <w:rsid w:val="00BE37AF"/>
    <w:rsid w:val="00C04974"/>
    <w:rsid w:val="00C25F5C"/>
    <w:rsid w:val="00C70F68"/>
    <w:rsid w:val="00C73E64"/>
    <w:rsid w:val="00C774E2"/>
    <w:rsid w:val="00CE078E"/>
    <w:rsid w:val="00CE48C6"/>
    <w:rsid w:val="00D14410"/>
    <w:rsid w:val="00E01A60"/>
    <w:rsid w:val="00E02048"/>
    <w:rsid w:val="00E401D0"/>
    <w:rsid w:val="00E766CB"/>
    <w:rsid w:val="00F17FFB"/>
    <w:rsid w:val="00F71B88"/>
    <w:rsid w:val="00F7606C"/>
    <w:rsid w:val="00F83436"/>
    <w:rsid w:val="00FD0A53"/>
    <w:rsid w:val="00FE2E48"/>
    <w:rsid w:val="02F74B0C"/>
    <w:rsid w:val="10521257"/>
    <w:rsid w:val="1BADD640"/>
    <w:rsid w:val="1BCB6B13"/>
    <w:rsid w:val="1FAFA087"/>
    <w:rsid w:val="25322043"/>
    <w:rsid w:val="2BBEA68F"/>
    <w:rsid w:val="2CAF4FCD"/>
    <w:rsid w:val="2FDE2782"/>
    <w:rsid w:val="33BF66A0"/>
    <w:rsid w:val="34BE6FD8"/>
    <w:rsid w:val="37176727"/>
    <w:rsid w:val="41820703"/>
    <w:rsid w:val="43912E12"/>
    <w:rsid w:val="4B3B7C10"/>
    <w:rsid w:val="4F50306C"/>
    <w:rsid w:val="5526759B"/>
    <w:rsid w:val="596BC339"/>
    <w:rsid w:val="5CA5038F"/>
    <w:rsid w:val="5F3B6334"/>
    <w:rsid w:val="675B2E96"/>
    <w:rsid w:val="6E2642AF"/>
    <w:rsid w:val="6F6BF34C"/>
    <w:rsid w:val="6FB76AA4"/>
    <w:rsid w:val="72F372FD"/>
    <w:rsid w:val="7A7E4CCC"/>
    <w:rsid w:val="7BBCED26"/>
    <w:rsid w:val="7BFFEEC4"/>
    <w:rsid w:val="7EFBF345"/>
    <w:rsid w:val="7F453F69"/>
    <w:rsid w:val="BF972423"/>
    <w:rsid w:val="BFEA8256"/>
    <w:rsid w:val="D45624CE"/>
    <w:rsid w:val="D9F7520D"/>
    <w:rsid w:val="DD5F1A1E"/>
    <w:rsid w:val="E727D4FC"/>
    <w:rsid w:val="EB7F86D9"/>
    <w:rsid w:val="EBF76847"/>
    <w:rsid w:val="EFBB0788"/>
    <w:rsid w:val="F5DD6D3D"/>
    <w:rsid w:val="F7E33CC0"/>
    <w:rsid w:val="FB5B98B4"/>
    <w:rsid w:val="FBE72DE3"/>
    <w:rsid w:val="FBF4461E"/>
    <w:rsid w:val="FF7F3843"/>
    <w:rsid w:val="FFA8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页眉 Char"/>
    <w:basedOn w:val="7"/>
    <w:link w:val="5"/>
    <w:qFormat/>
    <w:uiPriority w:val="99"/>
  </w:style>
  <w:style w:type="character" w:customStyle="1" w:styleId="13">
    <w:name w:val="页脚 Char"/>
    <w:basedOn w:val="7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560</Words>
  <Characters>573</Characters>
  <Lines>4</Lines>
  <Paragraphs>1</Paragraphs>
  <TotalTime>21</TotalTime>
  <ScaleCrop>false</ScaleCrop>
  <LinksUpToDate>false</LinksUpToDate>
  <CharactersWithSpaces>578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2019-07-27T23:12:00Z</dcterms:created>
  <dc:creator>陆伟</dc:creator>
  <cp:lastModifiedBy>xinwang2</cp:lastModifiedBy>
  <dcterms:modified xsi:type="dcterms:W3CDTF">2026-07-31T09:50:49Z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87190215F44E489585F2BE7A38EFA922</vt:lpwstr>
  </property>
</Properties>
</file>