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5D4" w:rsidRDefault="004C6A69" w:rsidP="00930613">
      <w:pPr>
        <w:spacing w:beforeLines="100"/>
        <w:jc w:val="center"/>
      </w:pPr>
      <w:r>
        <w:t>上海证券交易所技术文档</w:t>
      </w:r>
    </w:p>
    <w:p w:rsidR="002F6893" w:rsidRDefault="00297AF0" w:rsidP="00930613">
      <w:pPr>
        <w:spacing w:beforeLines="400" w:line="360" w:lineRule="auto"/>
        <w:jc w:val="center"/>
      </w:pPr>
      <w:r>
        <w:rPr>
          <w:noProof/>
        </w:rPr>
        <w:drawing>
          <wp:anchor distT="0" distB="0" distL="114300" distR="114300" simplePos="0" relativeHeight="251657216" behindDoc="0" locked="0" layoutInCell="1" allowOverlap="1">
            <wp:simplePos x="0" y="0"/>
            <wp:positionH relativeFrom="column">
              <wp:posOffset>2346325</wp:posOffset>
            </wp:positionH>
            <wp:positionV relativeFrom="paragraph">
              <wp:posOffset>361315</wp:posOffset>
            </wp:positionV>
            <wp:extent cx="590550" cy="638175"/>
            <wp:effectExtent l="0" t="0" r="0" b="9525"/>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638175"/>
                    </a:xfrm>
                    <a:prstGeom prst="rect">
                      <a:avLst/>
                    </a:prstGeom>
                    <a:solidFill>
                      <a:srgbClr val="FFFFFF"/>
                    </a:solidFill>
                  </pic:spPr>
                </pic:pic>
              </a:graphicData>
            </a:graphic>
          </wp:anchor>
        </w:drawing>
      </w:r>
    </w:p>
    <w:p w:rsidR="002F6893" w:rsidRDefault="004C6A69" w:rsidP="00930613">
      <w:pPr>
        <w:spacing w:beforeLines="300" w:afterLines="50" w:line="240" w:lineRule="atLeast"/>
        <w:jc w:val="center"/>
        <w:rPr>
          <w:rFonts w:ascii="黑体" w:eastAsia="黑体"/>
          <w:sz w:val="52"/>
          <w:szCs w:val="52"/>
        </w:rPr>
      </w:pPr>
      <w:bookmarkStart w:id="0" w:name="OLE_LINK3"/>
      <w:bookmarkStart w:id="1" w:name="OLE_LINK4"/>
      <w:r>
        <w:rPr>
          <w:rFonts w:ascii="黑体" w:eastAsia="黑体" w:hint="eastAsia"/>
          <w:sz w:val="52"/>
          <w:szCs w:val="52"/>
        </w:rPr>
        <w:t>证券公司期权信息系统</w:t>
      </w:r>
      <w:bookmarkEnd w:id="0"/>
      <w:bookmarkEnd w:id="1"/>
    </w:p>
    <w:p w:rsidR="00F555D4" w:rsidRDefault="00930613" w:rsidP="00930613">
      <w:pPr>
        <w:tabs>
          <w:tab w:val="center" w:pos="4153"/>
          <w:tab w:val="left" w:pos="7050"/>
        </w:tabs>
        <w:spacing w:line="0" w:lineRule="atLeast"/>
        <w:jc w:val="left"/>
        <w:rPr>
          <w:rFonts w:ascii="黑体" w:eastAsia="黑体"/>
          <w:sz w:val="52"/>
          <w:szCs w:val="52"/>
        </w:rPr>
      </w:pPr>
      <w:r>
        <w:rPr>
          <w:rFonts w:ascii="黑体" w:eastAsia="黑体"/>
          <w:sz w:val="52"/>
          <w:szCs w:val="52"/>
        </w:rPr>
        <w:tab/>
      </w:r>
      <w:r w:rsidR="004C6A69">
        <w:rPr>
          <w:rFonts w:ascii="黑体" w:eastAsia="黑体" w:hint="eastAsia"/>
          <w:sz w:val="52"/>
          <w:szCs w:val="52"/>
        </w:rPr>
        <w:t>技术就绪工作指引</w:t>
      </w:r>
      <w:r>
        <w:rPr>
          <w:rFonts w:ascii="黑体" w:eastAsia="黑体"/>
          <w:sz w:val="52"/>
          <w:szCs w:val="52"/>
        </w:rPr>
        <w:tab/>
      </w:r>
    </w:p>
    <w:p w:rsidR="00F555D4" w:rsidRDefault="00297AF0" w:rsidP="00930613">
      <w:pPr>
        <w:spacing w:afterLines="1200" w:line="240" w:lineRule="atLeast"/>
        <w:jc w:val="center"/>
        <w:rPr>
          <w:rFonts w:ascii="黑体" w:eastAsia="黑体"/>
          <w:sz w:val="52"/>
          <w:szCs w:val="52"/>
        </w:rPr>
      </w:pPr>
      <w:r>
        <w:rPr>
          <w:rFonts w:ascii="黑体" w:eastAsia="黑体"/>
          <w:noProof/>
          <w:sz w:val="52"/>
          <w:szCs w:val="52"/>
        </w:rPr>
        <w:drawing>
          <wp:anchor distT="0" distB="0" distL="114300" distR="114300" simplePos="0" relativeHeight="251658240" behindDoc="0" locked="0" layoutInCell="1" allowOverlap="1">
            <wp:simplePos x="0" y="0"/>
            <wp:positionH relativeFrom="column">
              <wp:posOffset>1768475</wp:posOffset>
            </wp:positionH>
            <wp:positionV relativeFrom="paragraph">
              <wp:posOffset>989965</wp:posOffset>
            </wp:positionV>
            <wp:extent cx="1896745" cy="2333625"/>
            <wp:effectExtent l="0" t="0" r="8255" b="9525"/>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6745" cy="2333625"/>
                    </a:xfrm>
                    <a:prstGeom prst="rect">
                      <a:avLst/>
                    </a:prstGeom>
                    <a:solidFill>
                      <a:srgbClr val="FFFFFF"/>
                    </a:solidFill>
                  </pic:spPr>
                </pic:pic>
              </a:graphicData>
            </a:graphic>
          </wp:anchor>
        </w:drawing>
      </w:r>
    </w:p>
    <w:p w:rsidR="00F555D4" w:rsidRDefault="00F555D4" w:rsidP="00930613">
      <w:pPr>
        <w:spacing w:beforeLines="100" w:afterLines="200" w:line="240" w:lineRule="atLeast"/>
        <w:jc w:val="center"/>
        <w:rPr>
          <w:rFonts w:ascii="黑体" w:eastAsia="黑体"/>
          <w:sz w:val="52"/>
          <w:szCs w:val="5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1"/>
        <w:gridCol w:w="1538"/>
        <w:gridCol w:w="4583"/>
      </w:tblGrid>
      <w:tr w:rsidR="00F555D4">
        <w:trPr>
          <w:cantSplit/>
          <w:trHeight w:val="319"/>
          <w:jc w:val="center"/>
        </w:trPr>
        <w:tc>
          <w:tcPr>
            <w:tcW w:w="2401" w:type="dxa"/>
            <w:vMerge w:val="restart"/>
            <w:shd w:val="clear" w:color="auto" w:fill="auto"/>
          </w:tcPr>
          <w:p w:rsidR="00F555D4" w:rsidRDefault="004C6A69">
            <w:pPr>
              <w:spacing w:line="100" w:lineRule="atLeast"/>
              <w:jc w:val="left"/>
              <w:rPr>
                <w:rFonts w:ascii="宋体" w:hAnsi="宋体"/>
              </w:rPr>
            </w:pPr>
            <w:bookmarkStart w:id="2" w:name="_Hlk5788204"/>
            <w:r>
              <w:rPr>
                <w:rFonts w:ascii="宋体" w:hAnsi="宋体" w:hint="eastAsia"/>
              </w:rPr>
              <w:t>文件状态：</w:t>
            </w:r>
          </w:p>
          <w:p w:rsidR="00F555D4" w:rsidRDefault="004C6A69">
            <w:pPr>
              <w:spacing w:line="100" w:lineRule="atLeast"/>
              <w:ind w:firstLineChars="100" w:firstLine="210"/>
              <w:jc w:val="left"/>
              <w:rPr>
                <w:rFonts w:ascii="宋体" w:hAnsi="宋体"/>
              </w:rPr>
            </w:pPr>
            <w:r>
              <w:rPr>
                <w:rFonts w:ascii="宋体" w:hAnsi="宋体" w:hint="eastAsia"/>
              </w:rPr>
              <w:t>[√]草稿</w:t>
            </w:r>
          </w:p>
          <w:p w:rsidR="00F555D4" w:rsidRDefault="004C6A69">
            <w:pPr>
              <w:spacing w:line="100" w:lineRule="atLeast"/>
              <w:ind w:firstLineChars="100" w:firstLine="210"/>
              <w:jc w:val="left"/>
              <w:rPr>
                <w:rFonts w:ascii="宋体" w:hAnsi="宋体"/>
              </w:rPr>
            </w:pPr>
            <w:r>
              <w:rPr>
                <w:rFonts w:ascii="宋体" w:hAnsi="宋体" w:hint="eastAsia"/>
              </w:rPr>
              <w:t>[  ]评审</w:t>
            </w:r>
          </w:p>
          <w:p w:rsidR="00F555D4" w:rsidRDefault="004C6A69">
            <w:pPr>
              <w:spacing w:line="100" w:lineRule="atLeast"/>
              <w:ind w:firstLineChars="100" w:firstLine="210"/>
              <w:jc w:val="left"/>
              <w:rPr>
                <w:rFonts w:ascii="宋体" w:hAnsi="宋体"/>
              </w:rPr>
            </w:pPr>
            <w:r>
              <w:rPr>
                <w:rFonts w:ascii="宋体" w:hAnsi="宋体" w:hint="eastAsia"/>
              </w:rPr>
              <w:t>[  ]发布</w:t>
            </w:r>
          </w:p>
          <w:p w:rsidR="00F555D4" w:rsidRDefault="004C6A69">
            <w:pPr>
              <w:spacing w:line="100" w:lineRule="atLeast"/>
              <w:ind w:firstLineChars="100" w:firstLine="210"/>
              <w:jc w:val="left"/>
              <w:rPr>
                <w:rFonts w:ascii="宋体" w:hAnsi="宋体"/>
              </w:rPr>
            </w:pPr>
            <w:r>
              <w:rPr>
                <w:rFonts w:ascii="宋体" w:hAnsi="宋体" w:hint="eastAsia"/>
              </w:rPr>
              <w:t>[  ]废止</w:t>
            </w:r>
          </w:p>
        </w:tc>
        <w:tc>
          <w:tcPr>
            <w:tcW w:w="1538" w:type="dxa"/>
            <w:shd w:val="clear" w:color="auto" w:fill="D9D9D9"/>
          </w:tcPr>
          <w:p w:rsidR="00F555D4" w:rsidRDefault="004C6A69">
            <w:pPr>
              <w:spacing w:line="100" w:lineRule="atLeast"/>
              <w:jc w:val="left"/>
            </w:pPr>
            <w:r>
              <w:rPr>
                <w:rFonts w:hint="eastAsia"/>
              </w:rPr>
              <w:t>文件名称：</w:t>
            </w:r>
          </w:p>
        </w:tc>
        <w:tc>
          <w:tcPr>
            <w:tcW w:w="4583" w:type="dxa"/>
          </w:tcPr>
          <w:p w:rsidR="00F555D4" w:rsidRDefault="004C6A69">
            <w:pPr>
              <w:spacing w:line="100" w:lineRule="atLeast"/>
              <w:jc w:val="left"/>
            </w:pPr>
            <w:r>
              <w:rPr>
                <w:rFonts w:hint="eastAsia"/>
              </w:rPr>
              <w:t>证券公司期权信息系统技术就绪工作指引</w:t>
            </w:r>
          </w:p>
        </w:tc>
      </w:tr>
      <w:tr w:rsidR="00F555D4">
        <w:trPr>
          <w:cantSplit/>
          <w:trHeight w:val="319"/>
          <w:jc w:val="center"/>
        </w:trPr>
        <w:tc>
          <w:tcPr>
            <w:tcW w:w="2401" w:type="dxa"/>
            <w:vMerge/>
            <w:shd w:val="clear" w:color="auto" w:fill="auto"/>
          </w:tcPr>
          <w:p w:rsidR="00F555D4" w:rsidRDefault="00F555D4">
            <w:pPr>
              <w:spacing w:line="100" w:lineRule="atLeast"/>
              <w:jc w:val="left"/>
              <w:rPr>
                <w:rFonts w:ascii="宋体" w:hAnsi="宋体"/>
              </w:rPr>
            </w:pPr>
          </w:p>
        </w:tc>
        <w:tc>
          <w:tcPr>
            <w:tcW w:w="1538" w:type="dxa"/>
            <w:shd w:val="clear" w:color="auto" w:fill="D9D9D9"/>
          </w:tcPr>
          <w:p w:rsidR="00F555D4" w:rsidRDefault="004C6A69">
            <w:pPr>
              <w:spacing w:line="100" w:lineRule="atLeast"/>
              <w:jc w:val="left"/>
            </w:pPr>
            <w:r>
              <w:rPr>
                <w:rFonts w:hint="eastAsia"/>
              </w:rPr>
              <w:t>文件编号：</w:t>
            </w:r>
          </w:p>
        </w:tc>
        <w:tc>
          <w:tcPr>
            <w:tcW w:w="4583" w:type="dxa"/>
          </w:tcPr>
          <w:p w:rsidR="00F555D4" w:rsidRDefault="00F555D4">
            <w:pPr>
              <w:spacing w:line="100" w:lineRule="atLeast"/>
              <w:jc w:val="left"/>
            </w:pPr>
          </w:p>
        </w:tc>
      </w:tr>
      <w:bookmarkEnd w:id="2"/>
      <w:tr w:rsidR="00F555D4">
        <w:trPr>
          <w:cantSplit/>
          <w:trHeight w:val="319"/>
          <w:jc w:val="center"/>
        </w:trPr>
        <w:tc>
          <w:tcPr>
            <w:tcW w:w="2401" w:type="dxa"/>
            <w:vMerge/>
            <w:shd w:val="clear" w:color="auto" w:fill="auto"/>
          </w:tcPr>
          <w:p w:rsidR="00F555D4" w:rsidRDefault="00F555D4">
            <w:pPr>
              <w:spacing w:line="100" w:lineRule="atLeast"/>
              <w:ind w:firstLineChars="200" w:firstLine="420"/>
              <w:jc w:val="left"/>
            </w:pPr>
          </w:p>
        </w:tc>
        <w:tc>
          <w:tcPr>
            <w:tcW w:w="1538" w:type="dxa"/>
            <w:shd w:val="clear" w:color="auto" w:fill="D9D9D9"/>
          </w:tcPr>
          <w:p w:rsidR="00F555D4" w:rsidRDefault="004C6A69">
            <w:pPr>
              <w:spacing w:line="100" w:lineRule="atLeast"/>
              <w:jc w:val="left"/>
            </w:pPr>
            <w:r>
              <w:rPr>
                <w:rFonts w:hint="eastAsia"/>
              </w:rPr>
              <w:t>当前版本：</w:t>
            </w:r>
          </w:p>
        </w:tc>
        <w:tc>
          <w:tcPr>
            <w:tcW w:w="4583" w:type="dxa"/>
          </w:tcPr>
          <w:p w:rsidR="00F555D4" w:rsidRDefault="004C6A69" w:rsidP="003F6F47">
            <w:pPr>
              <w:spacing w:line="100" w:lineRule="atLeast"/>
              <w:jc w:val="left"/>
            </w:pPr>
            <w:r>
              <w:rPr>
                <w:rFonts w:hint="eastAsia"/>
              </w:rPr>
              <w:t>V0.</w:t>
            </w:r>
            <w:r w:rsidR="00C30017">
              <w:rPr>
                <w:rFonts w:hint="eastAsia"/>
              </w:rPr>
              <w:t>6</w:t>
            </w:r>
          </w:p>
        </w:tc>
      </w:tr>
      <w:tr w:rsidR="00F555D4">
        <w:trPr>
          <w:cantSplit/>
          <w:jc w:val="center"/>
        </w:trPr>
        <w:tc>
          <w:tcPr>
            <w:tcW w:w="2401" w:type="dxa"/>
            <w:vMerge/>
            <w:shd w:val="clear" w:color="auto" w:fill="auto"/>
          </w:tcPr>
          <w:p w:rsidR="00F555D4" w:rsidRDefault="00F555D4">
            <w:pPr>
              <w:spacing w:line="100" w:lineRule="atLeast"/>
              <w:ind w:firstLineChars="200" w:firstLine="420"/>
              <w:jc w:val="left"/>
            </w:pPr>
          </w:p>
        </w:tc>
        <w:tc>
          <w:tcPr>
            <w:tcW w:w="1538" w:type="dxa"/>
            <w:shd w:val="clear" w:color="auto" w:fill="D9D9D9"/>
          </w:tcPr>
          <w:p w:rsidR="00F555D4" w:rsidRDefault="004C6A69">
            <w:pPr>
              <w:spacing w:line="100" w:lineRule="atLeast"/>
              <w:jc w:val="left"/>
            </w:pPr>
            <w:r>
              <w:rPr>
                <w:rFonts w:hint="eastAsia"/>
              </w:rPr>
              <w:t>创建人：</w:t>
            </w:r>
          </w:p>
        </w:tc>
        <w:tc>
          <w:tcPr>
            <w:tcW w:w="4583" w:type="dxa"/>
          </w:tcPr>
          <w:p w:rsidR="00F555D4" w:rsidRDefault="004C6A69">
            <w:pPr>
              <w:spacing w:line="100" w:lineRule="atLeast"/>
              <w:jc w:val="left"/>
            </w:pPr>
            <w:r>
              <w:rPr>
                <w:rFonts w:hint="eastAsia"/>
              </w:rPr>
              <w:t>上海证券交易所</w:t>
            </w:r>
          </w:p>
        </w:tc>
      </w:tr>
      <w:tr w:rsidR="00F555D4">
        <w:trPr>
          <w:cantSplit/>
          <w:jc w:val="center"/>
        </w:trPr>
        <w:tc>
          <w:tcPr>
            <w:tcW w:w="2401" w:type="dxa"/>
            <w:vMerge/>
            <w:shd w:val="clear" w:color="auto" w:fill="auto"/>
          </w:tcPr>
          <w:p w:rsidR="00F555D4" w:rsidRDefault="00F555D4">
            <w:pPr>
              <w:spacing w:line="100" w:lineRule="atLeast"/>
              <w:ind w:firstLineChars="200" w:firstLine="420"/>
              <w:jc w:val="left"/>
            </w:pPr>
          </w:p>
        </w:tc>
        <w:tc>
          <w:tcPr>
            <w:tcW w:w="1538" w:type="dxa"/>
            <w:shd w:val="clear" w:color="auto" w:fill="D9D9D9"/>
          </w:tcPr>
          <w:p w:rsidR="00F555D4" w:rsidRDefault="004C6A69">
            <w:pPr>
              <w:spacing w:line="100" w:lineRule="atLeast"/>
              <w:jc w:val="left"/>
            </w:pPr>
            <w:r>
              <w:rPr>
                <w:rFonts w:hint="eastAsia"/>
              </w:rPr>
              <w:t>发布日期：</w:t>
            </w:r>
          </w:p>
        </w:tc>
        <w:tc>
          <w:tcPr>
            <w:tcW w:w="4583" w:type="dxa"/>
          </w:tcPr>
          <w:p w:rsidR="00F555D4" w:rsidRDefault="00F555D4">
            <w:pPr>
              <w:spacing w:line="100" w:lineRule="atLeast"/>
              <w:jc w:val="left"/>
            </w:pPr>
          </w:p>
        </w:tc>
      </w:tr>
    </w:tbl>
    <w:p w:rsidR="00F555D4" w:rsidRDefault="00F555D4" w:rsidP="00930613">
      <w:pPr>
        <w:spacing w:beforeLines="200" w:line="360" w:lineRule="auto"/>
        <w:jc w:val="center"/>
        <w:rPr>
          <w:rFonts w:ascii="黑体" w:eastAsia="黑体"/>
          <w:szCs w:val="21"/>
        </w:rPr>
      </w:pPr>
    </w:p>
    <w:p w:rsidR="00F555D4" w:rsidRDefault="00F555D4" w:rsidP="00930613">
      <w:pPr>
        <w:spacing w:beforeLines="200" w:line="360" w:lineRule="auto"/>
        <w:jc w:val="center"/>
        <w:rPr>
          <w:rFonts w:ascii="黑体" w:eastAsia="黑体"/>
          <w:szCs w:val="21"/>
        </w:rPr>
        <w:sectPr w:rsidR="00F555D4">
          <w:headerReference w:type="default" r:id="rId11"/>
          <w:footerReference w:type="default" r:id="rId12"/>
          <w:pgSz w:w="11906" w:h="16838"/>
          <w:pgMar w:top="1440" w:right="1800" w:bottom="1440" w:left="1800" w:header="851" w:footer="992" w:gutter="0"/>
          <w:cols w:space="720"/>
          <w:docGrid w:type="lines" w:linePitch="312"/>
        </w:sectPr>
      </w:pPr>
    </w:p>
    <w:p w:rsidR="002F6893" w:rsidRDefault="004C6A69" w:rsidP="00930613">
      <w:pPr>
        <w:spacing w:beforeLines="200" w:afterLines="100" w:line="360" w:lineRule="auto"/>
        <w:jc w:val="center"/>
        <w:rPr>
          <w:rFonts w:ascii="黑体" w:eastAsia="黑体"/>
          <w:sz w:val="36"/>
          <w:szCs w:val="36"/>
        </w:rPr>
      </w:pPr>
      <w:r>
        <w:rPr>
          <w:rFonts w:ascii="黑体" w:eastAsia="黑体" w:hint="eastAsia"/>
          <w:sz w:val="36"/>
          <w:szCs w:val="36"/>
        </w:rPr>
        <w:lastRenderedPageBreak/>
        <w:t>文档版本控制页</w:t>
      </w:r>
    </w:p>
    <w:tbl>
      <w:tblPr>
        <w:tblW w:w="847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560"/>
        <w:gridCol w:w="1060"/>
        <w:gridCol w:w="1360"/>
        <w:gridCol w:w="4495"/>
      </w:tblGrid>
      <w:tr w:rsidR="00F555D4">
        <w:trPr>
          <w:trHeight w:val="542"/>
          <w:jc w:val="center"/>
        </w:trPr>
        <w:tc>
          <w:tcPr>
            <w:tcW w:w="1560" w:type="dxa"/>
            <w:vAlign w:val="center"/>
          </w:tcPr>
          <w:p w:rsidR="00F555D4" w:rsidRDefault="004C6A69">
            <w:pPr>
              <w:widowControl/>
              <w:jc w:val="center"/>
              <w:rPr>
                <w:b/>
                <w:bCs/>
                <w:kern w:val="0"/>
                <w:szCs w:val="21"/>
              </w:rPr>
            </w:pPr>
            <w:r>
              <w:rPr>
                <w:rFonts w:hAnsi="宋体"/>
                <w:b/>
                <w:bCs/>
                <w:kern w:val="0"/>
                <w:szCs w:val="21"/>
              </w:rPr>
              <w:t>当前版本：</w:t>
            </w:r>
          </w:p>
        </w:tc>
        <w:tc>
          <w:tcPr>
            <w:tcW w:w="1060" w:type="dxa"/>
            <w:vAlign w:val="center"/>
          </w:tcPr>
          <w:p w:rsidR="00F555D4" w:rsidRDefault="004C6A69" w:rsidP="00D55623">
            <w:pPr>
              <w:widowControl/>
              <w:rPr>
                <w:kern w:val="0"/>
                <w:szCs w:val="21"/>
              </w:rPr>
            </w:pPr>
            <w:r>
              <w:rPr>
                <w:rFonts w:hint="eastAsia"/>
                <w:kern w:val="0"/>
                <w:szCs w:val="21"/>
              </w:rPr>
              <w:t>V0.</w:t>
            </w:r>
            <w:r w:rsidR="00C30017">
              <w:rPr>
                <w:rFonts w:hint="eastAsia"/>
                <w:kern w:val="0"/>
                <w:szCs w:val="21"/>
              </w:rPr>
              <w:t>6</w:t>
            </w:r>
          </w:p>
        </w:tc>
        <w:tc>
          <w:tcPr>
            <w:tcW w:w="1360" w:type="dxa"/>
            <w:vAlign w:val="center"/>
          </w:tcPr>
          <w:p w:rsidR="00F555D4" w:rsidRDefault="004C6A69">
            <w:pPr>
              <w:widowControl/>
              <w:jc w:val="center"/>
              <w:rPr>
                <w:b/>
                <w:bCs/>
                <w:kern w:val="0"/>
                <w:szCs w:val="21"/>
              </w:rPr>
            </w:pPr>
            <w:r>
              <w:rPr>
                <w:rFonts w:hAnsi="宋体"/>
                <w:b/>
                <w:bCs/>
                <w:kern w:val="0"/>
                <w:szCs w:val="21"/>
              </w:rPr>
              <w:t>创建人：</w:t>
            </w:r>
          </w:p>
        </w:tc>
        <w:tc>
          <w:tcPr>
            <w:tcW w:w="4495" w:type="dxa"/>
            <w:vAlign w:val="center"/>
          </w:tcPr>
          <w:p w:rsidR="00F555D4" w:rsidRDefault="004C6A69">
            <w:pPr>
              <w:widowControl/>
              <w:rPr>
                <w:kern w:val="0"/>
                <w:szCs w:val="21"/>
              </w:rPr>
            </w:pPr>
            <w:bookmarkStart w:id="3" w:name="OLE_LINK1"/>
            <w:bookmarkStart w:id="4" w:name="OLE_LINK2"/>
            <w:r>
              <w:rPr>
                <w:rFonts w:hint="eastAsia"/>
                <w:kern w:val="0"/>
                <w:szCs w:val="21"/>
              </w:rPr>
              <w:t>上海证券交易所期权工作小组</w:t>
            </w:r>
            <w:bookmarkEnd w:id="3"/>
            <w:bookmarkEnd w:id="4"/>
          </w:p>
        </w:tc>
      </w:tr>
      <w:tr w:rsidR="00F555D4">
        <w:trPr>
          <w:trHeight w:val="530"/>
          <w:jc w:val="center"/>
        </w:trPr>
        <w:tc>
          <w:tcPr>
            <w:tcW w:w="1560" w:type="dxa"/>
            <w:vAlign w:val="center"/>
          </w:tcPr>
          <w:p w:rsidR="00F555D4" w:rsidRDefault="004C6A69">
            <w:pPr>
              <w:widowControl/>
              <w:jc w:val="center"/>
              <w:rPr>
                <w:b/>
                <w:bCs/>
                <w:kern w:val="0"/>
                <w:szCs w:val="21"/>
              </w:rPr>
            </w:pPr>
            <w:r>
              <w:rPr>
                <w:rFonts w:hAnsi="宋体"/>
                <w:b/>
                <w:bCs/>
                <w:kern w:val="0"/>
                <w:szCs w:val="21"/>
              </w:rPr>
              <w:t>评审周期：</w:t>
            </w:r>
          </w:p>
        </w:tc>
        <w:tc>
          <w:tcPr>
            <w:tcW w:w="1060" w:type="dxa"/>
            <w:vAlign w:val="center"/>
          </w:tcPr>
          <w:p w:rsidR="00F555D4" w:rsidRDefault="00F555D4">
            <w:pPr>
              <w:widowControl/>
              <w:rPr>
                <w:kern w:val="0"/>
                <w:szCs w:val="21"/>
              </w:rPr>
            </w:pPr>
          </w:p>
        </w:tc>
        <w:tc>
          <w:tcPr>
            <w:tcW w:w="1360" w:type="dxa"/>
            <w:vAlign w:val="center"/>
          </w:tcPr>
          <w:p w:rsidR="00F555D4" w:rsidRDefault="004C6A69">
            <w:pPr>
              <w:widowControl/>
              <w:jc w:val="center"/>
              <w:rPr>
                <w:b/>
                <w:bCs/>
                <w:kern w:val="0"/>
                <w:szCs w:val="21"/>
              </w:rPr>
            </w:pPr>
            <w:r>
              <w:rPr>
                <w:rFonts w:hAnsi="宋体"/>
                <w:b/>
                <w:bCs/>
                <w:kern w:val="0"/>
                <w:szCs w:val="21"/>
              </w:rPr>
              <w:t>签发人：</w:t>
            </w:r>
          </w:p>
        </w:tc>
        <w:tc>
          <w:tcPr>
            <w:tcW w:w="4495" w:type="dxa"/>
            <w:vAlign w:val="center"/>
          </w:tcPr>
          <w:p w:rsidR="00F555D4" w:rsidRDefault="00F555D4">
            <w:pPr>
              <w:widowControl/>
              <w:rPr>
                <w:kern w:val="0"/>
                <w:szCs w:val="21"/>
              </w:rPr>
            </w:pPr>
          </w:p>
        </w:tc>
      </w:tr>
      <w:tr w:rsidR="00F555D4">
        <w:trPr>
          <w:trHeight w:val="1142"/>
          <w:jc w:val="center"/>
        </w:trPr>
        <w:tc>
          <w:tcPr>
            <w:tcW w:w="1560" w:type="dxa"/>
            <w:vAlign w:val="center"/>
          </w:tcPr>
          <w:p w:rsidR="00F555D4" w:rsidRDefault="004C6A69">
            <w:pPr>
              <w:widowControl/>
              <w:jc w:val="center"/>
              <w:rPr>
                <w:b/>
                <w:bCs/>
                <w:kern w:val="0"/>
                <w:szCs w:val="21"/>
              </w:rPr>
            </w:pPr>
            <w:r>
              <w:rPr>
                <w:rFonts w:hAnsi="宋体"/>
                <w:b/>
                <w:bCs/>
                <w:kern w:val="0"/>
                <w:szCs w:val="21"/>
              </w:rPr>
              <w:t>编写说明</w:t>
            </w:r>
          </w:p>
        </w:tc>
        <w:tc>
          <w:tcPr>
            <w:tcW w:w="6915" w:type="dxa"/>
            <w:gridSpan w:val="3"/>
            <w:vAlign w:val="center"/>
          </w:tcPr>
          <w:p w:rsidR="00F555D4" w:rsidRDefault="00F555D4">
            <w:pPr>
              <w:widowControl/>
              <w:rPr>
                <w:kern w:val="0"/>
                <w:szCs w:val="21"/>
              </w:rPr>
            </w:pPr>
          </w:p>
        </w:tc>
      </w:tr>
      <w:tr w:rsidR="00F555D4">
        <w:trPr>
          <w:trHeight w:val="569"/>
          <w:jc w:val="center"/>
        </w:trPr>
        <w:tc>
          <w:tcPr>
            <w:tcW w:w="1560" w:type="dxa"/>
            <w:vAlign w:val="center"/>
          </w:tcPr>
          <w:p w:rsidR="00F555D4" w:rsidRDefault="004C6A69">
            <w:pPr>
              <w:widowControl/>
              <w:jc w:val="center"/>
              <w:rPr>
                <w:b/>
                <w:bCs/>
                <w:kern w:val="0"/>
                <w:szCs w:val="21"/>
              </w:rPr>
            </w:pPr>
            <w:r>
              <w:rPr>
                <w:rFonts w:hAnsi="宋体"/>
                <w:b/>
                <w:bCs/>
                <w:kern w:val="0"/>
                <w:szCs w:val="21"/>
              </w:rPr>
              <w:t>日期</w:t>
            </w:r>
          </w:p>
        </w:tc>
        <w:tc>
          <w:tcPr>
            <w:tcW w:w="1060" w:type="dxa"/>
            <w:vAlign w:val="center"/>
          </w:tcPr>
          <w:p w:rsidR="00F555D4" w:rsidRDefault="004C6A69">
            <w:pPr>
              <w:widowControl/>
              <w:jc w:val="center"/>
              <w:rPr>
                <w:b/>
                <w:bCs/>
                <w:kern w:val="0"/>
                <w:szCs w:val="21"/>
              </w:rPr>
            </w:pPr>
            <w:r>
              <w:rPr>
                <w:rFonts w:hAnsi="宋体"/>
                <w:b/>
                <w:bCs/>
                <w:kern w:val="0"/>
                <w:szCs w:val="21"/>
              </w:rPr>
              <w:t>版本</w:t>
            </w:r>
          </w:p>
        </w:tc>
        <w:tc>
          <w:tcPr>
            <w:tcW w:w="5855" w:type="dxa"/>
            <w:gridSpan w:val="2"/>
            <w:vAlign w:val="center"/>
          </w:tcPr>
          <w:p w:rsidR="00F555D4" w:rsidRDefault="004C6A69">
            <w:pPr>
              <w:widowControl/>
              <w:jc w:val="center"/>
              <w:rPr>
                <w:b/>
                <w:bCs/>
                <w:color w:val="FF0000"/>
                <w:kern w:val="0"/>
                <w:sz w:val="18"/>
                <w:szCs w:val="18"/>
              </w:rPr>
            </w:pPr>
            <w:r>
              <w:rPr>
                <w:rFonts w:hAnsi="宋体"/>
                <w:b/>
                <w:bCs/>
                <w:kern w:val="0"/>
                <w:szCs w:val="21"/>
              </w:rPr>
              <w:t>评审说明</w:t>
            </w:r>
          </w:p>
        </w:tc>
      </w:tr>
      <w:tr w:rsidR="00F555D4">
        <w:trPr>
          <w:trHeight w:val="698"/>
          <w:jc w:val="center"/>
        </w:trPr>
        <w:tc>
          <w:tcPr>
            <w:tcW w:w="1560" w:type="dxa"/>
            <w:vAlign w:val="center"/>
          </w:tcPr>
          <w:p w:rsidR="00F555D4" w:rsidRDefault="004C6A69">
            <w:pPr>
              <w:widowControl/>
              <w:jc w:val="left"/>
              <w:rPr>
                <w:kern w:val="0"/>
                <w:szCs w:val="21"/>
              </w:rPr>
            </w:pPr>
            <w:r>
              <w:rPr>
                <w:kern w:val="0"/>
                <w:szCs w:val="21"/>
              </w:rPr>
              <w:t>2013/12/21</w:t>
            </w:r>
          </w:p>
        </w:tc>
        <w:tc>
          <w:tcPr>
            <w:tcW w:w="1060" w:type="dxa"/>
            <w:vAlign w:val="center"/>
          </w:tcPr>
          <w:p w:rsidR="00F555D4" w:rsidRDefault="004C6A69">
            <w:pPr>
              <w:widowControl/>
              <w:rPr>
                <w:kern w:val="0"/>
                <w:szCs w:val="21"/>
              </w:rPr>
            </w:pPr>
            <w:r>
              <w:rPr>
                <w:kern w:val="0"/>
                <w:szCs w:val="21"/>
              </w:rPr>
              <w:t>V</w:t>
            </w:r>
            <w:r>
              <w:rPr>
                <w:rFonts w:hint="eastAsia"/>
                <w:kern w:val="0"/>
                <w:szCs w:val="21"/>
              </w:rPr>
              <w:t>0.1</w:t>
            </w:r>
          </w:p>
        </w:tc>
        <w:tc>
          <w:tcPr>
            <w:tcW w:w="5855" w:type="dxa"/>
            <w:gridSpan w:val="2"/>
            <w:vAlign w:val="center"/>
          </w:tcPr>
          <w:p w:rsidR="00F555D4" w:rsidRDefault="004C6A69">
            <w:pPr>
              <w:widowControl/>
              <w:rPr>
                <w:kern w:val="0"/>
                <w:szCs w:val="21"/>
              </w:rPr>
            </w:pPr>
            <w:r>
              <w:rPr>
                <w:kern w:val="0"/>
                <w:szCs w:val="21"/>
              </w:rPr>
              <w:t>初稿</w:t>
            </w:r>
          </w:p>
        </w:tc>
      </w:tr>
      <w:tr w:rsidR="00F555D4">
        <w:trPr>
          <w:trHeight w:val="770"/>
          <w:jc w:val="center"/>
        </w:trPr>
        <w:tc>
          <w:tcPr>
            <w:tcW w:w="1560" w:type="dxa"/>
            <w:vAlign w:val="center"/>
          </w:tcPr>
          <w:p w:rsidR="00F555D4" w:rsidRDefault="004C6A69">
            <w:pPr>
              <w:widowControl/>
              <w:jc w:val="left"/>
              <w:rPr>
                <w:kern w:val="0"/>
                <w:szCs w:val="21"/>
              </w:rPr>
            </w:pPr>
            <w:r>
              <w:rPr>
                <w:kern w:val="0"/>
                <w:szCs w:val="21"/>
              </w:rPr>
              <w:t>2014/1/22</w:t>
            </w:r>
          </w:p>
        </w:tc>
        <w:tc>
          <w:tcPr>
            <w:tcW w:w="1060" w:type="dxa"/>
            <w:vAlign w:val="center"/>
          </w:tcPr>
          <w:p w:rsidR="00F555D4" w:rsidRDefault="004C6A69">
            <w:pPr>
              <w:widowControl/>
              <w:rPr>
                <w:kern w:val="0"/>
                <w:szCs w:val="21"/>
              </w:rPr>
            </w:pPr>
            <w:r>
              <w:rPr>
                <w:kern w:val="0"/>
                <w:szCs w:val="21"/>
              </w:rPr>
              <w:t>V0.2</w:t>
            </w:r>
          </w:p>
        </w:tc>
        <w:tc>
          <w:tcPr>
            <w:tcW w:w="5855" w:type="dxa"/>
            <w:gridSpan w:val="2"/>
            <w:vAlign w:val="center"/>
          </w:tcPr>
          <w:p w:rsidR="00F555D4" w:rsidRDefault="004C6A69">
            <w:pPr>
              <w:widowControl/>
              <w:rPr>
                <w:kern w:val="0"/>
                <w:szCs w:val="21"/>
              </w:rPr>
            </w:pPr>
            <w:r>
              <w:rPr>
                <w:kern w:val="0"/>
                <w:szCs w:val="21"/>
              </w:rPr>
              <w:t>修改部分文字</w:t>
            </w:r>
          </w:p>
        </w:tc>
      </w:tr>
      <w:tr w:rsidR="00F555D4">
        <w:trPr>
          <w:trHeight w:val="734"/>
          <w:jc w:val="center"/>
        </w:trPr>
        <w:tc>
          <w:tcPr>
            <w:tcW w:w="1560" w:type="dxa"/>
            <w:vAlign w:val="center"/>
          </w:tcPr>
          <w:p w:rsidR="00F555D4" w:rsidRDefault="004C6A69">
            <w:pPr>
              <w:widowControl/>
              <w:jc w:val="left"/>
              <w:rPr>
                <w:kern w:val="0"/>
                <w:szCs w:val="21"/>
              </w:rPr>
            </w:pPr>
            <w:r>
              <w:rPr>
                <w:kern w:val="0"/>
                <w:szCs w:val="21"/>
              </w:rPr>
              <w:t>2014/</w:t>
            </w:r>
            <w:r>
              <w:rPr>
                <w:rFonts w:hint="eastAsia"/>
                <w:kern w:val="0"/>
                <w:szCs w:val="21"/>
              </w:rPr>
              <w:t>2</w:t>
            </w:r>
            <w:r>
              <w:rPr>
                <w:kern w:val="0"/>
                <w:szCs w:val="21"/>
              </w:rPr>
              <w:t>/2</w:t>
            </w:r>
            <w:r>
              <w:rPr>
                <w:rFonts w:hint="eastAsia"/>
                <w:kern w:val="0"/>
                <w:szCs w:val="21"/>
              </w:rPr>
              <w:t>1</w:t>
            </w:r>
          </w:p>
        </w:tc>
        <w:tc>
          <w:tcPr>
            <w:tcW w:w="1060" w:type="dxa"/>
            <w:vAlign w:val="center"/>
          </w:tcPr>
          <w:p w:rsidR="00F555D4" w:rsidRDefault="004C6A69">
            <w:pPr>
              <w:widowControl/>
              <w:rPr>
                <w:kern w:val="0"/>
                <w:szCs w:val="21"/>
              </w:rPr>
            </w:pPr>
            <w:r>
              <w:rPr>
                <w:rFonts w:hint="eastAsia"/>
                <w:kern w:val="0"/>
                <w:szCs w:val="21"/>
              </w:rPr>
              <w:t>V0.3</w:t>
            </w:r>
          </w:p>
        </w:tc>
        <w:tc>
          <w:tcPr>
            <w:tcW w:w="5855" w:type="dxa"/>
            <w:gridSpan w:val="2"/>
            <w:vAlign w:val="center"/>
          </w:tcPr>
          <w:p w:rsidR="00F555D4" w:rsidRDefault="004C6A69">
            <w:pPr>
              <w:widowControl/>
              <w:rPr>
                <w:kern w:val="0"/>
                <w:szCs w:val="21"/>
              </w:rPr>
            </w:pPr>
            <w:r>
              <w:rPr>
                <w:rFonts w:hint="eastAsia"/>
                <w:kern w:val="0"/>
                <w:szCs w:val="21"/>
              </w:rPr>
              <w:t>根据</w:t>
            </w:r>
            <w:r w:rsidR="00BF3B4A">
              <w:rPr>
                <w:rFonts w:hint="eastAsia"/>
                <w:kern w:val="0"/>
                <w:szCs w:val="21"/>
              </w:rPr>
              <w:t>证券公司调研</w:t>
            </w:r>
            <w:r>
              <w:rPr>
                <w:rFonts w:hint="eastAsia"/>
                <w:kern w:val="0"/>
                <w:szCs w:val="21"/>
              </w:rPr>
              <w:t>反馈意见进行部分内容修订</w:t>
            </w:r>
          </w:p>
        </w:tc>
      </w:tr>
      <w:tr w:rsidR="00F555D4">
        <w:trPr>
          <w:trHeight w:val="650"/>
          <w:jc w:val="center"/>
        </w:trPr>
        <w:tc>
          <w:tcPr>
            <w:tcW w:w="1560" w:type="dxa"/>
            <w:vAlign w:val="center"/>
          </w:tcPr>
          <w:p w:rsidR="00F555D4" w:rsidRDefault="002D2425">
            <w:pPr>
              <w:widowControl/>
              <w:jc w:val="left"/>
              <w:rPr>
                <w:kern w:val="0"/>
                <w:szCs w:val="21"/>
              </w:rPr>
            </w:pPr>
            <w:r>
              <w:rPr>
                <w:kern w:val="0"/>
                <w:szCs w:val="21"/>
              </w:rPr>
              <w:t>2014/3/7</w:t>
            </w:r>
          </w:p>
        </w:tc>
        <w:tc>
          <w:tcPr>
            <w:tcW w:w="1060" w:type="dxa"/>
            <w:vAlign w:val="center"/>
          </w:tcPr>
          <w:p w:rsidR="00F555D4" w:rsidRDefault="002D2425">
            <w:pPr>
              <w:widowControl/>
              <w:rPr>
                <w:kern w:val="0"/>
                <w:szCs w:val="21"/>
              </w:rPr>
            </w:pPr>
            <w:r>
              <w:rPr>
                <w:kern w:val="0"/>
                <w:szCs w:val="21"/>
              </w:rPr>
              <w:t>V0.4</w:t>
            </w:r>
          </w:p>
        </w:tc>
        <w:tc>
          <w:tcPr>
            <w:tcW w:w="5855" w:type="dxa"/>
            <w:gridSpan w:val="2"/>
            <w:vAlign w:val="center"/>
          </w:tcPr>
          <w:p w:rsidR="00F555D4" w:rsidRDefault="002D2425" w:rsidP="0081474F">
            <w:pPr>
              <w:widowControl/>
              <w:rPr>
                <w:kern w:val="0"/>
                <w:szCs w:val="21"/>
              </w:rPr>
            </w:pPr>
            <w:r>
              <w:rPr>
                <w:kern w:val="0"/>
                <w:szCs w:val="21"/>
              </w:rPr>
              <w:t>修订部分文字格式</w:t>
            </w:r>
          </w:p>
        </w:tc>
      </w:tr>
      <w:tr w:rsidR="00F555D4">
        <w:trPr>
          <w:trHeight w:val="710"/>
          <w:jc w:val="center"/>
        </w:trPr>
        <w:tc>
          <w:tcPr>
            <w:tcW w:w="1560" w:type="dxa"/>
            <w:vAlign w:val="center"/>
          </w:tcPr>
          <w:p w:rsidR="00F555D4" w:rsidRDefault="003F6F47">
            <w:pPr>
              <w:widowControl/>
              <w:jc w:val="left"/>
              <w:rPr>
                <w:kern w:val="0"/>
                <w:szCs w:val="21"/>
              </w:rPr>
            </w:pPr>
            <w:r>
              <w:rPr>
                <w:kern w:val="0"/>
                <w:szCs w:val="21"/>
              </w:rPr>
              <w:t>2014/3/12</w:t>
            </w:r>
          </w:p>
        </w:tc>
        <w:tc>
          <w:tcPr>
            <w:tcW w:w="1060" w:type="dxa"/>
            <w:vAlign w:val="center"/>
          </w:tcPr>
          <w:p w:rsidR="00F555D4" w:rsidRDefault="003F6F47">
            <w:pPr>
              <w:widowControl/>
              <w:rPr>
                <w:kern w:val="0"/>
                <w:szCs w:val="21"/>
              </w:rPr>
            </w:pPr>
            <w:r>
              <w:rPr>
                <w:kern w:val="0"/>
                <w:szCs w:val="21"/>
              </w:rPr>
              <w:t>V0.5</w:t>
            </w:r>
          </w:p>
        </w:tc>
        <w:tc>
          <w:tcPr>
            <w:tcW w:w="5855" w:type="dxa"/>
            <w:gridSpan w:val="2"/>
            <w:vAlign w:val="center"/>
          </w:tcPr>
          <w:p w:rsidR="00F555D4" w:rsidRDefault="003F6F47" w:rsidP="0081474F">
            <w:pPr>
              <w:widowControl/>
              <w:rPr>
                <w:kern w:val="0"/>
                <w:szCs w:val="21"/>
              </w:rPr>
            </w:pPr>
            <w:r>
              <w:rPr>
                <w:kern w:val="0"/>
                <w:szCs w:val="21"/>
              </w:rPr>
              <w:t>根据</w:t>
            </w:r>
            <w:r w:rsidR="0081474F">
              <w:rPr>
                <w:kern w:val="0"/>
                <w:szCs w:val="21"/>
              </w:rPr>
              <w:t>技术</w:t>
            </w:r>
            <w:r>
              <w:rPr>
                <w:kern w:val="0"/>
                <w:szCs w:val="21"/>
              </w:rPr>
              <w:t>开发部意见修改</w:t>
            </w:r>
            <w:r w:rsidR="0081474F">
              <w:rPr>
                <w:kern w:val="0"/>
                <w:szCs w:val="21"/>
              </w:rPr>
              <w:t>2.8</w:t>
            </w:r>
            <w:r>
              <w:rPr>
                <w:kern w:val="0"/>
                <w:szCs w:val="21"/>
              </w:rPr>
              <w:t>章节部分及相关工作底稿</w:t>
            </w:r>
          </w:p>
        </w:tc>
      </w:tr>
      <w:tr w:rsidR="00F555D4">
        <w:trPr>
          <w:trHeight w:val="710"/>
          <w:jc w:val="center"/>
        </w:trPr>
        <w:tc>
          <w:tcPr>
            <w:tcW w:w="1560" w:type="dxa"/>
            <w:vAlign w:val="center"/>
          </w:tcPr>
          <w:p w:rsidR="00EA7F6E" w:rsidRDefault="00C30017">
            <w:pPr>
              <w:widowControl/>
              <w:jc w:val="left"/>
              <w:rPr>
                <w:kern w:val="0"/>
                <w:szCs w:val="21"/>
              </w:rPr>
            </w:pPr>
            <w:r>
              <w:rPr>
                <w:kern w:val="0"/>
                <w:szCs w:val="21"/>
              </w:rPr>
              <w:t>2014/3/17</w:t>
            </w:r>
          </w:p>
        </w:tc>
        <w:tc>
          <w:tcPr>
            <w:tcW w:w="1060" w:type="dxa"/>
            <w:vAlign w:val="center"/>
          </w:tcPr>
          <w:p w:rsidR="00F555D4" w:rsidRDefault="00C30017">
            <w:pPr>
              <w:widowControl/>
              <w:rPr>
                <w:kern w:val="0"/>
                <w:szCs w:val="21"/>
              </w:rPr>
            </w:pPr>
            <w:r>
              <w:rPr>
                <w:kern w:val="0"/>
                <w:szCs w:val="21"/>
              </w:rPr>
              <w:t>V0.6</w:t>
            </w:r>
          </w:p>
        </w:tc>
        <w:tc>
          <w:tcPr>
            <w:tcW w:w="5855" w:type="dxa"/>
            <w:gridSpan w:val="2"/>
            <w:vAlign w:val="center"/>
          </w:tcPr>
          <w:p w:rsidR="00F555D4" w:rsidRDefault="00C30017">
            <w:pPr>
              <w:widowControl/>
              <w:rPr>
                <w:kern w:val="0"/>
                <w:szCs w:val="21"/>
              </w:rPr>
            </w:pPr>
            <w:r>
              <w:rPr>
                <w:rFonts w:hint="eastAsia"/>
                <w:kern w:val="0"/>
                <w:szCs w:val="21"/>
              </w:rPr>
              <w:t>根据结算公司意见修改</w:t>
            </w:r>
            <w:r>
              <w:rPr>
                <w:rFonts w:hint="eastAsia"/>
                <w:kern w:val="0"/>
                <w:szCs w:val="21"/>
              </w:rPr>
              <w:t>2.7</w:t>
            </w:r>
            <w:r>
              <w:rPr>
                <w:rFonts w:hint="eastAsia"/>
                <w:kern w:val="0"/>
                <w:szCs w:val="21"/>
              </w:rPr>
              <w:t>、</w:t>
            </w:r>
            <w:r>
              <w:rPr>
                <w:rFonts w:hint="eastAsia"/>
                <w:kern w:val="0"/>
                <w:szCs w:val="21"/>
              </w:rPr>
              <w:t>3.3</w:t>
            </w:r>
            <w:r>
              <w:rPr>
                <w:rFonts w:hint="eastAsia"/>
                <w:kern w:val="0"/>
                <w:szCs w:val="21"/>
              </w:rPr>
              <w:t>、</w:t>
            </w:r>
            <w:r>
              <w:rPr>
                <w:rFonts w:hint="eastAsia"/>
                <w:kern w:val="0"/>
                <w:szCs w:val="21"/>
              </w:rPr>
              <w:t>4.4</w:t>
            </w:r>
            <w:r>
              <w:rPr>
                <w:rFonts w:hint="eastAsia"/>
                <w:kern w:val="0"/>
                <w:szCs w:val="21"/>
              </w:rPr>
              <w:t>章节部分及相关工作底稿</w:t>
            </w:r>
          </w:p>
        </w:tc>
      </w:tr>
      <w:tr w:rsidR="00F555D4">
        <w:trPr>
          <w:trHeight w:val="710"/>
          <w:jc w:val="center"/>
        </w:trPr>
        <w:tc>
          <w:tcPr>
            <w:tcW w:w="1560" w:type="dxa"/>
            <w:vAlign w:val="center"/>
          </w:tcPr>
          <w:p w:rsidR="00F555D4" w:rsidRDefault="00F555D4">
            <w:pPr>
              <w:widowControl/>
              <w:jc w:val="left"/>
              <w:rPr>
                <w:kern w:val="0"/>
                <w:szCs w:val="21"/>
              </w:rPr>
            </w:pPr>
          </w:p>
        </w:tc>
        <w:tc>
          <w:tcPr>
            <w:tcW w:w="1060" w:type="dxa"/>
            <w:vAlign w:val="center"/>
          </w:tcPr>
          <w:p w:rsidR="00F555D4" w:rsidRDefault="00F555D4">
            <w:pPr>
              <w:widowControl/>
              <w:rPr>
                <w:kern w:val="0"/>
                <w:szCs w:val="21"/>
              </w:rPr>
            </w:pPr>
          </w:p>
        </w:tc>
        <w:tc>
          <w:tcPr>
            <w:tcW w:w="5855" w:type="dxa"/>
            <w:gridSpan w:val="2"/>
            <w:vAlign w:val="center"/>
          </w:tcPr>
          <w:p w:rsidR="00F555D4" w:rsidRDefault="00F555D4">
            <w:pPr>
              <w:widowControl/>
              <w:rPr>
                <w:kern w:val="0"/>
                <w:szCs w:val="21"/>
              </w:rPr>
            </w:pPr>
          </w:p>
        </w:tc>
      </w:tr>
    </w:tbl>
    <w:p w:rsidR="00F555D4" w:rsidRDefault="00F555D4">
      <w:pPr>
        <w:spacing w:line="360" w:lineRule="auto"/>
        <w:sectPr w:rsidR="00F555D4">
          <w:pgSz w:w="11906" w:h="16838"/>
          <w:pgMar w:top="1440" w:right="1800" w:bottom="1440" w:left="1800" w:header="851" w:footer="992" w:gutter="0"/>
          <w:cols w:space="720"/>
          <w:docGrid w:type="lines" w:linePitch="312"/>
        </w:sectPr>
      </w:pPr>
    </w:p>
    <w:p w:rsidR="00F555D4" w:rsidRDefault="004C6A69" w:rsidP="00930613">
      <w:pPr>
        <w:spacing w:beforeLines="100" w:afterLines="100" w:line="360" w:lineRule="auto"/>
        <w:jc w:val="center"/>
        <w:rPr>
          <w:rFonts w:eastAsia="黑体"/>
          <w:sz w:val="36"/>
          <w:szCs w:val="36"/>
        </w:rPr>
      </w:pPr>
      <w:r>
        <w:rPr>
          <w:rFonts w:eastAsia="黑体" w:hint="eastAsia"/>
          <w:sz w:val="36"/>
          <w:szCs w:val="36"/>
        </w:rPr>
        <w:lastRenderedPageBreak/>
        <w:t>目录</w:t>
      </w:r>
    </w:p>
    <w:p w:rsidR="007F2BA2" w:rsidRDefault="008047E7">
      <w:pPr>
        <w:pStyle w:val="10"/>
        <w:tabs>
          <w:tab w:val="left" w:pos="440"/>
          <w:tab w:val="right" w:leader="dot" w:pos="8302"/>
        </w:tabs>
        <w:rPr>
          <w:rFonts w:asciiTheme="minorHAnsi" w:eastAsiaTheme="minorEastAsia" w:hAnsiTheme="minorHAnsi" w:cstheme="minorBidi"/>
          <w:noProof/>
          <w:kern w:val="2"/>
          <w:sz w:val="21"/>
        </w:rPr>
      </w:pPr>
      <w:r w:rsidRPr="008047E7">
        <w:rPr>
          <w:rFonts w:ascii="Times New Roman" w:eastAsia="华文细黑" w:hAnsi="Times New Roman"/>
          <w:sz w:val="24"/>
          <w:szCs w:val="24"/>
        </w:rPr>
        <w:fldChar w:fldCharType="begin"/>
      </w:r>
      <w:r w:rsidR="004C6A69">
        <w:rPr>
          <w:rFonts w:ascii="Times New Roman" w:eastAsia="华文细黑" w:hAnsi="Times New Roman"/>
          <w:sz w:val="24"/>
          <w:szCs w:val="24"/>
        </w:rPr>
        <w:instrText xml:space="preserve"> TOC \o "1-3" \h \z \u </w:instrText>
      </w:r>
      <w:r w:rsidRPr="008047E7">
        <w:rPr>
          <w:rFonts w:ascii="Times New Roman" w:eastAsia="华文细黑" w:hAnsi="Times New Roman"/>
          <w:sz w:val="24"/>
          <w:szCs w:val="24"/>
        </w:rPr>
        <w:fldChar w:fldCharType="separate"/>
      </w:r>
      <w:hyperlink w:anchor="_Toc382823797" w:history="1">
        <w:r w:rsidR="007F2BA2" w:rsidRPr="003E02BB">
          <w:rPr>
            <w:rStyle w:val="ad"/>
            <w:noProof/>
          </w:rPr>
          <w:t>1.</w:t>
        </w:r>
        <w:r w:rsidR="007F2BA2">
          <w:rPr>
            <w:rFonts w:asciiTheme="minorHAnsi" w:eastAsiaTheme="minorEastAsia" w:hAnsiTheme="minorHAnsi" w:cstheme="minorBidi"/>
            <w:noProof/>
            <w:kern w:val="2"/>
            <w:sz w:val="21"/>
          </w:rPr>
          <w:tab/>
        </w:r>
        <w:r w:rsidR="007F2BA2" w:rsidRPr="003E02BB">
          <w:rPr>
            <w:rStyle w:val="ad"/>
            <w:rFonts w:hint="eastAsia"/>
            <w:noProof/>
          </w:rPr>
          <w:t>概况</w:t>
        </w:r>
        <w:r w:rsidR="007F2BA2">
          <w:rPr>
            <w:noProof/>
            <w:webHidden/>
          </w:rPr>
          <w:tab/>
        </w:r>
        <w:r>
          <w:rPr>
            <w:noProof/>
            <w:webHidden/>
          </w:rPr>
          <w:fldChar w:fldCharType="begin"/>
        </w:r>
        <w:r w:rsidR="007F2BA2">
          <w:rPr>
            <w:noProof/>
            <w:webHidden/>
          </w:rPr>
          <w:instrText xml:space="preserve"> PAGEREF _Toc382823797 \h </w:instrText>
        </w:r>
        <w:r>
          <w:rPr>
            <w:noProof/>
            <w:webHidden/>
          </w:rPr>
        </w:r>
        <w:r>
          <w:rPr>
            <w:noProof/>
            <w:webHidden/>
          </w:rPr>
          <w:fldChar w:fldCharType="separate"/>
        </w:r>
        <w:r w:rsidR="007F2BA2">
          <w:rPr>
            <w:noProof/>
            <w:webHidden/>
          </w:rPr>
          <w:t>1</w:t>
        </w:r>
        <w:r>
          <w:rPr>
            <w:noProof/>
            <w:webHidden/>
          </w:rPr>
          <w:fldChar w:fldCharType="end"/>
        </w:r>
      </w:hyperlink>
    </w:p>
    <w:p w:rsidR="007F2BA2" w:rsidRDefault="008047E7">
      <w:pPr>
        <w:pStyle w:val="20"/>
        <w:tabs>
          <w:tab w:val="left" w:pos="840"/>
          <w:tab w:val="right" w:leader="dot" w:pos="8302"/>
        </w:tabs>
        <w:rPr>
          <w:rFonts w:asciiTheme="minorHAnsi" w:eastAsiaTheme="minorEastAsia" w:hAnsiTheme="minorHAnsi" w:cstheme="minorBidi"/>
          <w:noProof/>
          <w:kern w:val="2"/>
          <w:sz w:val="21"/>
        </w:rPr>
      </w:pPr>
      <w:hyperlink w:anchor="_Toc382823798" w:history="1">
        <w:r w:rsidR="007F2BA2" w:rsidRPr="003E02BB">
          <w:rPr>
            <w:rStyle w:val="ad"/>
            <w:rFonts w:ascii="Times New Roman" w:hAnsi="Times New Roman"/>
            <w:noProof/>
          </w:rPr>
          <w:t>1.1</w:t>
        </w:r>
        <w:r w:rsidR="007F2BA2">
          <w:rPr>
            <w:rFonts w:asciiTheme="minorHAnsi" w:eastAsiaTheme="minorEastAsia" w:hAnsiTheme="minorHAnsi" w:cstheme="minorBidi"/>
            <w:noProof/>
            <w:kern w:val="2"/>
            <w:sz w:val="21"/>
          </w:rPr>
          <w:tab/>
        </w:r>
        <w:r w:rsidR="007F2BA2" w:rsidRPr="003E02BB">
          <w:rPr>
            <w:rStyle w:val="ad"/>
            <w:rFonts w:ascii="Times New Roman" w:hint="eastAsia"/>
            <w:noProof/>
          </w:rPr>
          <w:t>文档名称</w:t>
        </w:r>
        <w:r w:rsidR="007F2BA2">
          <w:rPr>
            <w:noProof/>
            <w:webHidden/>
          </w:rPr>
          <w:tab/>
        </w:r>
        <w:r>
          <w:rPr>
            <w:noProof/>
            <w:webHidden/>
          </w:rPr>
          <w:fldChar w:fldCharType="begin"/>
        </w:r>
        <w:r w:rsidR="007F2BA2">
          <w:rPr>
            <w:noProof/>
            <w:webHidden/>
          </w:rPr>
          <w:instrText xml:space="preserve"> PAGEREF _Toc382823798 \h </w:instrText>
        </w:r>
        <w:r>
          <w:rPr>
            <w:noProof/>
            <w:webHidden/>
          </w:rPr>
        </w:r>
        <w:r>
          <w:rPr>
            <w:noProof/>
            <w:webHidden/>
          </w:rPr>
          <w:fldChar w:fldCharType="separate"/>
        </w:r>
        <w:r w:rsidR="007F2BA2">
          <w:rPr>
            <w:noProof/>
            <w:webHidden/>
          </w:rPr>
          <w:t>1</w:t>
        </w:r>
        <w:r>
          <w:rPr>
            <w:noProof/>
            <w:webHidden/>
          </w:rPr>
          <w:fldChar w:fldCharType="end"/>
        </w:r>
      </w:hyperlink>
    </w:p>
    <w:p w:rsidR="007F2BA2" w:rsidRDefault="008047E7">
      <w:pPr>
        <w:pStyle w:val="20"/>
        <w:tabs>
          <w:tab w:val="left" w:pos="840"/>
          <w:tab w:val="right" w:leader="dot" w:pos="8302"/>
        </w:tabs>
        <w:rPr>
          <w:rFonts w:asciiTheme="minorHAnsi" w:eastAsiaTheme="minorEastAsia" w:hAnsiTheme="minorHAnsi" w:cstheme="minorBidi"/>
          <w:noProof/>
          <w:kern w:val="2"/>
          <w:sz w:val="21"/>
        </w:rPr>
      </w:pPr>
      <w:hyperlink w:anchor="_Toc382823799" w:history="1">
        <w:r w:rsidR="007F2BA2" w:rsidRPr="003E02BB">
          <w:rPr>
            <w:rStyle w:val="ad"/>
            <w:rFonts w:ascii="Times New Roman" w:hAnsi="Times New Roman"/>
            <w:noProof/>
          </w:rPr>
          <w:t>1.2</w:t>
        </w:r>
        <w:r w:rsidR="007F2BA2">
          <w:rPr>
            <w:rFonts w:asciiTheme="minorHAnsi" w:eastAsiaTheme="minorEastAsia" w:hAnsiTheme="minorHAnsi" w:cstheme="minorBidi"/>
            <w:noProof/>
            <w:kern w:val="2"/>
            <w:sz w:val="21"/>
          </w:rPr>
          <w:tab/>
        </w:r>
        <w:r w:rsidR="007F2BA2" w:rsidRPr="003E02BB">
          <w:rPr>
            <w:rStyle w:val="ad"/>
            <w:rFonts w:ascii="Times New Roman" w:hAnsi="Times New Roman" w:hint="eastAsia"/>
            <w:noProof/>
          </w:rPr>
          <w:t>概述</w:t>
        </w:r>
        <w:r w:rsidR="007F2BA2">
          <w:rPr>
            <w:noProof/>
            <w:webHidden/>
          </w:rPr>
          <w:tab/>
        </w:r>
        <w:r>
          <w:rPr>
            <w:noProof/>
            <w:webHidden/>
          </w:rPr>
          <w:fldChar w:fldCharType="begin"/>
        </w:r>
        <w:r w:rsidR="007F2BA2">
          <w:rPr>
            <w:noProof/>
            <w:webHidden/>
          </w:rPr>
          <w:instrText xml:space="preserve"> PAGEREF _Toc382823799 \h </w:instrText>
        </w:r>
        <w:r>
          <w:rPr>
            <w:noProof/>
            <w:webHidden/>
          </w:rPr>
        </w:r>
        <w:r>
          <w:rPr>
            <w:noProof/>
            <w:webHidden/>
          </w:rPr>
          <w:fldChar w:fldCharType="separate"/>
        </w:r>
        <w:r w:rsidR="007F2BA2">
          <w:rPr>
            <w:noProof/>
            <w:webHidden/>
          </w:rPr>
          <w:t>1</w:t>
        </w:r>
        <w:r>
          <w:rPr>
            <w:noProof/>
            <w:webHidden/>
          </w:rPr>
          <w:fldChar w:fldCharType="end"/>
        </w:r>
      </w:hyperlink>
    </w:p>
    <w:p w:rsidR="007F2BA2" w:rsidRDefault="008047E7">
      <w:pPr>
        <w:pStyle w:val="20"/>
        <w:tabs>
          <w:tab w:val="left" w:pos="840"/>
          <w:tab w:val="right" w:leader="dot" w:pos="8302"/>
        </w:tabs>
        <w:rPr>
          <w:rFonts w:asciiTheme="minorHAnsi" w:eastAsiaTheme="minorEastAsia" w:hAnsiTheme="minorHAnsi" w:cstheme="minorBidi"/>
          <w:noProof/>
          <w:kern w:val="2"/>
          <w:sz w:val="21"/>
        </w:rPr>
      </w:pPr>
      <w:hyperlink w:anchor="_Toc382823800" w:history="1">
        <w:r w:rsidR="007F2BA2" w:rsidRPr="003E02BB">
          <w:rPr>
            <w:rStyle w:val="ad"/>
            <w:rFonts w:ascii="Times New Roman" w:hAnsi="Times New Roman"/>
            <w:noProof/>
          </w:rPr>
          <w:t>1.3</w:t>
        </w:r>
        <w:r w:rsidR="007F2BA2">
          <w:rPr>
            <w:rFonts w:asciiTheme="minorHAnsi" w:eastAsiaTheme="minorEastAsia" w:hAnsiTheme="minorHAnsi" w:cstheme="minorBidi"/>
            <w:noProof/>
            <w:kern w:val="2"/>
            <w:sz w:val="21"/>
          </w:rPr>
          <w:tab/>
        </w:r>
        <w:r w:rsidR="007F2BA2" w:rsidRPr="003E02BB">
          <w:rPr>
            <w:rStyle w:val="ad"/>
            <w:rFonts w:ascii="Times New Roman" w:hAnsi="Times New Roman" w:hint="eastAsia"/>
            <w:noProof/>
          </w:rPr>
          <w:t>参考文档</w:t>
        </w:r>
        <w:r w:rsidR="007F2BA2">
          <w:rPr>
            <w:noProof/>
            <w:webHidden/>
          </w:rPr>
          <w:tab/>
        </w:r>
        <w:r>
          <w:rPr>
            <w:noProof/>
            <w:webHidden/>
          </w:rPr>
          <w:fldChar w:fldCharType="begin"/>
        </w:r>
        <w:r w:rsidR="007F2BA2">
          <w:rPr>
            <w:noProof/>
            <w:webHidden/>
          </w:rPr>
          <w:instrText xml:space="preserve"> PAGEREF _Toc382823800 \h </w:instrText>
        </w:r>
        <w:r>
          <w:rPr>
            <w:noProof/>
            <w:webHidden/>
          </w:rPr>
        </w:r>
        <w:r>
          <w:rPr>
            <w:noProof/>
            <w:webHidden/>
          </w:rPr>
          <w:fldChar w:fldCharType="separate"/>
        </w:r>
        <w:r w:rsidR="007F2BA2">
          <w:rPr>
            <w:noProof/>
            <w:webHidden/>
          </w:rPr>
          <w:t>2</w:t>
        </w:r>
        <w:r>
          <w:rPr>
            <w:noProof/>
            <w:webHidden/>
          </w:rPr>
          <w:fldChar w:fldCharType="end"/>
        </w:r>
      </w:hyperlink>
    </w:p>
    <w:p w:rsidR="007F2BA2" w:rsidRDefault="008047E7">
      <w:pPr>
        <w:pStyle w:val="10"/>
        <w:tabs>
          <w:tab w:val="left" w:pos="440"/>
          <w:tab w:val="right" w:leader="dot" w:pos="8302"/>
        </w:tabs>
        <w:rPr>
          <w:rFonts w:asciiTheme="minorHAnsi" w:eastAsiaTheme="minorEastAsia" w:hAnsiTheme="minorHAnsi" w:cstheme="minorBidi"/>
          <w:noProof/>
          <w:kern w:val="2"/>
          <w:sz w:val="21"/>
        </w:rPr>
      </w:pPr>
      <w:hyperlink w:anchor="_Toc382823801" w:history="1">
        <w:r w:rsidR="007F2BA2" w:rsidRPr="003E02BB">
          <w:rPr>
            <w:rStyle w:val="ad"/>
            <w:noProof/>
          </w:rPr>
          <w:t>2.</w:t>
        </w:r>
        <w:r w:rsidR="007F2BA2">
          <w:rPr>
            <w:rFonts w:asciiTheme="minorHAnsi" w:eastAsiaTheme="minorEastAsia" w:hAnsiTheme="minorHAnsi" w:cstheme="minorBidi"/>
            <w:noProof/>
            <w:kern w:val="2"/>
            <w:sz w:val="21"/>
          </w:rPr>
          <w:tab/>
        </w:r>
        <w:r w:rsidR="007F2BA2" w:rsidRPr="003E02BB">
          <w:rPr>
            <w:rStyle w:val="ad"/>
            <w:rFonts w:hint="eastAsia"/>
            <w:noProof/>
          </w:rPr>
          <w:t>期权经纪业务系统建设</w:t>
        </w:r>
        <w:r w:rsidR="007F2BA2">
          <w:rPr>
            <w:noProof/>
            <w:webHidden/>
          </w:rPr>
          <w:tab/>
        </w:r>
        <w:r>
          <w:rPr>
            <w:noProof/>
            <w:webHidden/>
          </w:rPr>
          <w:fldChar w:fldCharType="begin"/>
        </w:r>
        <w:r w:rsidR="007F2BA2">
          <w:rPr>
            <w:noProof/>
            <w:webHidden/>
          </w:rPr>
          <w:instrText xml:space="preserve"> PAGEREF _Toc382823801 \h </w:instrText>
        </w:r>
        <w:r>
          <w:rPr>
            <w:noProof/>
            <w:webHidden/>
          </w:rPr>
        </w:r>
        <w:r>
          <w:rPr>
            <w:noProof/>
            <w:webHidden/>
          </w:rPr>
          <w:fldChar w:fldCharType="separate"/>
        </w:r>
        <w:r w:rsidR="007F2BA2">
          <w:rPr>
            <w:noProof/>
            <w:webHidden/>
          </w:rPr>
          <w:t>4</w:t>
        </w:r>
        <w:r>
          <w:rPr>
            <w:noProof/>
            <w:webHidden/>
          </w:rPr>
          <w:fldChar w:fldCharType="end"/>
        </w:r>
      </w:hyperlink>
    </w:p>
    <w:p w:rsidR="007F2BA2" w:rsidRDefault="008047E7">
      <w:pPr>
        <w:pStyle w:val="20"/>
        <w:tabs>
          <w:tab w:val="left" w:pos="840"/>
          <w:tab w:val="right" w:leader="dot" w:pos="8302"/>
        </w:tabs>
        <w:rPr>
          <w:rFonts w:asciiTheme="minorHAnsi" w:eastAsiaTheme="minorEastAsia" w:hAnsiTheme="minorHAnsi" w:cstheme="minorBidi"/>
          <w:noProof/>
          <w:kern w:val="2"/>
          <w:sz w:val="21"/>
        </w:rPr>
      </w:pPr>
      <w:hyperlink w:anchor="_Toc382823802" w:history="1">
        <w:r w:rsidR="007F2BA2" w:rsidRPr="003E02BB">
          <w:rPr>
            <w:rStyle w:val="ad"/>
            <w:rFonts w:ascii="宋体" w:hAnsi="宋体" w:cs="宋体"/>
            <w:noProof/>
          </w:rPr>
          <w:t>2.1</w:t>
        </w:r>
        <w:r w:rsidR="007F2BA2">
          <w:rPr>
            <w:rFonts w:asciiTheme="minorHAnsi" w:eastAsiaTheme="minorEastAsia" w:hAnsiTheme="minorHAnsi" w:cstheme="minorBidi"/>
            <w:noProof/>
            <w:kern w:val="2"/>
            <w:sz w:val="21"/>
          </w:rPr>
          <w:tab/>
        </w:r>
        <w:r w:rsidR="007F2BA2" w:rsidRPr="003E02BB">
          <w:rPr>
            <w:rStyle w:val="ad"/>
            <w:rFonts w:ascii="Times New Roman" w:hAnsi="Times New Roman" w:hint="eastAsia"/>
            <w:noProof/>
          </w:rPr>
          <w:t>系统</w:t>
        </w:r>
        <w:r w:rsidR="007F2BA2" w:rsidRPr="003E02BB">
          <w:rPr>
            <w:rStyle w:val="ad"/>
            <w:rFonts w:hint="eastAsia"/>
            <w:noProof/>
          </w:rPr>
          <w:t>建设方案</w:t>
        </w:r>
        <w:r w:rsidR="007F2BA2">
          <w:rPr>
            <w:noProof/>
            <w:webHidden/>
          </w:rPr>
          <w:tab/>
        </w:r>
        <w:r>
          <w:rPr>
            <w:noProof/>
            <w:webHidden/>
          </w:rPr>
          <w:fldChar w:fldCharType="begin"/>
        </w:r>
        <w:r w:rsidR="007F2BA2">
          <w:rPr>
            <w:noProof/>
            <w:webHidden/>
          </w:rPr>
          <w:instrText xml:space="preserve"> PAGEREF _Toc382823802 \h </w:instrText>
        </w:r>
        <w:r>
          <w:rPr>
            <w:noProof/>
            <w:webHidden/>
          </w:rPr>
        </w:r>
        <w:r>
          <w:rPr>
            <w:noProof/>
            <w:webHidden/>
          </w:rPr>
          <w:fldChar w:fldCharType="separate"/>
        </w:r>
        <w:r w:rsidR="007F2BA2">
          <w:rPr>
            <w:noProof/>
            <w:webHidden/>
          </w:rPr>
          <w:t>4</w:t>
        </w:r>
        <w:r>
          <w:rPr>
            <w:noProof/>
            <w:webHidden/>
          </w:rPr>
          <w:fldChar w:fldCharType="end"/>
        </w:r>
      </w:hyperlink>
    </w:p>
    <w:p w:rsidR="007F2BA2" w:rsidRDefault="008047E7">
      <w:pPr>
        <w:pStyle w:val="20"/>
        <w:tabs>
          <w:tab w:val="left" w:pos="840"/>
          <w:tab w:val="right" w:leader="dot" w:pos="8302"/>
        </w:tabs>
        <w:rPr>
          <w:rFonts w:asciiTheme="minorHAnsi" w:eastAsiaTheme="minorEastAsia" w:hAnsiTheme="minorHAnsi" w:cstheme="minorBidi"/>
          <w:noProof/>
          <w:kern w:val="2"/>
          <w:sz w:val="21"/>
        </w:rPr>
      </w:pPr>
      <w:hyperlink w:anchor="_Toc382823803" w:history="1">
        <w:r w:rsidR="007F2BA2" w:rsidRPr="003E02BB">
          <w:rPr>
            <w:rStyle w:val="ad"/>
            <w:rFonts w:ascii="宋体" w:hAnsi="宋体" w:cs="宋体"/>
            <w:noProof/>
          </w:rPr>
          <w:t>2.2</w:t>
        </w:r>
        <w:r w:rsidR="007F2BA2">
          <w:rPr>
            <w:rFonts w:asciiTheme="minorHAnsi" w:eastAsiaTheme="minorEastAsia" w:hAnsiTheme="minorHAnsi" w:cstheme="minorBidi"/>
            <w:noProof/>
            <w:kern w:val="2"/>
            <w:sz w:val="21"/>
          </w:rPr>
          <w:tab/>
        </w:r>
        <w:r w:rsidR="007F2BA2" w:rsidRPr="003E02BB">
          <w:rPr>
            <w:rStyle w:val="ad"/>
            <w:rFonts w:ascii="Times New Roman" w:hAnsi="Times New Roman" w:hint="eastAsia"/>
            <w:noProof/>
          </w:rPr>
          <w:t>账户</w:t>
        </w:r>
        <w:r w:rsidR="007F2BA2" w:rsidRPr="003E02BB">
          <w:rPr>
            <w:rStyle w:val="ad"/>
            <w:rFonts w:ascii="宋体" w:hAnsi="宋体" w:hint="eastAsia"/>
            <w:noProof/>
          </w:rPr>
          <w:t>及适当性管理</w:t>
        </w:r>
        <w:r w:rsidR="007F2BA2">
          <w:rPr>
            <w:noProof/>
            <w:webHidden/>
          </w:rPr>
          <w:tab/>
        </w:r>
        <w:r>
          <w:rPr>
            <w:noProof/>
            <w:webHidden/>
          </w:rPr>
          <w:fldChar w:fldCharType="begin"/>
        </w:r>
        <w:r w:rsidR="007F2BA2">
          <w:rPr>
            <w:noProof/>
            <w:webHidden/>
          </w:rPr>
          <w:instrText xml:space="preserve"> PAGEREF _Toc382823803 \h </w:instrText>
        </w:r>
        <w:r>
          <w:rPr>
            <w:noProof/>
            <w:webHidden/>
          </w:rPr>
        </w:r>
        <w:r>
          <w:rPr>
            <w:noProof/>
            <w:webHidden/>
          </w:rPr>
          <w:fldChar w:fldCharType="separate"/>
        </w:r>
        <w:r w:rsidR="007F2BA2">
          <w:rPr>
            <w:noProof/>
            <w:webHidden/>
          </w:rPr>
          <w:t>5</w:t>
        </w:r>
        <w:r>
          <w:rPr>
            <w:noProof/>
            <w:webHidden/>
          </w:rPr>
          <w:fldChar w:fldCharType="end"/>
        </w:r>
      </w:hyperlink>
    </w:p>
    <w:p w:rsidR="007F2BA2" w:rsidRDefault="008047E7">
      <w:pPr>
        <w:pStyle w:val="20"/>
        <w:tabs>
          <w:tab w:val="left" w:pos="840"/>
          <w:tab w:val="right" w:leader="dot" w:pos="8302"/>
        </w:tabs>
        <w:rPr>
          <w:rFonts w:asciiTheme="minorHAnsi" w:eastAsiaTheme="minorEastAsia" w:hAnsiTheme="minorHAnsi" w:cstheme="minorBidi"/>
          <w:noProof/>
          <w:kern w:val="2"/>
          <w:sz w:val="21"/>
        </w:rPr>
      </w:pPr>
      <w:hyperlink w:anchor="_Toc382823804" w:history="1">
        <w:r w:rsidR="007F2BA2" w:rsidRPr="003E02BB">
          <w:rPr>
            <w:rStyle w:val="ad"/>
            <w:rFonts w:ascii="宋体" w:hAnsi="宋体" w:cs="宋体"/>
            <w:noProof/>
          </w:rPr>
          <w:t>2.3</w:t>
        </w:r>
        <w:r w:rsidR="007F2BA2">
          <w:rPr>
            <w:rFonts w:asciiTheme="minorHAnsi" w:eastAsiaTheme="minorEastAsia" w:hAnsiTheme="minorHAnsi" w:cstheme="minorBidi"/>
            <w:noProof/>
            <w:kern w:val="2"/>
            <w:sz w:val="21"/>
          </w:rPr>
          <w:tab/>
        </w:r>
        <w:r w:rsidR="007F2BA2" w:rsidRPr="003E02BB">
          <w:rPr>
            <w:rStyle w:val="ad"/>
            <w:rFonts w:ascii="Times New Roman" w:hAnsi="Times New Roman" w:hint="eastAsia"/>
            <w:noProof/>
          </w:rPr>
          <w:t>现货</w:t>
        </w:r>
        <w:r w:rsidR="007F2BA2" w:rsidRPr="003E02BB">
          <w:rPr>
            <w:rStyle w:val="ad"/>
            <w:rFonts w:ascii="宋体" w:hAnsi="宋体" w:hint="eastAsia"/>
            <w:noProof/>
          </w:rPr>
          <w:t>交易</w:t>
        </w:r>
        <w:r w:rsidR="007F2BA2">
          <w:rPr>
            <w:noProof/>
            <w:webHidden/>
          </w:rPr>
          <w:tab/>
        </w:r>
        <w:r>
          <w:rPr>
            <w:noProof/>
            <w:webHidden/>
          </w:rPr>
          <w:fldChar w:fldCharType="begin"/>
        </w:r>
        <w:r w:rsidR="007F2BA2">
          <w:rPr>
            <w:noProof/>
            <w:webHidden/>
          </w:rPr>
          <w:instrText xml:space="preserve"> PAGEREF _Toc382823804 \h </w:instrText>
        </w:r>
        <w:r>
          <w:rPr>
            <w:noProof/>
            <w:webHidden/>
          </w:rPr>
        </w:r>
        <w:r>
          <w:rPr>
            <w:noProof/>
            <w:webHidden/>
          </w:rPr>
          <w:fldChar w:fldCharType="separate"/>
        </w:r>
        <w:r w:rsidR="007F2BA2">
          <w:rPr>
            <w:noProof/>
            <w:webHidden/>
          </w:rPr>
          <w:t>6</w:t>
        </w:r>
        <w:r>
          <w:rPr>
            <w:noProof/>
            <w:webHidden/>
          </w:rPr>
          <w:fldChar w:fldCharType="end"/>
        </w:r>
      </w:hyperlink>
    </w:p>
    <w:p w:rsidR="007F2BA2" w:rsidRDefault="008047E7">
      <w:pPr>
        <w:pStyle w:val="20"/>
        <w:tabs>
          <w:tab w:val="left" w:pos="840"/>
          <w:tab w:val="right" w:leader="dot" w:pos="8302"/>
        </w:tabs>
        <w:rPr>
          <w:rFonts w:asciiTheme="minorHAnsi" w:eastAsiaTheme="minorEastAsia" w:hAnsiTheme="minorHAnsi" w:cstheme="minorBidi"/>
          <w:noProof/>
          <w:kern w:val="2"/>
          <w:sz w:val="21"/>
        </w:rPr>
      </w:pPr>
      <w:hyperlink w:anchor="_Toc382823805" w:history="1">
        <w:r w:rsidR="007F2BA2" w:rsidRPr="003E02BB">
          <w:rPr>
            <w:rStyle w:val="ad"/>
            <w:rFonts w:ascii="宋体" w:hAnsi="宋体" w:cs="宋体"/>
            <w:noProof/>
          </w:rPr>
          <w:t>2.4</w:t>
        </w:r>
        <w:r w:rsidR="007F2BA2">
          <w:rPr>
            <w:rFonts w:asciiTheme="minorHAnsi" w:eastAsiaTheme="minorEastAsia" w:hAnsiTheme="minorHAnsi" w:cstheme="minorBidi"/>
            <w:noProof/>
            <w:kern w:val="2"/>
            <w:sz w:val="21"/>
          </w:rPr>
          <w:tab/>
        </w:r>
        <w:r w:rsidR="007F2BA2" w:rsidRPr="003E02BB">
          <w:rPr>
            <w:rStyle w:val="ad"/>
            <w:rFonts w:ascii="Times New Roman" w:hAnsi="Times New Roman" w:hint="eastAsia"/>
            <w:noProof/>
          </w:rPr>
          <w:t>交易</w:t>
        </w:r>
        <w:r w:rsidR="007F2BA2" w:rsidRPr="003E02BB">
          <w:rPr>
            <w:rStyle w:val="ad"/>
            <w:rFonts w:ascii="宋体" w:hAnsi="宋体" w:hint="eastAsia"/>
            <w:noProof/>
          </w:rPr>
          <w:t>终端</w:t>
        </w:r>
        <w:r w:rsidR="007F2BA2">
          <w:rPr>
            <w:noProof/>
            <w:webHidden/>
          </w:rPr>
          <w:tab/>
        </w:r>
        <w:r>
          <w:rPr>
            <w:noProof/>
            <w:webHidden/>
          </w:rPr>
          <w:fldChar w:fldCharType="begin"/>
        </w:r>
        <w:r w:rsidR="007F2BA2">
          <w:rPr>
            <w:noProof/>
            <w:webHidden/>
          </w:rPr>
          <w:instrText xml:space="preserve"> PAGEREF _Toc382823805 \h </w:instrText>
        </w:r>
        <w:r>
          <w:rPr>
            <w:noProof/>
            <w:webHidden/>
          </w:rPr>
        </w:r>
        <w:r>
          <w:rPr>
            <w:noProof/>
            <w:webHidden/>
          </w:rPr>
          <w:fldChar w:fldCharType="separate"/>
        </w:r>
        <w:r w:rsidR="007F2BA2">
          <w:rPr>
            <w:noProof/>
            <w:webHidden/>
          </w:rPr>
          <w:t>6</w:t>
        </w:r>
        <w:r>
          <w:rPr>
            <w:noProof/>
            <w:webHidden/>
          </w:rPr>
          <w:fldChar w:fldCharType="end"/>
        </w:r>
      </w:hyperlink>
    </w:p>
    <w:p w:rsidR="007F2BA2" w:rsidRDefault="008047E7">
      <w:pPr>
        <w:pStyle w:val="20"/>
        <w:tabs>
          <w:tab w:val="left" w:pos="840"/>
          <w:tab w:val="right" w:leader="dot" w:pos="8302"/>
        </w:tabs>
        <w:rPr>
          <w:rFonts w:asciiTheme="minorHAnsi" w:eastAsiaTheme="minorEastAsia" w:hAnsiTheme="minorHAnsi" w:cstheme="minorBidi"/>
          <w:noProof/>
          <w:kern w:val="2"/>
          <w:sz w:val="21"/>
        </w:rPr>
      </w:pPr>
      <w:hyperlink w:anchor="_Toc382823806" w:history="1">
        <w:r w:rsidR="007F2BA2" w:rsidRPr="003E02BB">
          <w:rPr>
            <w:rStyle w:val="ad"/>
            <w:rFonts w:ascii="宋体" w:hAnsi="宋体" w:cs="宋体"/>
            <w:noProof/>
          </w:rPr>
          <w:t>2.5</w:t>
        </w:r>
        <w:r w:rsidR="007F2BA2">
          <w:rPr>
            <w:rFonts w:asciiTheme="minorHAnsi" w:eastAsiaTheme="minorEastAsia" w:hAnsiTheme="minorHAnsi" w:cstheme="minorBidi"/>
            <w:noProof/>
            <w:kern w:val="2"/>
            <w:sz w:val="21"/>
          </w:rPr>
          <w:tab/>
        </w:r>
        <w:r w:rsidR="007F2BA2" w:rsidRPr="003E02BB">
          <w:rPr>
            <w:rStyle w:val="ad"/>
            <w:rFonts w:ascii="Times New Roman" w:hAnsi="Times New Roman" w:hint="eastAsia"/>
            <w:noProof/>
          </w:rPr>
          <w:t>期权</w:t>
        </w:r>
        <w:r w:rsidR="007F2BA2" w:rsidRPr="003E02BB">
          <w:rPr>
            <w:rStyle w:val="ad"/>
            <w:rFonts w:ascii="宋体" w:hAnsi="宋体" w:hint="eastAsia"/>
            <w:noProof/>
          </w:rPr>
          <w:t>交易</w:t>
        </w:r>
        <w:r w:rsidR="007F2BA2">
          <w:rPr>
            <w:noProof/>
            <w:webHidden/>
          </w:rPr>
          <w:tab/>
        </w:r>
        <w:r>
          <w:rPr>
            <w:noProof/>
            <w:webHidden/>
          </w:rPr>
          <w:fldChar w:fldCharType="begin"/>
        </w:r>
        <w:r w:rsidR="007F2BA2">
          <w:rPr>
            <w:noProof/>
            <w:webHidden/>
          </w:rPr>
          <w:instrText xml:space="preserve"> PAGEREF _Toc382823806 \h </w:instrText>
        </w:r>
        <w:r>
          <w:rPr>
            <w:noProof/>
            <w:webHidden/>
          </w:rPr>
        </w:r>
        <w:r>
          <w:rPr>
            <w:noProof/>
            <w:webHidden/>
          </w:rPr>
          <w:fldChar w:fldCharType="separate"/>
        </w:r>
        <w:r w:rsidR="007F2BA2">
          <w:rPr>
            <w:noProof/>
            <w:webHidden/>
          </w:rPr>
          <w:t>7</w:t>
        </w:r>
        <w:r>
          <w:rPr>
            <w:noProof/>
            <w:webHidden/>
          </w:rPr>
          <w:fldChar w:fldCharType="end"/>
        </w:r>
      </w:hyperlink>
    </w:p>
    <w:p w:rsidR="007F2BA2" w:rsidRDefault="008047E7">
      <w:pPr>
        <w:pStyle w:val="20"/>
        <w:tabs>
          <w:tab w:val="left" w:pos="840"/>
          <w:tab w:val="right" w:leader="dot" w:pos="8302"/>
        </w:tabs>
        <w:rPr>
          <w:rFonts w:asciiTheme="minorHAnsi" w:eastAsiaTheme="minorEastAsia" w:hAnsiTheme="minorHAnsi" w:cstheme="minorBidi"/>
          <w:noProof/>
          <w:kern w:val="2"/>
          <w:sz w:val="21"/>
        </w:rPr>
      </w:pPr>
      <w:hyperlink w:anchor="_Toc382823807" w:history="1">
        <w:r w:rsidR="007F2BA2" w:rsidRPr="003E02BB">
          <w:rPr>
            <w:rStyle w:val="ad"/>
            <w:rFonts w:ascii="宋体" w:hAnsi="宋体" w:cs="宋体"/>
            <w:noProof/>
          </w:rPr>
          <w:t>2.6</w:t>
        </w:r>
        <w:r w:rsidR="007F2BA2">
          <w:rPr>
            <w:rFonts w:asciiTheme="minorHAnsi" w:eastAsiaTheme="minorEastAsia" w:hAnsiTheme="minorHAnsi" w:cstheme="minorBidi"/>
            <w:noProof/>
            <w:kern w:val="2"/>
            <w:sz w:val="21"/>
          </w:rPr>
          <w:tab/>
        </w:r>
        <w:r w:rsidR="007F2BA2" w:rsidRPr="003E02BB">
          <w:rPr>
            <w:rStyle w:val="ad"/>
            <w:rFonts w:ascii="Times New Roman" w:hAnsi="Times New Roman" w:hint="eastAsia"/>
            <w:noProof/>
          </w:rPr>
          <w:t>保证金</w:t>
        </w:r>
        <w:r w:rsidR="007F2BA2" w:rsidRPr="003E02BB">
          <w:rPr>
            <w:rStyle w:val="ad"/>
            <w:rFonts w:ascii="宋体" w:hAnsi="宋体" w:hint="eastAsia"/>
            <w:noProof/>
          </w:rPr>
          <w:t>管理</w:t>
        </w:r>
        <w:r w:rsidR="007F2BA2">
          <w:rPr>
            <w:noProof/>
            <w:webHidden/>
          </w:rPr>
          <w:tab/>
        </w:r>
        <w:r>
          <w:rPr>
            <w:noProof/>
            <w:webHidden/>
          </w:rPr>
          <w:fldChar w:fldCharType="begin"/>
        </w:r>
        <w:r w:rsidR="007F2BA2">
          <w:rPr>
            <w:noProof/>
            <w:webHidden/>
          </w:rPr>
          <w:instrText xml:space="preserve"> PAGEREF _Toc382823807 \h </w:instrText>
        </w:r>
        <w:r>
          <w:rPr>
            <w:noProof/>
            <w:webHidden/>
          </w:rPr>
        </w:r>
        <w:r>
          <w:rPr>
            <w:noProof/>
            <w:webHidden/>
          </w:rPr>
          <w:fldChar w:fldCharType="separate"/>
        </w:r>
        <w:r w:rsidR="007F2BA2">
          <w:rPr>
            <w:noProof/>
            <w:webHidden/>
          </w:rPr>
          <w:t>9</w:t>
        </w:r>
        <w:r>
          <w:rPr>
            <w:noProof/>
            <w:webHidden/>
          </w:rPr>
          <w:fldChar w:fldCharType="end"/>
        </w:r>
      </w:hyperlink>
    </w:p>
    <w:p w:rsidR="007F2BA2" w:rsidRDefault="008047E7">
      <w:pPr>
        <w:pStyle w:val="20"/>
        <w:tabs>
          <w:tab w:val="left" w:pos="840"/>
          <w:tab w:val="right" w:leader="dot" w:pos="8302"/>
        </w:tabs>
        <w:rPr>
          <w:rFonts w:asciiTheme="minorHAnsi" w:eastAsiaTheme="minorEastAsia" w:hAnsiTheme="minorHAnsi" w:cstheme="minorBidi"/>
          <w:noProof/>
          <w:kern w:val="2"/>
          <w:sz w:val="21"/>
        </w:rPr>
      </w:pPr>
      <w:hyperlink w:anchor="_Toc382823808" w:history="1">
        <w:r w:rsidR="007F2BA2" w:rsidRPr="003E02BB">
          <w:rPr>
            <w:rStyle w:val="ad"/>
            <w:rFonts w:ascii="宋体" w:hAnsi="宋体" w:cs="宋体"/>
            <w:noProof/>
          </w:rPr>
          <w:t>2.7</w:t>
        </w:r>
        <w:r w:rsidR="007F2BA2">
          <w:rPr>
            <w:rFonts w:asciiTheme="minorHAnsi" w:eastAsiaTheme="minorEastAsia" w:hAnsiTheme="minorHAnsi" w:cstheme="minorBidi"/>
            <w:noProof/>
            <w:kern w:val="2"/>
            <w:sz w:val="21"/>
          </w:rPr>
          <w:tab/>
        </w:r>
        <w:r w:rsidR="007F2BA2" w:rsidRPr="003E02BB">
          <w:rPr>
            <w:rStyle w:val="ad"/>
            <w:rFonts w:ascii="Times New Roman" w:hAnsi="Times New Roman" w:hint="eastAsia"/>
            <w:noProof/>
          </w:rPr>
          <w:t>结算</w:t>
        </w:r>
        <w:r w:rsidR="007F2BA2">
          <w:rPr>
            <w:noProof/>
            <w:webHidden/>
          </w:rPr>
          <w:tab/>
        </w:r>
        <w:r>
          <w:rPr>
            <w:noProof/>
            <w:webHidden/>
          </w:rPr>
          <w:fldChar w:fldCharType="begin"/>
        </w:r>
        <w:r w:rsidR="007F2BA2">
          <w:rPr>
            <w:noProof/>
            <w:webHidden/>
          </w:rPr>
          <w:instrText xml:space="preserve"> PAGEREF _Toc382823808 \h </w:instrText>
        </w:r>
        <w:r>
          <w:rPr>
            <w:noProof/>
            <w:webHidden/>
          </w:rPr>
        </w:r>
        <w:r>
          <w:rPr>
            <w:noProof/>
            <w:webHidden/>
          </w:rPr>
          <w:fldChar w:fldCharType="separate"/>
        </w:r>
        <w:r w:rsidR="007F2BA2">
          <w:rPr>
            <w:noProof/>
            <w:webHidden/>
          </w:rPr>
          <w:t>10</w:t>
        </w:r>
        <w:r>
          <w:rPr>
            <w:noProof/>
            <w:webHidden/>
          </w:rPr>
          <w:fldChar w:fldCharType="end"/>
        </w:r>
      </w:hyperlink>
    </w:p>
    <w:p w:rsidR="007F2BA2" w:rsidRDefault="008047E7">
      <w:pPr>
        <w:pStyle w:val="20"/>
        <w:tabs>
          <w:tab w:val="left" w:pos="840"/>
          <w:tab w:val="right" w:leader="dot" w:pos="8302"/>
        </w:tabs>
        <w:rPr>
          <w:rFonts w:asciiTheme="minorHAnsi" w:eastAsiaTheme="minorEastAsia" w:hAnsiTheme="minorHAnsi" w:cstheme="minorBidi"/>
          <w:noProof/>
          <w:kern w:val="2"/>
          <w:sz w:val="21"/>
        </w:rPr>
      </w:pPr>
      <w:hyperlink w:anchor="_Toc382823809" w:history="1">
        <w:r w:rsidR="007F2BA2" w:rsidRPr="003E02BB">
          <w:rPr>
            <w:rStyle w:val="ad"/>
            <w:rFonts w:ascii="宋体" w:hAnsi="宋体" w:cs="宋体"/>
            <w:noProof/>
          </w:rPr>
          <w:t>2.8</w:t>
        </w:r>
        <w:r w:rsidR="007F2BA2">
          <w:rPr>
            <w:rFonts w:asciiTheme="minorHAnsi" w:eastAsiaTheme="minorEastAsia" w:hAnsiTheme="minorHAnsi" w:cstheme="minorBidi"/>
            <w:noProof/>
            <w:kern w:val="2"/>
            <w:sz w:val="21"/>
          </w:rPr>
          <w:tab/>
        </w:r>
        <w:r w:rsidR="007F2BA2" w:rsidRPr="003E02BB">
          <w:rPr>
            <w:rStyle w:val="ad"/>
            <w:rFonts w:ascii="Times New Roman" w:hAnsi="Times New Roman" w:hint="eastAsia"/>
            <w:noProof/>
          </w:rPr>
          <w:t>风险</w:t>
        </w:r>
        <w:r w:rsidR="007F2BA2" w:rsidRPr="003E02BB">
          <w:rPr>
            <w:rStyle w:val="ad"/>
            <w:rFonts w:ascii="宋体" w:hAnsi="宋体" w:hint="eastAsia"/>
            <w:noProof/>
          </w:rPr>
          <w:t>监控</w:t>
        </w:r>
        <w:r w:rsidR="007F2BA2">
          <w:rPr>
            <w:noProof/>
            <w:webHidden/>
          </w:rPr>
          <w:tab/>
        </w:r>
        <w:r>
          <w:rPr>
            <w:noProof/>
            <w:webHidden/>
          </w:rPr>
          <w:fldChar w:fldCharType="begin"/>
        </w:r>
        <w:r w:rsidR="007F2BA2">
          <w:rPr>
            <w:noProof/>
            <w:webHidden/>
          </w:rPr>
          <w:instrText xml:space="preserve"> PAGEREF _Toc382823809 \h </w:instrText>
        </w:r>
        <w:r>
          <w:rPr>
            <w:noProof/>
            <w:webHidden/>
          </w:rPr>
        </w:r>
        <w:r>
          <w:rPr>
            <w:noProof/>
            <w:webHidden/>
          </w:rPr>
          <w:fldChar w:fldCharType="separate"/>
        </w:r>
        <w:r w:rsidR="007F2BA2">
          <w:rPr>
            <w:noProof/>
            <w:webHidden/>
          </w:rPr>
          <w:t>10</w:t>
        </w:r>
        <w:r>
          <w:rPr>
            <w:noProof/>
            <w:webHidden/>
          </w:rPr>
          <w:fldChar w:fldCharType="end"/>
        </w:r>
      </w:hyperlink>
    </w:p>
    <w:p w:rsidR="007F2BA2" w:rsidRDefault="008047E7">
      <w:pPr>
        <w:pStyle w:val="20"/>
        <w:tabs>
          <w:tab w:val="left" w:pos="840"/>
          <w:tab w:val="right" w:leader="dot" w:pos="8302"/>
        </w:tabs>
        <w:rPr>
          <w:rFonts w:asciiTheme="minorHAnsi" w:eastAsiaTheme="minorEastAsia" w:hAnsiTheme="minorHAnsi" w:cstheme="minorBidi"/>
          <w:noProof/>
          <w:kern w:val="2"/>
          <w:sz w:val="21"/>
        </w:rPr>
      </w:pPr>
      <w:hyperlink w:anchor="_Toc382823810" w:history="1">
        <w:r w:rsidR="007F2BA2" w:rsidRPr="003E02BB">
          <w:rPr>
            <w:rStyle w:val="ad"/>
            <w:rFonts w:ascii="宋体" w:hAnsi="宋体" w:cs="宋体"/>
            <w:noProof/>
          </w:rPr>
          <w:t>2.9</w:t>
        </w:r>
        <w:r w:rsidR="007F2BA2">
          <w:rPr>
            <w:rFonts w:asciiTheme="minorHAnsi" w:eastAsiaTheme="minorEastAsia" w:hAnsiTheme="minorHAnsi" w:cstheme="minorBidi"/>
            <w:noProof/>
            <w:kern w:val="2"/>
            <w:sz w:val="21"/>
          </w:rPr>
          <w:tab/>
        </w:r>
        <w:r w:rsidR="007F2BA2" w:rsidRPr="003E02BB">
          <w:rPr>
            <w:rStyle w:val="ad"/>
            <w:rFonts w:ascii="Times New Roman" w:hAnsi="Times New Roman" w:hint="eastAsia"/>
            <w:noProof/>
          </w:rPr>
          <w:t>产品</w:t>
        </w:r>
        <w:r w:rsidR="007F2BA2" w:rsidRPr="003E02BB">
          <w:rPr>
            <w:rStyle w:val="ad"/>
            <w:rFonts w:hint="eastAsia"/>
            <w:noProof/>
          </w:rPr>
          <w:t>交付检查</w:t>
        </w:r>
        <w:r w:rsidR="007F2BA2">
          <w:rPr>
            <w:noProof/>
            <w:webHidden/>
          </w:rPr>
          <w:tab/>
        </w:r>
        <w:r>
          <w:rPr>
            <w:noProof/>
            <w:webHidden/>
          </w:rPr>
          <w:fldChar w:fldCharType="begin"/>
        </w:r>
        <w:r w:rsidR="007F2BA2">
          <w:rPr>
            <w:noProof/>
            <w:webHidden/>
          </w:rPr>
          <w:instrText xml:space="preserve"> PAGEREF _Toc382823810 \h </w:instrText>
        </w:r>
        <w:r>
          <w:rPr>
            <w:noProof/>
            <w:webHidden/>
          </w:rPr>
        </w:r>
        <w:r>
          <w:rPr>
            <w:noProof/>
            <w:webHidden/>
          </w:rPr>
          <w:fldChar w:fldCharType="separate"/>
        </w:r>
        <w:r w:rsidR="007F2BA2">
          <w:rPr>
            <w:noProof/>
            <w:webHidden/>
          </w:rPr>
          <w:t>12</w:t>
        </w:r>
        <w:r>
          <w:rPr>
            <w:noProof/>
            <w:webHidden/>
          </w:rPr>
          <w:fldChar w:fldCharType="end"/>
        </w:r>
      </w:hyperlink>
    </w:p>
    <w:p w:rsidR="007F2BA2" w:rsidRDefault="008047E7">
      <w:pPr>
        <w:pStyle w:val="10"/>
        <w:tabs>
          <w:tab w:val="left" w:pos="440"/>
          <w:tab w:val="right" w:leader="dot" w:pos="8302"/>
        </w:tabs>
        <w:rPr>
          <w:rFonts w:asciiTheme="minorHAnsi" w:eastAsiaTheme="minorEastAsia" w:hAnsiTheme="minorHAnsi" w:cstheme="minorBidi"/>
          <w:noProof/>
          <w:kern w:val="2"/>
          <w:sz w:val="21"/>
        </w:rPr>
      </w:pPr>
      <w:hyperlink w:anchor="_Toc382823811" w:history="1">
        <w:r w:rsidR="007F2BA2" w:rsidRPr="003E02BB">
          <w:rPr>
            <w:rStyle w:val="ad"/>
            <w:noProof/>
          </w:rPr>
          <w:t>3.</w:t>
        </w:r>
        <w:r w:rsidR="007F2BA2">
          <w:rPr>
            <w:rFonts w:asciiTheme="minorHAnsi" w:eastAsiaTheme="minorEastAsia" w:hAnsiTheme="minorHAnsi" w:cstheme="minorBidi"/>
            <w:noProof/>
            <w:kern w:val="2"/>
            <w:sz w:val="21"/>
          </w:rPr>
          <w:tab/>
        </w:r>
        <w:r w:rsidR="007F2BA2" w:rsidRPr="003E02BB">
          <w:rPr>
            <w:rStyle w:val="ad"/>
            <w:rFonts w:hint="eastAsia"/>
            <w:noProof/>
          </w:rPr>
          <w:t>期权自营业务系统建设</w:t>
        </w:r>
        <w:r w:rsidR="007F2BA2">
          <w:rPr>
            <w:noProof/>
            <w:webHidden/>
          </w:rPr>
          <w:tab/>
        </w:r>
        <w:r>
          <w:rPr>
            <w:noProof/>
            <w:webHidden/>
          </w:rPr>
          <w:fldChar w:fldCharType="begin"/>
        </w:r>
        <w:r w:rsidR="007F2BA2">
          <w:rPr>
            <w:noProof/>
            <w:webHidden/>
          </w:rPr>
          <w:instrText xml:space="preserve"> PAGEREF _Toc382823811 \h </w:instrText>
        </w:r>
        <w:r>
          <w:rPr>
            <w:noProof/>
            <w:webHidden/>
          </w:rPr>
        </w:r>
        <w:r>
          <w:rPr>
            <w:noProof/>
            <w:webHidden/>
          </w:rPr>
          <w:fldChar w:fldCharType="separate"/>
        </w:r>
        <w:r w:rsidR="007F2BA2">
          <w:rPr>
            <w:noProof/>
            <w:webHidden/>
          </w:rPr>
          <w:t>13</w:t>
        </w:r>
        <w:r>
          <w:rPr>
            <w:noProof/>
            <w:webHidden/>
          </w:rPr>
          <w:fldChar w:fldCharType="end"/>
        </w:r>
      </w:hyperlink>
    </w:p>
    <w:p w:rsidR="007F2BA2" w:rsidRDefault="008047E7">
      <w:pPr>
        <w:pStyle w:val="20"/>
        <w:tabs>
          <w:tab w:val="left" w:pos="840"/>
          <w:tab w:val="right" w:leader="dot" w:pos="8302"/>
        </w:tabs>
        <w:rPr>
          <w:rFonts w:asciiTheme="minorHAnsi" w:eastAsiaTheme="minorEastAsia" w:hAnsiTheme="minorHAnsi" w:cstheme="minorBidi"/>
          <w:noProof/>
          <w:kern w:val="2"/>
          <w:sz w:val="21"/>
        </w:rPr>
      </w:pPr>
      <w:hyperlink w:anchor="_Toc382823812" w:history="1">
        <w:r w:rsidR="007F2BA2" w:rsidRPr="003E02BB">
          <w:rPr>
            <w:rStyle w:val="ad"/>
            <w:rFonts w:ascii="宋体" w:hAnsi="宋体" w:cs="宋体"/>
            <w:noProof/>
          </w:rPr>
          <w:t>3.1</w:t>
        </w:r>
        <w:r w:rsidR="007F2BA2">
          <w:rPr>
            <w:rFonts w:asciiTheme="minorHAnsi" w:eastAsiaTheme="minorEastAsia" w:hAnsiTheme="minorHAnsi" w:cstheme="minorBidi"/>
            <w:noProof/>
            <w:kern w:val="2"/>
            <w:sz w:val="21"/>
          </w:rPr>
          <w:tab/>
        </w:r>
        <w:r w:rsidR="007F2BA2" w:rsidRPr="003E02BB">
          <w:rPr>
            <w:rStyle w:val="ad"/>
            <w:rFonts w:ascii="Times New Roman" w:hAnsi="Times New Roman" w:hint="eastAsia"/>
            <w:noProof/>
          </w:rPr>
          <w:t>系统</w:t>
        </w:r>
        <w:r w:rsidR="007F2BA2" w:rsidRPr="003E02BB">
          <w:rPr>
            <w:rStyle w:val="ad"/>
            <w:rFonts w:hint="eastAsia"/>
            <w:noProof/>
          </w:rPr>
          <w:t>建设方案</w:t>
        </w:r>
        <w:r w:rsidR="007F2BA2">
          <w:rPr>
            <w:noProof/>
            <w:webHidden/>
          </w:rPr>
          <w:tab/>
        </w:r>
        <w:r>
          <w:rPr>
            <w:noProof/>
            <w:webHidden/>
          </w:rPr>
          <w:fldChar w:fldCharType="begin"/>
        </w:r>
        <w:r w:rsidR="007F2BA2">
          <w:rPr>
            <w:noProof/>
            <w:webHidden/>
          </w:rPr>
          <w:instrText xml:space="preserve"> PAGEREF _Toc382823812 \h </w:instrText>
        </w:r>
        <w:r>
          <w:rPr>
            <w:noProof/>
            <w:webHidden/>
          </w:rPr>
        </w:r>
        <w:r>
          <w:rPr>
            <w:noProof/>
            <w:webHidden/>
          </w:rPr>
          <w:fldChar w:fldCharType="separate"/>
        </w:r>
        <w:r w:rsidR="007F2BA2">
          <w:rPr>
            <w:noProof/>
            <w:webHidden/>
          </w:rPr>
          <w:t>13</w:t>
        </w:r>
        <w:r>
          <w:rPr>
            <w:noProof/>
            <w:webHidden/>
          </w:rPr>
          <w:fldChar w:fldCharType="end"/>
        </w:r>
      </w:hyperlink>
    </w:p>
    <w:p w:rsidR="007F2BA2" w:rsidRDefault="008047E7">
      <w:pPr>
        <w:pStyle w:val="20"/>
        <w:tabs>
          <w:tab w:val="left" w:pos="840"/>
          <w:tab w:val="right" w:leader="dot" w:pos="8302"/>
        </w:tabs>
        <w:rPr>
          <w:rFonts w:asciiTheme="minorHAnsi" w:eastAsiaTheme="minorEastAsia" w:hAnsiTheme="minorHAnsi" w:cstheme="minorBidi"/>
          <w:noProof/>
          <w:kern w:val="2"/>
          <w:sz w:val="21"/>
        </w:rPr>
      </w:pPr>
      <w:hyperlink w:anchor="_Toc382823813" w:history="1">
        <w:r w:rsidR="007F2BA2" w:rsidRPr="003E02BB">
          <w:rPr>
            <w:rStyle w:val="ad"/>
            <w:rFonts w:ascii="宋体" w:hAnsi="宋体" w:cs="宋体"/>
            <w:noProof/>
          </w:rPr>
          <w:t>3.2</w:t>
        </w:r>
        <w:r w:rsidR="007F2BA2">
          <w:rPr>
            <w:rFonts w:asciiTheme="minorHAnsi" w:eastAsiaTheme="minorEastAsia" w:hAnsiTheme="minorHAnsi" w:cstheme="minorBidi"/>
            <w:noProof/>
            <w:kern w:val="2"/>
            <w:sz w:val="21"/>
          </w:rPr>
          <w:tab/>
        </w:r>
        <w:r w:rsidR="007F2BA2" w:rsidRPr="003E02BB">
          <w:rPr>
            <w:rStyle w:val="ad"/>
            <w:rFonts w:ascii="Times New Roman" w:hAnsi="Times New Roman" w:hint="eastAsia"/>
            <w:noProof/>
          </w:rPr>
          <w:t>自营期权交易</w:t>
        </w:r>
        <w:r w:rsidR="007F2BA2">
          <w:rPr>
            <w:noProof/>
            <w:webHidden/>
          </w:rPr>
          <w:tab/>
        </w:r>
        <w:r>
          <w:rPr>
            <w:noProof/>
            <w:webHidden/>
          </w:rPr>
          <w:fldChar w:fldCharType="begin"/>
        </w:r>
        <w:r w:rsidR="007F2BA2">
          <w:rPr>
            <w:noProof/>
            <w:webHidden/>
          </w:rPr>
          <w:instrText xml:space="preserve"> PAGEREF _Toc382823813 \h </w:instrText>
        </w:r>
        <w:r>
          <w:rPr>
            <w:noProof/>
            <w:webHidden/>
          </w:rPr>
        </w:r>
        <w:r>
          <w:rPr>
            <w:noProof/>
            <w:webHidden/>
          </w:rPr>
          <w:fldChar w:fldCharType="separate"/>
        </w:r>
        <w:r w:rsidR="007F2BA2">
          <w:rPr>
            <w:noProof/>
            <w:webHidden/>
          </w:rPr>
          <w:t>13</w:t>
        </w:r>
        <w:r>
          <w:rPr>
            <w:noProof/>
            <w:webHidden/>
          </w:rPr>
          <w:fldChar w:fldCharType="end"/>
        </w:r>
      </w:hyperlink>
    </w:p>
    <w:p w:rsidR="007F2BA2" w:rsidRDefault="008047E7">
      <w:pPr>
        <w:pStyle w:val="20"/>
        <w:tabs>
          <w:tab w:val="left" w:pos="840"/>
          <w:tab w:val="right" w:leader="dot" w:pos="8302"/>
        </w:tabs>
        <w:rPr>
          <w:rFonts w:asciiTheme="minorHAnsi" w:eastAsiaTheme="minorEastAsia" w:hAnsiTheme="minorHAnsi" w:cstheme="minorBidi"/>
          <w:noProof/>
          <w:kern w:val="2"/>
          <w:sz w:val="21"/>
        </w:rPr>
      </w:pPr>
      <w:hyperlink w:anchor="_Toc382823814" w:history="1">
        <w:r w:rsidR="007F2BA2" w:rsidRPr="003E02BB">
          <w:rPr>
            <w:rStyle w:val="ad"/>
            <w:rFonts w:ascii="宋体" w:hAnsi="宋体" w:cs="宋体"/>
            <w:noProof/>
          </w:rPr>
          <w:t>3.3</w:t>
        </w:r>
        <w:r w:rsidR="007F2BA2">
          <w:rPr>
            <w:rFonts w:asciiTheme="minorHAnsi" w:eastAsiaTheme="minorEastAsia" w:hAnsiTheme="minorHAnsi" w:cstheme="minorBidi"/>
            <w:noProof/>
            <w:kern w:val="2"/>
            <w:sz w:val="21"/>
          </w:rPr>
          <w:tab/>
        </w:r>
        <w:r w:rsidR="007F2BA2" w:rsidRPr="003E02BB">
          <w:rPr>
            <w:rStyle w:val="ad"/>
            <w:rFonts w:ascii="Times New Roman" w:hAnsi="Times New Roman" w:hint="eastAsia"/>
            <w:noProof/>
          </w:rPr>
          <w:t>结算</w:t>
        </w:r>
        <w:r w:rsidR="007F2BA2">
          <w:rPr>
            <w:noProof/>
            <w:webHidden/>
          </w:rPr>
          <w:tab/>
        </w:r>
        <w:r>
          <w:rPr>
            <w:noProof/>
            <w:webHidden/>
          </w:rPr>
          <w:fldChar w:fldCharType="begin"/>
        </w:r>
        <w:r w:rsidR="007F2BA2">
          <w:rPr>
            <w:noProof/>
            <w:webHidden/>
          </w:rPr>
          <w:instrText xml:space="preserve"> PAGEREF _Toc382823814 \h </w:instrText>
        </w:r>
        <w:r>
          <w:rPr>
            <w:noProof/>
            <w:webHidden/>
          </w:rPr>
        </w:r>
        <w:r>
          <w:rPr>
            <w:noProof/>
            <w:webHidden/>
          </w:rPr>
          <w:fldChar w:fldCharType="separate"/>
        </w:r>
        <w:r w:rsidR="007F2BA2">
          <w:rPr>
            <w:noProof/>
            <w:webHidden/>
          </w:rPr>
          <w:t>15</w:t>
        </w:r>
        <w:r>
          <w:rPr>
            <w:noProof/>
            <w:webHidden/>
          </w:rPr>
          <w:fldChar w:fldCharType="end"/>
        </w:r>
      </w:hyperlink>
    </w:p>
    <w:p w:rsidR="007F2BA2" w:rsidRDefault="008047E7">
      <w:pPr>
        <w:pStyle w:val="20"/>
        <w:tabs>
          <w:tab w:val="left" w:pos="840"/>
          <w:tab w:val="right" w:leader="dot" w:pos="8302"/>
        </w:tabs>
        <w:rPr>
          <w:rFonts w:asciiTheme="minorHAnsi" w:eastAsiaTheme="minorEastAsia" w:hAnsiTheme="minorHAnsi" w:cstheme="minorBidi"/>
          <w:noProof/>
          <w:kern w:val="2"/>
          <w:sz w:val="21"/>
        </w:rPr>
      </w:pPr>
      <w:hyperlink w:anchor="_Toc382823815" w:history="1">
        <w:r w:rsidR="007F2BA2" w:rsidRPr="003E02BB">
          <w:rPr>
            <w:rStyle w:val="ad"/>
            <w:rFonts w:ascii="宋体" w:hAnsi="宋体" w:cs="宋体"/>
            <w:noProof/>
          </w:rPr>
          <w:t>3.4</w:t>
        </w:r>
        <w:r w:rsidR="007F2BA2">
          <w:rPr>
            <w:rFonts w:asciiTheme="minorHAnsi" w:eastAsiaTheme="minorEastAsia" w:hAnsiTheme="minorHAnsi" w:cstheme="minorBidi"/>
            <w:noProof/>
            <w:kern w:val="2"/>
            <w:sz w:val="21"/>
          </w:rPr>
          <w:tab/>
        </w:r>
        <w:r w:rsidR="007F2BA2" w:rsidRPr="003E02BB">
          <w:rPr>
            <w:rStyle w:val="ad"/>
            <w:rFonts w:ascii="Times New Roman" w:hAnsi="Times New Roman" w:hint="eastAsia"/>
            <w:noProof/>
          </w:rPr>
          <w:t>风险</w:t>
        </w:r>
        <w:r w:rsidR="007F2BA2" w:rsidRPr="003E02BB">
          <w:rPr>
            <w:rStyle w:val="ad"/>
            <w:rFonts w:hint="eastAsia"/>
            <w:noProof/>
          </w:rPr>
          <w:t>监控</w:t>
        </w:r>
        <w:r w:rsidR="007F2BA2">
          <w:rPr>
            <w:noProof/>
            <w:webHidden/>
          </w:rPr>
          <w:tab/>
        </w:r>
        <w:r>
          <w:rPr>
            <w:noProof/>
            <w:webHidden/>
          </w:rPr>
          <w:fldChar w:fldCharType="begin"/>
        </w:r>
        <w:r w:rsidR="007F2BA2">
          <w:rPr>
            <w:noProof/>
            <w:webHidden/>
          </w:rPr>
          <w:instrText xml:space="preserve"> PAGEREF _Toc382823815 \h </w:instrText>
        </w:r>
        <w:r>
          <w:rPr>
            <w:noProof/>
            <w:webHidden/>
          </w:rPr>
        </w:r>
        <w:r>
          <w:rPr>
            <w:noProof/>
            <w:webHidden/>
          </w:rPr>
          <w:fldChar w:fldCharType="separate"/>
        </w:r>
        <w:r w:rsidR="007F2BA2">
          <w:rPr>
            <w:noProof/>
            <w:webHidden/>
          </w:rPr>
          <w:t>15</w:t>
        </w:r>
        <w:r>
          <w:rPr>
            <w:noProof/>
            <w:webHidden/>
          </w:rPr>
          <w:fldChar w:fldCharType="end"/>
        </w:r>
      </w:hyperlink>
    </w:p>
    <w:p w:rsidR="007F2BA2" w:rsidRDefault="008047E7">
      <w:pPr>
        <w:pStyle w:val="20"/>
        <w:tabs>
          <w:tab w:val="left" w:pos="840"/>
          <w:tab w:val="right" w:leader="dot" w:pos="8302"/>
        </w:tabs>
        <w:rPr>
          <w:rFonts w:asciiTheme="minorHAnsi" w:eastAsiaTheme="minorEastAsia" w:hAnsiTheme="minorHAnsi" w:cstheme="minorBidi"/>
          <w:noProof/>
          <w:kern w:val="2"/>
          <w:sz w:val="21"/>
        </w:rPr>
      </w:pPr>
      <w:hyperlink w:anchor="_Toc382823816" w:history="1">
        <w:r w:rsidR="007F2BA2" w:rsidRPr="003E02BB">
          <w:rPr>
            <w:rStyle w:val="ad"/>
            <w:rFonts w:ascii="宋体" w:hAnsi="宋体" w:cs="宋体"/>
            <w:noProof/>
          </w:rPr>
          <w:t>3.5</w:t>
        </w:r>
        <w:r w:rsidR="007F2BA2">
          <w:rPr>
            <w:rFonts w:asciiTheme="minorHAnsi" w:eastAsiaTheme="minorEastAsia" w:hAnsiTheme="minorHAnsi" w:cstheme="minorBidi"/>
            <w:noProof/>
            <w:kern w:val="2"/>
            <w:sz w:val="21"/>
          </w:rPr>
          <w:tab/>
        </w:r>
        <w:r w:rsidR="007F2BA2" w:rsidRPr="003E02BB">
          <w:rPr>
            <w:rStyle w:val="ad"/>
            <w:rFonts w:ascii="Times New Roman" w:hAnsi="Times New Roman" w:hint="eastAsia"/>
            <w:noProof/>
          </w:rPr>
          <w:t>产品</w:t>
        </w:r>
        <w:r w:rsidR="007F2BA2" w:rsidRPr="003E02BB">
          <w:rPr>
            <w:rStyle w:val="ad"/>
            <w:rFonts w:hint="eastAsia"/>
            <w:noProof/>
          </w:rPr>
          <w:t>交付检查</w:t>
        </w:r>
        <w:r w:rsidR="007F2BA2">
          <w:rPr>
            <w:noProof/>
            <w:webHidden/>
          </w:rPr>
          <w:tab/>
        </w:r>
        <w:r>
          <w:rPr>
            <w:noProof/>
            <w:webHidden/>
          </w:rPr>
          <w:fldChar w:fldCharType="begin"/>
        </w:r>
        <w:r w:rsidR="007F2BA2">
          <w:rPr>
            <w:noProof/>
            <w:webHidden/>
          </w:rPr>
          <w:instrText xml:space="preserve"> PAGEREF _Toc382823816 \h </w:instrText>
        </w:r>
        <w:r>
          <w:rPr>
            <w:noProof/>
            <w:webHidden/>
          </w:rPr>
        </w:r>
        <w:r>
          <w:rPr>
            <w:noProof/>
            <w:webHidden/>
          </w:rPr>
          <w:fldChar w:fldCharType="separate"/>
        </w:r>
        <w:r w:rsidR="007F2BA2">
          <w:rPr>
            <w:noProof/>
            <w:webHidden/>
          </w:rPr>
          <w:t>16</w:t>
        </w:r>
        <w:r>
          <w:rPr>
            <w:noProof/>
            <w:webHidden/>
          </w:rPr>
          <w:fldChar w:fldCharType="end"/>
        </w:r>
      </w:hyperlink>
    </w:p>
    <w:p w:rsidR="007F2BA2" w:rsidRDefault="008047E7">
      <w:pPr>
        <w:pStyle w:val="10"/>
        <w:tabs>
          <w:tab w:val="left" w:pos="440"/>
          <w:tab w:val="right" w:leader="dot" w:pos="8302"/>
        </w:tabs>
        <w:rPr>
          <w:rFonts w:asciiTheme="minorHAnsi" w:eastAsiaTheme="minorEastAsia" w:hAnsiTheme="minorHAnsi" w:cstheme="minorBidi"/>
          <w:noProof/>
          <w:kern w:val="2"/>
          <w:sz w:val="21"/>
        </w:rPr>
      </w:pPr>
      <w:hyperlink w:anchor="_Toc382823817" w:history="1">
        <w:r w:rsidR="007F2BA2" w:rsidRPr="003E02BB">
          <w:rPr>
            <w:rStyle w:val="ad"/>
            <w:noProof/>
          </w:rPr>
          <w:t>4.</w:t>
        </w:r>
        <w:r w:rsidR="007F2BA2">
          <w:rPr>
            <w:rFonts w:asciiTheme="minorHAnsi" w:eastAsiaTheme="minorEastAsia" w:hAnsiTheme="minorHAnsi" w:cstheme="minorBidi"/>
            <w:noProof/>
            <w:kern w:val="2"/>
            <w:sz w:val="21"/>
          </w:rPr>
          <w:tab/>
        </w:r>
        <w:r w:rsidR="007F2BA2" w:rsidRPr="003E02BB">
          <w:rPr>
            <w:rStyle w:val="ad"/>
            <w:rFonts w:hint="eastAsia"/>
            <w:noProof/>
          </w:rPr>
          <w:t>期权做市商业务系统建设</w:t>
        </w:r>
        <w:r w:rsidR="007F2BA2">
          <w:rPr>
            <w:noProof/>
            <w:webHidden/>
          </w:rPr>
          <w:tab/>
        </w:r>
        <w:r>
          <w:rPr>
            <w:noProof/>
            <w:webHidden/>
          </w:rPr>
          <w:fldChar w:fldCharType="begin"/>
        </w:r>
        <w:r w:rsidR="007F2BA2">
          <w:rPr>
            <w:noProof/>
            <w:webHidden/>
          </w:rPr>
          <w:instrText xml:space="preserve"> PAGEREF _Toc382823817 \h </w:instrText>
        </w:r>
        <w:r>
          <w:rPr>
            <w:noProof/>
            <w:webHidden/>
          </w:rPr>
        </w:r>
        <w:r>
          <w:rPr>
            <w:noProof/>
            <w:webHidden/>
          </w:rPr>
          <w:fldChar w:fldCharType="separate"/>
        </w:r>
        <w:r w:rsidR="007F2BA2">
          <w:rPr>
            <w:noProof/>
            <w:webHidden/>
          </w:rPr>
          <w:t>18</w:t>
        </w:r>
        <w:r>
          <w:rPr>
            <w:noProof/>
            <w:webHidden/>
          </w:rPr>
          <w:fldChar w:fldCharType="end"/>
        </w:r>
      </w:hyperlink>
    </w:p>
    <w:p w:rsidR="007F2BA2" w:rsidRDefault="008047E7">
      <w:pPr>
        <w:pStyle w:val="20"/>
        <w:tabs>
          <w:tab w:val="left" w:pos="840"/>
          <w:tab w:val="right" w:leader="dot" w:pos="8302"/>
        </w:tabs>
        <w:rPr>
          <w:rFonts w:asciiTheme="minorHAnsi" w:eastAsiaTheme="minorEastAsia" w:hAnsiTheme="minorHAnsi" w:cstheme="minorBidi"/>
          <w:noProof/>
          <w:kern w:val="2"/>
          <w:sz w:val="21"/>
        </w:rPr>
      </w:pPr>
      <w:hyperlink w:anchor="_Toc382823818" w:history="1">
        <w:r w:rsidR="007F2BA2" w:rsidRPr="003E02BB">
          <w:rPr>
            <w:rStyle w:val="ad"/>
            <w:rFonts w:ascii="宋体" w:hAnsi="宋体" w:cs="宋体"/>
            <w:noProof/>
          </w:rPr>
          <w:t>4.1</w:t>
        </w:r>
        <w:r w:rsidR="007F2BA2">
          <w:rPr>
            <w:rFonts w:asciiTheme="minorHAnsi" w:eastAsiaTheme="minorEastAsia" w:hAnsiTheme="minorHAnsi" w:cstheme="minorBidi"/>
            <w:noProof/>
            <w:kern w:val="2"/>
            <w:sz w:val="21"/>
          </w:rPr>
          <w:tab/>
        </w:r>
        <w:r w:rsidR="007F2BA2" w:rsidRPr="003E02BB">
          <w:rPr>
            <w:rStyle w:val="ad"/>
            <w:rFonts w:ascii="Times New Roman" w:hAnsi="Times New Roman" w:hint="eastAsia"/>
            <w:noProof/>
          </w:rPr>
          <w:t>系统</w:t>
        </w:r>
        <w:r w:rsidR="007F2BA2" w:rsidRPr="003E02BB">
          <w:rPr>
            <w:rStyle w:val="ad"/>
            <w:rFonts w:hint="eastAsia"/>
            <w:noProof/>
          </w:rPr>
          <w:t>建设方案</w:t>
        </w:r>
        <w:r w:rsidR="007F2BA2">
          <w:rPr>
            <w:noProof/>
            <w:webHidden/>
          </w:rPr>
          <w:tab/>
        </w:r>
        <w:r>
          <w:rPr>
            <w:noProof/>
            <w:webHidden/>
          </w:rPr>
          <w:fldChar w:fldCharType="begin"/>
        </w:r>
        <w:r w:rsidR="007F2BA2">
          <w:rPr>
            <w:noProof/>
            <w:webHidden/>
          </w:rPr>
          <w:instrText xml:space="preserve"> PAGEREF _Toc382823818 \h </w:instrText>
        </w:r>
        <w:r>
          <w:rPr>
            <w:noProof/>
            <w:webHidden/>
          </w:rPr>
        </w:r>
        <w:r>
          <w:rPr>
            <w:noProof/>
            <w:webHidden/>
          </w:rPr>
          <w:fldChar w:fldCharType="separate"/>
        </w:r>
        <w:r w:rsidR="007F2BA2">
          <w:rPr>
            <w:noProof/>
            <w:webHidden/>
          </w:rPr>
          <w:t>18</w:t>
        </w:r>
        <w:r>
          <w:rPr>
            <w:noProof/>
            <w:webHidden/>
          </w:rPr>
          <w:fldChar w:fldCharType="end"/>
        </w:r>
      </w:hyperlink>
    </w:p>
    <w:p w:rsidR="007F2BA2" w:rsidRDefault="008047E7">
      <w:pPr>
        <w:pStyle w:val="20"/>
        <w:tabs>
          <w:tab w:val="left" w:pos="840"/>
          <w:tab w:val="right" w:leader="dot" w:pos="8302"/>
        </w:tabs>
        <w:rPr>
          <w:rFonts w:asciiTheme="minorHAnsi" w:eastAsiaTheme="minorEastAsia" w:hAnsiTheme="minorHAnsi" w:cstheme="minorBidi"/>
          <w:noProof/>
          <w:kern w:val="2"/>
          <w:sz w:val="21"/>
        </w:rPr>
      </w:pPr>
      <w:hyperlink w:anchor="_Toc382823819" w:history="1">
        <w:r w:rsidR="007F2BA2" w:rsidRPr="003E02BB">
          <w:rPr>
            <w:rStyle w:val="ad"/>
            <w:rFonts w:ascii="宋体" w:hAnsi="宋体" w:cs="宋体"/>
            <w:noProof/>
          </w:rPr>
          <w:t>4.2</w:t>
        </w:r>
        <w:r w:rsidR="007F2BA2">
          <w:rPr>
            <w:rFonts w:asciiTheme="minorHAnsi" w:eastAsiaTheme="minorEastAsia" w:hAnsiTheme="minorHAnsi" w:cstheme="minorBidi"/>
            <w:noProof/>
            <w:kern w:val="2"/>
            <w:sz w:val="21"/>
          </w:rPr>
          <w:tab/>
        </w:r>
        <w:r w:rsidR="007F2BA2" w:rsidRPr="003E02BB">
          <w:rPr>
            <w:rStyle w:val="ad"/>
            <w:rFonts w:ascii="Times New Roman" w:hAnsi="Times New Roman" w:hint="eastAsia"/>
            <w:noProof/>
          </w:rPr>
          <w:t>做</w:t>
        </w:r>
        <w:r w:rsidR="007F2BA2" w:rsidRPr="003E02BB">
          <w:rPr>
            <w:rStyle w:val="ad"/>
            <w:rFonts w:ascii="宋体" w:hAnsi="宋体" w:hint="eastAsia"/>
            <w:noProof/>
          </w:rPr>
          <w:t>市终端</w:t>
        </w:r>
        <w:r w:rsidR="007F2BA2">
          <w:rPr>
            <w:noProof/>
            <w:webHidden/>
          </w:rPr>
          <w:tab/>
        </w:r>
        <w:r>
          <w:rPr>
            <w:noProof/>
            <w:webHidden/>
          </w:rPr>
          <w:fldChar w:fldCharType="begin"/>
        </w:r>
        <w:r w:rsidR="007F2BA2">
          <w:rPr>
            <w:noProof/>
            <w:webHidden/>
          </w:rPr>
          <w:instrText xml:space="preserve"> PAGEREF _Toc382823819 \h </w:instrText>
        </w:r>
        <w:r>
          <w:rPr>
            <w:noProof/>
            <w:webHidden/>
          </w:rPr>
        </w:r>
        <w:r>
          <w:rPr>
            <w:noProof/>
            <w:webHidden/>
          </w:rPr>
          <w:fldChar w:fldCharType="separate"/>
        </w:r>
        <w:r w:rsidR="007F2BA2">
          <w:rPr>
            <w:noProof/>
            <w:webHidden/>
          </w:rPr>
          <w:t>19</w:t>
        </w:r>
        <w:r>
          <w:rPr>
            <w:noProof/>
            <w:webHidden/>
          </w:rPr>
          <w:fldChar w:fldCharType="end"/>
        </w:r>
      </w:hyperlink>
    </w:p>
    <w:p w:rsidR="007F2BA2" w:rsidRDefault="008047E7">
      <w:pPr>
        <w:pStyle w:val="20"/>
        <w:tabs>
          <w:tab w:val="left" w:pos="840"/>
          <w:tab w:val="right" w:leader="dot" w:pos="8302"/>
        </w:tabs>
        <w:rPr>
          <w:rFonts w:asciiTheme="minorHAnsi" w:eastAsiaTheme="minorEastAsia" w:hAnsiTheme="minorHAnsi" w:cstheme="minorBidi"/>
          <w:noProof/>
          <w:kern w:val="2"/>
          <w:sz w:val="21"/>
        </w:rPr>
      </w:pPr>
      <w:hyperlink w:anchor="_Toc382823820" w:history="1">
        <w:r w:rsidR="007F2BA2" w:rsidRPr="003E02BB">
          <w:rPr>
            <w:rStyle w:val="ad"/>
            <w:rFonts w:ascii="宋体" w:hAnsi="宋体" w:cs="宋体"/>
            <w:noProof/>
          </w:rPr>
          <w:t>4.3</w:t>
        </w:r>
        <w:r w:rsidR="007F2BA2">
          <w:rPr>
            <w:rFonts w:asciiTheme="minorHAnsi" w:eastAsiaTheme="minorEastAsia" w:hAnsiTheme="minorHAnsi" w:cstheme="minorBidi"/>
            <w:noProof/>
            <w:kern w:val="2"/>
            <w:sz w:val="21"/>
          </w:rPr>
          <w:tab/>
        </w:r>
        <w:r w:rsidR="007F2BA2" w:rsidRPr="003E02BB">
          <w:rPr>
            <w:rStyle w:val="ad"/>
            <w:rFonts w:ascii="Times New Roman" w:hAnsi="Times New Roman" w:hint="eastAsia"/>
            <w:noProof/>
          </w:rPr>
          <w:t>做市商期权</w:t>
        </w:r>
        <w:r w:rsidR="007F2BA2" w:rsidRPr="003E02BB">
          <w:rPr>
            <w:rStyle w:val="ad"/>
            <w:rFonts w:ascii="宋体" w:hAnsi="宋体" w:hint="eastAsia"/>
            <w:noProof/>
          </w:rPr>
          <w:t>交易</w:t>
        </w:r>
        <w:r w:rsidR="007F2BA2">
          <w:rPr>
            <w:noProof/>
            <w:webHidden/>
          </w:rPr>
          <w:tab/>
        </w:r>
        <w:r>
          <w:rPr>
            <w:noProof/>
            <w:webHidden/>
          </w:rPr>
          <w:fldChar w:fldCharType="begin"/>
        </w:r>
        <w:r w:rsidR="007F2BA2">
          <w:rPr>
            <w:noProof/>
            <w:webHidden/>
          </w:rPr>
          <w:instrText xml:space="preserve"> PAGEREF _Toc382823820 \h </w:instrText>
        </w:r>
        <w:r>
          <w:rPr>
            <w:noProof/>
            <w:webHidden/>
          </w:rPr>
        </w:r>
        <w:r>
          <w:rPr>
            <w:noProof/>
            <w:webHidden/>
          </w:rPr>
          <w:fldChar w:fldCharType="separate"/>
        </w:r>
        <w:r w:rsidR="007F2BA2">
          <w:rPr>
            <w:noProof/>
            <w:webHidden/>
          </w:rPr>
          <w:t>20</w:t>
        </w:r>
        <w:r>
          <w:rPr>
            <w:noProof/>
            <w:webHidden/>
          </w:rPr>
          <w:fldChar w:fldCharType="end"/>
        </w:r>
      </w:hyperlink>
    </w:p>
    <w:p w:rsidR="007F2BA2" w:rsidRDefault="008047E7">
      <w:pPr>
        <w:pStyle w:val="20"/>
        <w:tabs>
          <w:tab w:val="left" w:pos="840"/>
          <w:tab w:val="right" w:leader="dot" w:pos="8302"/>
        </w:tabs>
        <w:rPr>
          <w:rFonts w:asciiTheme="minorHAnsi" w:eastAsiaTheme="minorEastAsia" w:hAnsiTheme="minorHAnsi" w:cstheme="minorBidi"/>
          <w:noProof/>
          <w:kern w:val="2"/>
          <w:sz w:val="21"/>
        </w:rPr>
      </w:pPr>
      <w:hyperlink w:anchor="_Toc382823821" w:history="1">
        <w:r w:rsidR="007F2BA2" w:rsidRPr="003E02BB">
          <w:rPr>
            <w:rStyle w:val="ad"/>
            <w:rFonts w:ascii="宋体" w:hAnsi="宋体" w:cs="宋体"/>
            <w:noProof/>
          </w:rPr>
          <w:t>4.4</w:t>
        </w:r>
        <w:r w:rsidR="007F2BA2">
          <w:rPr>
            <w:rFonts w:asciiTheme="minorHAnsi" w:eastAsiaTheme="minorEastAsia" w:hAnsiTheme="minorHAnsi" w:cstheme="minorBidi"/>
            <w:noProof/>
            <w:kern w:val="2"/>
            <w:sz w:val="21"/>
          </w:rPr>
          <w:tab/>
        </w:r>
        <w:r w:rsidR="007F2BA2" w:rsidRPr="003E02BB">
          <w:rPr>
            <w:rStyle w:val="ad"/>
            <w:rFonts w:ascii="Times New Roman" w:hAnsi="Times New Roman" w:hint="eastAsia"/>
            <w:noProof/>
          </w:rPr>
          <w:t>结算</w:t>
        </w:r>
        <w:r w:rsidR="007F2BA2">
          <w:rPr>
            <w:noProof/>
            <w:webHidden/>
          </w:rPr>
          <w:tab/>
        </w:r>
        <w:r>
          <w:rPr>
            <w:noProof/>
            <w:webHidden/>
          </w:rPr>
          <w:fldChar w:fldCharType="begin"/>
        </w:r>
        <w:r w:rsidR="007F2BA2">
          <w:rPr>
            <w:noProof/>
            <w:webHidden/>
          </w:rPr>
          <w:instrText xml:space="preserve"> PAGEREF _Toc382823821 \h </w:instrText>
        </w:r>
        <w:r>
          <w:rPr>
            <w:noProof/>
            <w:webHidden/>
          </w:rPr>
        </w:r>
        <w:r>
          <w:rPr>
            <w:noProof/>
            <w:webHidden/>
          </w:rPr>
          <w:fldChar w:fldCharType="separate"/>
        </w:r>
        <w:r w:rsidR="007F2BA2">
          <w:rPr>
            <w:noProof/>
            <w:webHidden/>
          </w:rPr>
          <w:t>21</w:t>
        </w:r>
        <w:r>
          <w:rPr>
            <w:noProof/>
            <w:webHidden/>
          </w:rPr>
          <w:fldChar w:fldCharType="end"/>
        </w:r>
      </w:hyperlink>
    </w:p>
    <w:p w:rsidR="007F2BA2" w:rsidRDefault="008047E7">
      <w:pPr>
        <w:pStyle w:val="20"/>
        <w:tabs>
          <w:tab w:val="left" w:pos="840"/>
          <w:tab w:val="right" w:leader="dot" w:pos="8302"/>
        </w:tabs>
        <w:rPr>
          <w:rFonts w:asciiTheme="minorHAnsi" w:eastAsiaTheme="minorEastAsia" w:hAnsiTheme="minorHAnsi" w:cstheme="minorBidi"/>
          <w:noProof/>
          <w:kern w:val="2"/>
          <w:sz w:val="21"/>
        </w:rPr>
      </w:pPr>
      <w:hyperlink w:anchor="_Toc382823822" w:history="1">
        <w:r w:rsidR="007F2BA2" w:rsidRPr="003E02BB">
          <w:rPr>
            <w:rStyle w:val="ad"/>
            <w:rFonts w:ascii="宋体" w:hAnsi="宋体" w:cs="宋体"/>
            <w:noProof/>
          </w:rPr>
          <w:t>4.5</w:t>
        </w:r>
        <w:r w:rsidR="007F2BA2">
          <w:rPr>
            <w:rFonts w:asciiTheme="minorHAnsi" w:eastAsiaTheme="minorEastAsia" w:hAnsiTheme="minorHAnsi" w:cstheme="minorBidi"/>
            <w:noProof/>
            <w:kern w:val="2"/>
            <w:sz w:val="21"/>
          </w:rPr>
          <w:tab/>
        </w:r>
        <w:r w:rsidR="007F2BA2" w:rsidRPr="003E02BB">
          <w:rPr>
            <w:rStyle w:val="ad"/>
            <w:rFonts w:ascii="Times New Roman" w:hAnsi="Times New Roman" w:hint="eastAsia"/>
            <w:noProof/>
          </w:rPr>
          <w:t>风险</w:t>
        </w:r>
        <w:r w:rsidR="007F2BA2" w:rsidRPr="003E02BB">
          <w:rPr>
            <w:rStyle w:val="ad"/>
            <w:rFonts w:ascii="宋体" w:hAnsi="宋体" w:hint="eastAsia"/>
            <w:noProof/>
          </w:rPr>
          <w:t>监控</w:t>
        </w:r>
        <w:r w:rsidR="007F2BA2">
          <w:rPr>
            <w:noProof/>
            <w:webHidden/>
          </w:rPr>
          <w:tab/>
        </w:r>
        <w:r>
          <w:rPr>
            <w:noProof/>
            <w:webHidden/>
          </w:rPr>
          <w:fldChar w:fldCharType="begin"/>
        </w:r>
        <w:r w:rsidR="007F2BA2">
          <w:rPr>
            <w:noProof/>
            <w:webHidden/>
          </w:rPr>
          <w:instrText xml:space="preserve"> PAGEREF _Toc382823822 \h </w:instrText>
        </w:r>
        <w:r>
          <w:rPr>
            <w:noProof/>
            <w:webHidden/>
          </w:rPr>
        </w:r>
        <w:r>
          <w:rPr>
            <w:noProof/>
            <w:webHidden/>
          </w:rPr>
          <w:fldChar w:fldCharType="separate"/>
        </w:r>
        <w:r w:rsidR="007F2BA2">
          <w:rPr>
            <w:noProof/>
            <w:webHidden/>
          </w:rPr>
          <w:t>22</w:t>
        </w:r>
        <w:r>
          <w:rPr>
            <w:noProof/>
            <w:webHidden/>
          </w:rPr>
          <w:fldChar w:fldCharType="end"/>
        </w:r>
      </w:hyperlink>
    </w:p>
    <w:p w:rsidR="007F2BA2" w:rsidRDefault="008047E7">
      <w:pPr>
        <w:pStyle w:val="20"/>
        <w:tabs>
          <w:tab w:val="left" w:pos="840"/>
          <w:tab w:val="right" w:leader="dot" w:pos="8302"/>
        </w:tabs>
        <w:rPr>
          <w:rFonts w:asciiTheme="minorHAnsi" w:eastAsiaTheme="minorEastAsia" w:hAnsiTheme="minorHAnsi" w:cstheme="minorBidi"/>
          <w:noProof/>
          <w:kern w:val="2"/>
          <w:sz w:val="21"/>
        </w:rPr>
      </w:pPr>
      <w:hyperlink w:anchor="_Toc382823823" w:history="1">
        <w:r w:rsidR="007F2BA2" w:rsidRPr="003E02BB">
          <w:rPr>
            <w:rStyle w:val="ad"/>
            <w:rFonts w:ascii="宋体" w:hAnsi="宋体" w:cs="宋体"/>
            <w:noProof/>
          </w:rPr>
          <w:t>4.6</w:t>
        </w:r>
        <w:r w:rsidR="007F2BA2">
          <w:rPr>
            <w:rFonts w:asciiTheme="minorHAnsi" w:eastAsiaTheme="minorEastAsia" w:hAnsiTheme="minorHAnsi" w:cstheme="minorBidi"/>
            <w:noProof/>
            <w:kern w:val="2"/>
            <w:sz w:val="21"/>
          </w:rPr>
          <w:tab/>
        </w:r>
        <w:r w:rsidR="007F2BA2" w:rsidRPr="003E02BB">
          <w:rPr>
            <w:rStyle w:val="ad"/>
            <w:rFonts w:ascii="Times New Roman" w:hAnsi="Times New Roman" w:hint="eastAsia"/>
            <w:noProof/>
          </w:rPr>
          <w:t>产品</w:t>
        </w:r>
        <w:r w:rsidR="007F2BA2" w:rsidRPr="003E02BB">
          <w:rPr>
            <w:rStyle w:val="ad"/>
            <w:rFonts w:hint="eastAsia"/>
            <w:noProof/>
          </w:rPr>
          <w:t>交付检查</w:t>
        </w:r>
        <w:r w:rsidR="007F2BA2">
          <w:rPr>
            <w:noProof/>
            <w:webHidden/>
          </w:rPr>
          <w:tab/>
        </w:r>
        <w:r>
          <w:rPr>
            <w:noProof/>
            <w:webHidden/>
          </w:rPr>
          <w:fldChar w:fldCharType="begin"/>
        </w:r>
        <w:r w:rsidR="007F2BA2">
          <w:rPr>
            <w:noProof/>
            <w:webHidden/>
          </w:rPr>
          <w:instrText xml:space="preserve"> PAGEREF _Toc382823823 \h </w:instrText>
        </w:r>
        <w:r>
          <w:rPr>
            <w:noProof/>
            <w:webHidden/>
          </w:rPr>
        </w:r>
        <w:r>
          <w:rPr>
            <w:noProof/>
            <w:webHidden/>
          </w:rPr>
          <w:fldChar w:fldCharType="separate"/>
        </w:r>
        <w:r w:rsidR="007F2BA2">
          <w:rPr>
            <w:noProof/>
            <w:webHidden/>
          </w:rPr>
          <w:t>23</w:t>
        </w:r>
        <w:r>
          <w:rPr>
            <w:noProof/>
            <w:webHidden/>
          </w:rPr>
          <w:fldChar w:fldCharType="end"/>
        </w:r>
      </w:hyperlink>
    </w:p>
    <w:p w:rsidR="007F2BA2" w:rsidRDefault="008047E7">
      <w:pPr>
        <w:pStyle w:val="10"/>
        <w:tabs>
          <w:tab w:val="left" w:pos="440"/>
          <w:tab w:val="right" w:leader="dot" w:pos="8302"/>
        </w:tabs>
        <w:rPr>
          <w:rFonts w:asciiTheme="minorHAnsi" w:eastAsiaTheme="minorEastAsia" w:hAnsiTheme="minorHAnsi" w:cstheme="minorBidi"/>
          <w:noProof/>
          <w:kern w:val="2"/>
          <w:sz w:val="21"/>
        </w:rPr>
      </w:pPr>
      <w:hyperlink w:anchor="_Toc382823824" w:history="1">
        <w:r w:rsidR="007F2BA2" w:rsidRPr="003E02BB">
          <w:rPr>
            <w:rStyle w:val="ad"/>
            <w:noProof/>
          </w:rPr>
          <w:t>5.</w:t>
        </w:r>
        <w:r w:rsidR="007F2BA2">
          <w:rPr>
            <w:rFonts w:asciiTheme="minorHAnsi" w:eastAsiaTheme="minorEastAsia" w:hAnsiTheme="minorHAnsi" w:cstheme="minorBidi"/>
            <w:noProof/>
            <w:kern w:val="2"/>
            <w:sz w:val="21"/>
          </w:rPr>
          <w:tab/>
        </w:r>
        <w:r w:rsidR="007F2BA2" w:rsidRPr="003E02BB">
          <w:rPr>
            <w:rStyle w:val="ad"/>
            <w:rFonts w:hint="eastAsia"/>
            <w:noProof/>
          </w:rPr>
          <w:t>系统集成与部署</w:t>
        </w:r>
        <w:r w:rsidR="007F2BA2">
          <w:rPr>
            <w:noProof/>
            <w:webHidden/>
          </w:rPr>
          <w:tab/>
        </w:r>
        <w:r>
          <w:rPr>
            <w:noProof/>
            <w:webHidden/>
          </w:rPr>
          <w:fldChar w:fldCharType="begin"/>
        </w:r>
        <w:r w:rsidR="007F2BA2">
          <w:rPr>
            <w:noProof/>
            <w:webHidden/>
          </w:rPr>
          <w:instrText xml:space="preserve"> PAGEREF _Toc382823824 \h </w:instrText>
        </w:r>
        <w:r>
          <w:rPr>
            <w:noProof/>
            <w:webHidden/>
          </w:rPr>
        </w:r>
        <w:r>
          <w:rPr>
            <w:noProof/>
            <w:webHidden/>
          </w:rPr>
          <w:fldChar w:fldCharType="separate"/>
        </w:r>
        <w:r w:rsidR="007F2BA2">
          <w:rPr>
            <w:noProof/>
            <w:webHidden/>
          </w:rPr>
          <w:t>24</w:t>
        </w:r>
        <w:r>
          <w:rPr>
            <w:noProof/>
            <w:webHidden/>
          </w:rPr>
          <w:fldChar w:fldCharType="end"/>
        </w:r>
      </w:hyperlink>
    </w:p>
    <w:p w:rsidR="007F2BA2" w:rsidRDefault="008047E7">
      <w:pPr>
        <w:pStyle w:val="20"/>
        <w:tabs>
          <w:tab w:val="left" w:pos="840"/>
          <w:tab w:val="right" w:leader="dot" w:pos="8302"/>
        </w:tabs>
        <w:rPr>
          <w:rFonts w:asciiTheme="minorHAnsi" w:eastAsiaTheme="minorEastAsia" w:hAnsiTheme="minorHAnsi" w:cstheme="minorBidi"/>
          <w:noProof/>
          <w:kern w:val="2"/>
          <w:sz w:val="21"/>
        </w:rPr>
      </w:pPr>
      <w:hyperlink w:anchor="_Toc382823825" w:history="1">
        <w:r w:rsidR="007F2BA2" w:rsidRPr="003E02BB">
          <w:rPr>
            <w:rStyle w:val="ad"/>
            <w:rFonts w:ascii="宋体" w:hAnsi="宋体" w:cs="宋体"/>
            <w:noProof/>
          </w:rPr>
          <w:t>5.1</w:t>
        </w:r>
        <w:r w:rsidR="007F2BA2">
          <w:rPr>
            <w:rFonts w:asciiTheme="minorHAnsi" w:eastAsiaTheme="minorEastAsia" w:hAnsiTheme="minorHAnsi" w:cstheme="minorBidi"/>
            <w:noProof/>
            <w:kern w:val="2"/>
            <w:sz w:val="21"/>
          </w:rPr>
          <w:tab/>
        </w:r>
        <w:r w:rsidR="007F2BA2" w:rsidRPr="003E02BB">
          <w:rPr>
            <w:rStyle w:val="ad"/>
            <w:rFonts w:ascii="Times New Roman" w:hAnsi="Times New Roman" w:hint="eastAsia"/>
            <w:noProof/>
          </w:rPr>
          <w:t>环境</w:t>
        </w:r>
        <w:r w:rsidR="007F2BA2" w:rsidRPr="003E02BB">
          <w:rPr>
            <w:rStyle w:val="ad"/>
            <w:rFonts w:hint="eastAsia"/>
            <w:noProof/>
          </w:rPr>
          <w:t>准备</w:t>
        </w:r>
        <w:r w:rsidR="007F2BA2">
          <w:rPr>
            <w:noProof/>
            <w:webHidden/>
          </w:rPr>
          <w:tab/>
        </w:r>
        <w:r>
          <w:rPr>
            <w:noProof/>
            <w:webHidden/>
          </w:rPr>
          <w:fldChar w:fldCharType="begin"/>
        </w:r>
        <w:r w:rsidR="007F2BA2">
          <w:rPr>
            <w:noProof/>
            <w:webHidden/>
          </w:rPr>
          <w:instrText xml:space="preserve"> PAGEREF _Toc382823825 \h </w:instrText>
        </w:r>
        <w:r>
          <w:rPr>
            <w:noProof/>
            <w:webHidden/>
          </w:rPr>
        </w:r>
        <w:r>
          <w:rPr>
            <w:noProof/>
            <w:webHidden/>
          </w:rPr>
          <w:fldChar w:fldCharType="separate"/>
        </w:r>
        <w:r w:rsidR="007F2BA2">
          <w:rPr>
            <w:noProof/>
            <w:webHidden/>
          </w:rPr>
          <w:t>24</w:t>
        </w:r>
        <w:r>
          <w:rPr>
            <w:noProof/>
            <w:webHidden/>
          </w:rPr>
          <w:fldChar w:fldCharType="end"/>
        </w:r>
      </w:hyperlink>
    </w:p>
    <w:p w:rsidR="007F2BA2" w:rsidRDefault="008047E7">
      <w:pPr>
        <w:pStyle w:val="20"/>
        <w:tabs>
          <w:tab w:val="left" w:pos="840"/>
          <w:tab w:val="right" w:leader="dot" w:pos="8302"/>
        </w:tabs>
        <w:rPr>
          <w:rFonts w:asciiTheme="minorHAnsi" w:eastAsiaTheme="minorEastAsia" w:hAnsiTheme="minorHAnsi" w:cstheme="minorBidi"/>
          <w:noProof/>
          <w:kern w:val="2"/>
          <w:sz w:val="21"/>
        </w:rPr>
      </w:pPr>
      <w:hyperlink w:anchor="_Toc382823826" w:history="1">
        <w:r w:rsidR="007F2BA2" w:rsidRPr="003E02BB">
          <w:rPr>
            <w:rStyle w:val="ad"/>
            <w:rFonts w:ascii="宋体" w:hAnsi="宋体" w:cs="宋体"/>
            <w:noProof/>
          </w:rPr>
          <w:t>5.2</w:t>
        </w:r>
        <w:r w:rsidR="007F2BA2">
          <w:rPr>
            <w:rFonts w:asciiTheme="minorHAnsi" w:eastAsiaTheme="minorEastAsia" w:hAnsiTheme="minorHAnsi" w:cstheme="minorBidi"/>
            <w:noProof/>
            <w:kern w:val="2"/>
            <w:sz w:val="21"/>
          </w:rPr>
          <w:tab/>
        </w:r>
        <w:r w:rsidR="007F2BA2" w:rsidRPr="003E02BB">
          <w:rPr>
            <w:rStyle w:val="ad"/>
            <w:rFonts w:ascii="Times New Roman" w:hAnsi="Times New Roman" w:hint="eastAsia"/>
            <w:noProof/>
          </w:rPr>
          <w:t>配置</w:t>
        </w:r>
        <w:r w:rsidR="007F2BA2" w:rsidRPr="003E02BB">
          <w:rPr>
            <w:rStyle w:val="ad"/>
            <w:rFonts w:hint="eastAsia"/>
            <w:noProof/>
          </w:rPr>
          <w:t>管理</w:t>
        </w:r>
        <w:r w:rsidR="007F2BA2">
          <w:rPr>
            <w:noProof/>
            <w:webHidden/>
          </w:rPr>
          <w:tab/>
        </w:r>
        <w:r>
          <w:rPr>
            <w:noProof/>
            <w:webHidden/>
          </w:rPr>
          <w:fldChar w:fldCharType="begin"/>
        </w:r>
        <w:r w:rsidR="007F2BA2">
          <w:rPr>
            <w:noProof/>
            <w:webHidden/>
          </w:rPr>
          <w:instrText xml:space="preserve"> PAGEREF _Toc382823826 \h </w:instrText>
        </w:r>
        <w:r>
          <w:rPr>
            <w:noProof/>
            <w:webHidden/>
          </w:rPr>
        </w:r>
        <w:r>
          <w:rPr>
            <w:noProof/>
            <w:webHidden/>
          </w:rPr>
          <w:fldChar w:fldCharType="separate"/>
        </w:r>
        <w:r w:rsidR="007F2BA2">
          <w:rPr>
            <w:noProof/>
            <w:webHidden/>
          </w:rPr>
          <w:t>25</w:t>
        </w:r>
        <w:r>
          <w:rPr>
            <w:noProof/>
            <w:webHidden/>
          </w:rPr>
          <w:fldChar w:fldCharType="end"/>
        </w:r>
      </w:hyperlink>
    </w:p>
    <w:p w:rsidR="007F2BA2" w:rsidRDefault="008047E7">
      <w:pPr>
        <w:pStyle w:val="20"/>
        <w:tabs>
          <w:tab w:val="left" w:pos="840"/>
          <w:tab w:val="right" w:leader="dot" w:pos="8302"/>
        </w:tabs>
        <w:rPr>
          <w:rFonts w:asciiTheme="minorHAnsi" w:eastAsiaTheme="minorEastAsia" w:hAnsiTheme="minorHAnsi" w:cstheme="minorBidi"/>
          <w:noProof/>
          <w:kern w:val="2"/>
          <w:sz w:val="21"/>
        </w:rPr>
      </w:pPr>
      <w:hyperlink w:anchor="_Toc382823827" w:history="1">
        <w:r w:rsidR="007F2BA2" w:rsidRPr="003E02BB">
          <w:rPr>
            <w:rStyle w:val="ad"/>
            <w:rFonts w:ascii="宋体" w:hAnsi="宋体" w:cs="宋体"/>
            <w:noProof/>
          </w:rPr>
          <w:t>5.3</w:t>
        </w:r>
        <w:r w:rsidR="007F2BA2">
          <w:rPr>
            <w:rFonts w:asciiTheme="minorHAnsi" w:eastAsiaTheme="minorEastAsia" w:hAnsiTheme="minorHAnsi" w:cstheme="minorBidi"/>
            <w:noProof/>
            <w:kern w:val="2"/>
            <w:sz w:val="21"/>
          </w:rPr>
          <w:tab/>
        </w:r>
        <w:r w:rsidR="007F2BA2" w:rsidRPr="003E02BB">
          <w:rPr>
            <w:rStyle w:val="ad"/>
            <w:rFonts w:ascii="Times New Roman" w:hAnsi="Times New Roman" w:hint="eastAsia"/>
            <w:noProof/>
          </w:rPr>
          <w:t>权限</w:t>
        </w:r>
        <w:r w:rsidR="007F2BA2" w:rsidRPr="003E02BB">
          <w:rPr>
            <w:rStyle w:val="ad"/>
            <w:rFonts w:hint="eastAsia"/>
            <w:noProof/>
          </w:rPr>
          <w:t>管理</w:t>
        </w:r>
        <w:r w:rsidR="007F2BA2">
          <w:rPr>
            <w:noProof/>
            <w:webHidden/>
          </w:rPr>
          <w:tab/>
        </w:r>
        <w:r>
          <w:rPr>
            <w:noProof/>
            <w:webHidden/>
          </w:rPr>
          <w:fldChar w:fldCharType="begin"/>
        </w:r>
        <w:r w:rsidR="007F2BA2">
          <w:rPr>
            <w:noProof/>
            <w:webHidden/>
          </w:rPr>
          <w:instrText xml:space="preserve"> PAGEREF _Toc382823827 \h </w:instrText>
        </w:r>
        <w:r>
          <w:rPr>
            <w:noProof/>
            <w:webHidden/>
          </w:rPr>
        </w:r>
        <w:r>
          <w:rPr>
            <w:noProof/>
            <w:webHidden/>
          </w:rPr>
          <w:fldChar w:fldCharType="separate"/>
        </w:r>
        <w:r w:rsidR="007F2BA2">
          <w:rPr>
            <w:noProof/>
            <w:webHidden/>
          </w:rPr>
          <w:t>26</w:t>
        </w:r>
        <w:r>
          <w:rPr>
            <w:noProof/>
            <w:webHidden/>
          </w:rPr>
          <w:fldChar w:fldCharType="end"/>
        </w:r>
      </w:hyperlink>
    </w:p>
    <w:p w:rsidR="007F2BA2" w:rsidRDefault="008047E7">
      <w:pPr>
        <w:pStyle w:val="20"/>
        <w:tabs>
          <w:tab w:val="left" w:pos="840"/>
          <w:tab w:val="right" w:leader="dot" w:pos="8302"/>
        </w:tabs>
        <w:rPr>
          <w:rFonts w:asciiTheme="minorHAnsi" w:eastAsiaTheme="minorEastAsia" w:hAnsiTheme="minorHAnsi" w:cstheme="minorBidi"/>
          <w:noProof/>
          <w:kern w:val="2"/>
          <w:sz w:val="21"/>
        </w:rPr>
      </w:pPr>
      <w:hyperlink w:anchor="_Toc382823828" w:history="1">
        <w:r w:rsidR="007F2BA2" w:rsidRPr="003E02BB">
          <w:rPr>
            <w:rStyle w:val="ad"/>
            <w:rFonts w:ascii="宋体" w:hAnsi="宋体" w:cs="宋体"/>
            <w:noProof/>
          </w:rPr>
          <w:t>5.4</w:t>
        </w:r>
        <w:r w:rsidR="007F2BA2">
          <w:rPr>
            <w:rFonts w:asciiTheme="minorHAnsi" w:eastAsiaTheme="minorEastAsia" w:hAnsiTheme="minorHAnsi" w:cstheme="minorBidi"/>
            <w:noProof/>
            <w:kern w:val="2"/>
            <w:sz w:val="21"/>
          </w:rPr>
          <w:tab/>
        </w:r>
        <w:r w:rsidR="007F2BA2" w:rsidRPr="003E02BB">
          <w:rPr>
            <w:rStyle w:val="ad"/>
            <w:rFonts w:ascii="Times New Roman" w:hAnsi="Times New Roman" w:hint="eastAsia"/>
            <w:noProof/>
          </w:rPr>
          <w:t>安全</w:t>
        </w:r>
        <w:r w:rsidR="007F2BA2" w:rsidRPr="003E02BB">
          <w:rPr>
            <w:rStyle w:val="ad"/>
            <w:rFonts w:hint="eastAsia"/>
            <w:noProof/>
          </w:rPr>
          <w:t>管理</w:t>
        </w:r>
        <w:r w:rsidR="007F2BA2">
          <w:rPr>
            <w:noProof/>
            <w:webHidden/>
          </w:rPr>
          <w:tab/>
        </w:r>
        <w:r>
          <w:rPr>
            <w:noProof/>
            <w:webHidden/>
          </w:rPr>
          <w:fldChar w:fldCharType="begin"/>
        </w:r>
        <w:r w:rsidR="007F2BA2">
          <w:rPr>
            <w:noProof/>
            <w:webHidden/>
          </w:rPr>
          <w:instrText xml:space="preserve"> PAGEREF _Toc382823828 \h </w:instrText>
        </w:r>
        <w:r>
          <w:rPr>
            <w:noProof/>
            <w:webHidden/>
          </w:rPr>
        </w:r>
        <w:r>
          <w:rPr>
            <w:noProof/>
            <w:webHidden/>
          </w:rPr>
          <w:fldChar w:fldCharType="separate"/>
        </w:r>
        <w:r w:rsidR="007F2BA2">
          <w:rPr>
            <w:noProof/>
            <w:webHidden/>
          </w:rPr>
          <w:t>27</w:t>
        </w:r>
        <w:r>
          <w:rPr>
            <w:noProof/>
            <w:webHidden/>
          </w:rPr>
          <w:fldChar w:fldCharType="end"/>
        </w:r>
      </w:hyperlink>
    </w:p>
    <w:p w:rsidR="007F2BA2" w:rsidRDefault="008047E7">
      <w:pPr>
        <w:pStyle w:val="20"/>
        <w:tabs>
          <w:tab w:val="left" w:pos="840"/>
          <w:tab w:val="right" w:leader="dot" w:pos="8302"/>
        </w:tabs>
        <w:rPr>
          <w:rFonts w:asciiTheme="minorHAnsi" w:eastAsiaTheme="minorEastAsia" w:hAnsiTheme="minorHAnsi" w:cstheme="minorBidi"/>
          <w:noProof/>
          <w:kern w:val="2"/>
          <w:sz w:val="21"/>
        </w:rPr>
      </w:pPr>
      <w:hyperlink w:anchor="_Toc382823829" w:history="1">
        <w:r w:rsidR="007F2BA2" w:rsidRPr="003E02BB">
          <w:rPr>
            <w:rStyle w:val="ad"/>
            <w:rFonts w:ascii="宋体" w:hAnsi="宋体" w:cs="宋体"/>
            <w:noProof/>
          </w:rPr>
          <w:t>5.5</w:t>
        </w:r>
        <w:r w:rsidR="007F2BA2">
          <w:rPr>
            <w:rFonts w:asciiTheme="minorHAnsi" w:eastAsiaTheme="minorEastAsia" w:hAnsiTheme="minorHAnsi" w:cstheme="minorBidi"/>
            <w:noProof/>
            <w:kern w:val="2"/>
            <w:sz w:val="21"/>
          </w:rPr>
          <w:tab/>
        </w:r>
        <w:r w:rsidR="007F2BA2" w:rsidRPr="003E02BB">
          <w:rPr>
            <w:rStyle w:val="ad"/>
            <w:rFonts w:ascii="Times New Roman" w:hAnsi="Times New Roman" w:hint="eastAsia"/>
            <w:noProof/>
          </w:rPr>
          <w:t>系统</w:t>
        </w:r>
        <w:r w:rsidR="007F2BA2" w:rsidRPr="003E02BB">
          <w:rPr>
            <w:rStyle w:val="ad"/>
            <w:rFonts w:hint="eastAsia"/>
            <w:noProof/>
          </w:rPr>
          <w:t>培训</w:t>
        </w:r>
        <w:r w:rsidR="007F2BA2">
          <w:rPr>
            <w:noProof/>
            <w:webHidden/>
          </w:rPr>
          <w:tab/>
        </w:r>
        <w:r>
          <w:rPr>
            <w:noProof/>
            <w:webHidden/>
          </w:rPr>
          <w:fldChar w:fldCharType="begin"/>
        </w:r>
        <w:r w:rsidR="007F2BA2">
          <w:rPr>
            <w:noProof/>
            <w:webHidden/>
          </w:rPr>
          <w:instrText xml:space="preserve"> PAGEREF _Toc382823829 \h </w:instrText>
        </w:r>
        <w:r>
          <w:rPr>
            <w:noProof/>
            <w:webHidden/>
          </w:rPr>
        </w:r>
        <w:r>
          <w:rPr>
            <w:noProof/>
            <w:webHidden/>
          </w:rPr>
          <w:fldChar w:fldCharType="separate"/>
        </w:r>
        <w:r w:rsidR="007F2BA2">
          <w:rPr>
            <w:noProof/>
            <w:webHidden/>
          </w:rPr>
          <w:t>29</w:t>
        </w:r>
        <w:r>
          <w:rPr>
            <w:noProof/>
            <w:webHidden/>
          </w:rPr>
          <w:fldChar w:fldCharType="end"/>
        </w:r>
      </w:hyperlink>
    </w:p>
    <w:p w:rsidR="007F2BA2" w:rsidRDefault="008047E7">
      <w:pPr>
        <w:pStyle w:val="20"/>
        <w:tabs>
          <w:tab w:val="left" w:pos="840"/>
          <w:tab w:val="right" w:leader="dot" w:pos="8302"/>
        </w:tabs>
        <w:rPr>
          <w:rFonts w:asciiTheme="minorHAnsi" w:eastAsiaTheme="minorEastAsia" w:hAnsiTheme="minorHAnsi" w:cstheme="minorBidi"/>
          <w:noProof/>
          <w:kern w:val="2"/>
          <w:sz w:val="21"/>
        </w:rPr>
      </w:pPr>
      <w:hyperlink w:anchor="_Toc382823830" w:history="1">
        <w:r w:rsidR="007F2BA2" w:rsidRPr="003E02BB">
          <w:rPr>
            <w:rStyle w:val="ad"/>
            <w:rFonts w:ascii="宋体" w:hAnsi="宋体" w:cs="宋体"/>
            <w:noProof/>
          </w:rPr>
          <w:t>5.6</w:t>
        </w:r>
        <w:r w:rsidR="007F2BA2">
          <w:rPr>
            <w:rFonts w:asciiTheme="minorHAnsi" w:eastAsiaTheme="minorEastAsia" w:hAnsiTheme="minorHAnsi" w:cstheme="minorBidi"/>
            <w:noProof/>
            <w:kern w:val="2"/>
            <w:sz w:val="21"/>
          </w:rPr>
          <w:tab/>
        </w:r>
        <w:r w:rsidR="007F2BA2" w:rsidRPr="003E02BB">
          <w:rPr>
            <w:rStyle w:val="ad"/>
            <w:rFonts w:ascii="Times New Roman" w:hAnsi="Times New Roman" w:hint="eastAsia"/>
            <w:noProof/>
          </w:rPr>
          <w:t>系统</w:t>
        </w:r>
        <w:r w:rsidR="007F2BA2" w:rsidRPr="003E02BB">
          <w:rPr>
            <w:rStyle w:val="ad"/>
            <w:rFonts w:hint="eastAsia"/>
            <w:noProof/>
          </w:rPr>
          <w:t>测试</w:t>
        </w:r>
        <w:r w:rsidR="007F2BA2">
          <w:rPr>
            <w:noProof/>
            <w:webHidden/>
          </w:rPr>
          <w:tab/>
        </w:r>
        <w:r>
          <w:rPr>
            <w:noProof/>
            <w:webHidden/>
          </w:rPr>
          <w:fldChar w:fldCharType="begin"/>
        </w:r>
        <w:r w:rsidR="007F2BA2">
          <w:rPr>
            <w:noProof/>
            <w:webHidden/>
          </w:rPr>
          <w:instrText xml:space="preserve"> PAGEREF _Toc382823830 \h </w:instrText>
        </w:r>
        <w:r>
          <w:rPr>
            <w:noProof/>
            <w:webHidden/>
          </w:rPr>
        </w:r>
        <w:r>
          <w:rPr>
            <w:noProof/>
            <w:webHidden/>
          </w:rPr>
          <w:fldChar w:fldCharType="separate"/>
        </w:r>
        <w:r w:rsidR="007F2BA2">
          <w:rPr>
            <w:noProof/>
            <w:webHidden/>
          </w:rPr>
          <w:t>29</w:t>
        </w:r>
        <w:r>
          <w:rPr>
            <w:noProof/>
            <w:webHidden/>
          </w:rPr>
          <w:fldChar w:fldCharType="end"/>
        </w:r>
      </w:hyperlink>
    </w:p>
    <w:p w:rsidR="007F2BA2" w:rsidRDefault="008047E7">
      <w:pPr>
        <w:pStyle w:val="20"/>
        <w:tabs>
          <w:tab w:val="left" w:pos="840"/>
          <w:tab w:val="right" w:leader="dot" w:pos="8302"/>
        </w:tabs>
        <w:rPr>
          <w:rFonts w:asciiTheme="minorHAnsi" w:eastAsiaTheme="minorEastAsia" w:hAnsiTheme="minorHAnsi" w:cstheme="minorBidi"/>
          <w:noProof/>
          <w:kern w:val="2"/>
          <w:sz w:val="21"/>
        </w:rPr>
      </w:pPr>
      <w:hyperlink w:anchor="_Toc382823831" w:history="1">
        <w:r w:rsidR="007F2BA2" w:rsidRPr="003E02BB">
          <w:rPr>
            <w:rStyle w:val="ad"/>
            <w:rFonts w:ascii="宋体" w:hAnsi="宋体" w:cs="宋体"/>
            <w:noProof/>
          </w:rPr>
          <w:t>5.7</w:t>
        </w:r>
        <w:r w:rsidR="007F2BA2">
          <w:rPr>
            <w:rFonts w:asciiTheme="minorHAnsi" w:eastAsiaTheme="minorEastAsia" w:hAnsiTheme="minorHAnsi" w:cstheme="minorBidi"/>
            <w:noProof/>
            <w:kern w:val="2"/>
            <w:sz w:val="21"/>
          </w:rPr>
          <w:tab/>
        </w:r>
        <w:r w:rsidR="007F2BA2" w:rsidRPr="003E02BB">
          <w:rPr>
            <w:rStyle w:val="ad"/>
            <w:rFonts w:ascii="Times New Roman" w:hAnsi="Times New Roman" w:hint="eastAsia"/>
            <w:noProof/>
          </w:rPr>
          <w:t>上线</w:t>
        </w:r>
        <w:r w:rsidR="007F2BA2" w:rsidRPr="003E02BB">
          <w:rPr>
            <w:rStyle w:val="ad"/>
            <w:rFonts w:hint="eastAsia"/>
            <w:noProof/>
          </w:rPr>
          <w:t>交付</w:t>
        </w:r>
        <w:r w:rsidR="007F2BA2">
          <w:rPr>
            <w:noProof/>
            <w:webHidden/>
          </w:rPr>
          <w:tab/>
        </w:r>
        <w:r>
          <w:rPr>
            <w:noProof/>
            <w:webHidden/>
          </w:rPr>
          <w:fldChar w:fldCharType="begin"/>
        </w:r>
        <w:r w:rsidR="007F2BA2">
          <w:rPr>
            <w:noProof/>
            <w:webHidden/>
          </w:rPr>
          <w:instrText xml:space="preserve"> PAGEREF _Toc382823831 \h </w:instrText>
        </w:r>
        <w:r>
          <w:rPr>
            <w:noProof/>
            <w:webHidden/>
          </w:rPr>
        </w:r>
        <w:r>
          <w:rPr>
            <w:noProof/>
            <w:webHidden/>
          </w:rPr>
          <w:fldChar w:fldCharType="separate"/>
        </w:r>
        <w:r w:rsidR="007F2BA2">
          <w:rPr>
            <w:noProof/>
            <w:webHidden/>
          </w:rPr>
          <w:t>31</w:t>
        </w:r>
        <w:r>
          <w:rPr>
            <w:noProof/>
            <w:webHidden/>
          </w:rPr>
          <w:fldChar w:fldCharType="end"/>
        </w:r>
      </w:hyperlink>
    </w:p>
    <w:p w:rsidR="007F2BA2" w:rsidRDefault="008047E7">
      <w:pPr>
        <w:pStyle w:val="10"/>
        <w:tabs>
          <w:tab w:val="left" w:pos="440"/>
          <w:tab w:val="right" w:leader="dot" w:pos="8302"/>
        </w:tabs>
        <w:rPr>
          <w:rFonts w:asciiTheme="minorHAnsi" w:eastAsiaTheme="minorEastAsia" w:hAnsiTheme="minorHAnsi" w:cstheme="minorBidi"/>
          <w:noProof/>
          <w:kern w:val="2"/>
          <w:sz w:val="21"/>
        </w:rPr>
      </w:pPr>
      <w:hyperlink w:anchor="_Toc382823832" w:history="1">
        <w:r w:rsidR="007F2BA2" w:rsidRPr="003E02BB">
          <w:rPr>
            <w:rStyle w:val="ad"/>
            <w:noProof/>
          </w:rPr>
          <w:t>6.</w:t>
        </w:r>
        <w:r w:rsidR="007F2BA2">
          <w:rPr>
            <w:rFonts w:asciiTheme="minorHAnsi" w:eastAsiaTheme="minorEastAsia" w:hAnsiTheme="minorHAnsi" w:cstheme="minorBidi"/>
            <w:noProof/>
            <w:kern w:val="2"/>
            <w:sz w:val="21"/>
          </w:rPr>
          <w:tab/>
        </w:r>
        <w:r w:rsidR="007F2BA2" w:rsidRPr="003E02BB">
          <w:rPr>
            <w:rStyle w:val="ad"/>
            <w:rFonts w:hint="eastAsia"/>
            <w:noProof/>
          </w:rPr>
          <w:t>系统运行维护</w:t>
        </w:r>
        <w:r w:rsidR="007F2BA2">
          <w:rPr>
            <w:noProof/>
            <w:webHidden/>
          </w:rPr>
          <w:tab/>
        </w:r>
        <w:r>
          <w:rPr>
            <w:noProof/>
            <w:webHidden/>
          </w:rPr>
          <w:fldChar w:fldCharType="begin"/>
        </w:r>
        <w:r w:rsidR="007F2BA2">
          <w:rPr>
            <w:noProof/>
            <w:webHidden/>
          </w:rPr>
          <w:instrText xml:space="preserve"> PAGEREF _Toc382823832 \h </w:instrText>
        </w:r>
        <w:r>
          <w:rPr>
            <w:noProof/>
            <w:webHidden/>
          </w:rPr>
        </w:r>
        <w:r>
          <w:rPr>
            <w:noProof/>
            <w:webHidden/>
          </w:rPr>
          <w:fldChar w:fldCharType="separate"/>
        </w:r>
        <w:r w:rsidR="007F2BA2">
          <w:rPr>
            <w:noProof/>
            <w:webHidden/>
          </w:rPr>
          <w:t>32</w:t>
        </w:r>
        <w:r>
          <w:rPr>
            <w:noProof/>
            <w:webHidden/>
          </w:rPr>
          <w:fldChar w:fldCharType="end"/>
        </w:r>
      </w:hyperlink>
    </w:p>
    <w:p w:rsidR="007F2BA2" w:rsidRDefault="008047E7">
      <w:pPr>
        <w:pStyle w:val="20"/>
        <w:tabs>
          <w:tab w:val="left" w:pos="840"/>
          <w:tab w:val="right" w:leader="dot" w:pos="8302"/>
        </w:tabs>
        <w:rPr>
          <w:rFonts w:asciiTheme="minorHAnsi" w:eastAsiaTheme="minorEastAsia" w:hAnsiTheme="minorHAnsi" w:cstheme="minorBidi"/>
          <w:noProof/>
          <w:kern w:val="2"/>
          <w:sz w:val="21"/>
        </w:rPr>
      </w:pPr>
      <w:hyperlink w:anchor="_Toc382823833" w:history="1">
        <w:r w:rsidR="007F2BA2" w:rsidRPr="003E02BB">
          <w:rPr>
            <w:rStyle w:val="ad"/>
            <w:rFonts w:ascii="宋体" w:hAnsi="宋体" w:cs="宋体"/>
            <w:noProof/>
          </w:rPr>
          <w:t>6.1</w:t>
        </w:r>
        <w:r w:rsidR="007F2BA2">
          <w:rPr>
            <w:rFonts w:asciiTheme="minorHAnsi" w:eastAsiaTheme="minorEastAsia" w:hAnsiTheme="minorHAnsi" w:cstheme="minorBidi"/>
            <w:noProof/>
            <w:kern w:val="2"/>
            <w:sz w:val="21"/>
          </w:rPr>
          <w:tab/>
        </w:r>
        <w:r w:rsidR="007F2BA2" w:rsidRPr="003E02BB">
          <w:rPr>
            <w:rStyle w:val="ad"/>
            <w:rFonts w:ascii="Times New Roman" w:hAnsi="Times New Roman" w:hint="eastAsia"/>
            <w:noProof/>
          </w:rPr>
          <w:t>运</w:t>
        </w:r>
        <w:r w:rsidR="007F2BA2" w:rsidRPr="003E02BB">
          <w:rPr>
            <w:rStyle w:val="ad"/>
            <w:rFonts w:hint="eastAsia"/>
            <w:noProof/>
          </w:rPr>
          <w:t>维组织管理</w:t>
        </w:r>
        <w:r w:rsidR="007F2BA2">
          <w:rPr>
            <w:noProof/>
            <w:webHidden/>
          </w:rPr>
          <w:tab/>
        </w:r>
        <w:r>
          <w:rPr>
            <w:noProof/>
            <w:webHidden/>
          </w:rPr>
          <w:fldChar w:fldCharType="begin"/>
        </w:r>
        <w:r w:rsidR="007F2BA2">
          <w:rPr>
            <w:noProof/>
            <w:webHidden/>
          </w:rPr>
          <w:instrText xml:space="preserve"> PAGEREF _Toc382823833 \h </w:instrText>
        </w:r>
        <w:r>
          <w:rPr>
            <w:noProof/>
            <w:webHidden/>
          </w:rPr>
        </w:r>
        <w:r>
          <w:rPr>
            <w:noProof/>
            <w:webHidden/>
          </w:rPr>
          <w:fldChar w:fldCharType="separate"/>
        </w:r>
        <w:r w:rsidR="007F2BA2">
          <w:rPr>
            <w:noProof/>
            <w:webHidden/>
          </w:rPr>
          <w:t>32</w:t>
        </w:r>
        <w:r>
          <w:rPr>
            <w:noProof/>
            <w:webHidden/>
          </w:rPr>
          <w:fldChar w:fldCharType="end"/>
        </w:r>
      </w:hyperlink>
    </w:p>
    <w:p w:rsidR="007F2BA2" w:rsidRDefault="008047E7">
      <w:pPr>
        <w:pStyle w:val="20"/>
        <w:tabs>
          <w:tab w:val="left" w:pos="840"/>
          <w:tab w:val="right" w:leader="dot" w:pos="8302"/>
        </w:tabs>
        <w:rPr>
          <w:rFonts w:asciiTheme="minorHAnsi" w:eastAsiaTheme="minorEastAsia" w:hAnsiTheme="minorHAnsi" w:cstheme="minorBidi"/>
          <w:noProof/>
          <w:kern w:val="2"/>
          <w:sz w:val="21"/>
        </w:rPr>
      </w:pPr>
      <w:hyperlink w:anchor="_Toc382823834" w:history="1">
        <w:r w:rsidR="007F2BA2" w:rsidRPr="003E02BB">
          <w:rPr>
            <w:rStyle w:val="ad"/>
            <w:rFonts w:ascii="宋体" w:hAnsi="宋体" w:cs="宋体"/>
            <w:noProof/>
          </w:rPr>
          <w:t>6.2</w:t>
        </w:r>
        <w:r w:rsidR="007F2BA2">
          <w:rPr>
            <w:rFonts w:asciiTheme="minorHAnsi" w:eastAsiaTheme="minorEastAsia" w:hAnsiTheme="minorHAnsi" w:cstheme="minorBidi"/>
            <w:noProof/>
            <w:kern w:val="2"/>
            <w:sz w:val="21"/>
          </w:rPr>
          <w:tab/>
        </w:r>
        <w:r w:rsidR="007F2BA2" w:rsidRPr="003E02BB">
          <w:rPr>
            <w:rStyle w:val="ad"/>
            <w:rFonts w:ascii="Times New Roman" w:hAnsi="Times New Roman" w:hint="eastAsia"/>
            <w:noProof/>
          </w:rPr>
          <w:t>运</w:t>
        </w:r>
        <w:r w:rsidR="007F2BA2" w:rsidRPr="003E02BB">
          <w:rPr>
            <w:rStyle w:val="ad"/>
            <w:rFonts w:hint="eastAsia"/>
            <w:noProof/>
          </w:rPr>
          <w:t>维流程管理</w:t>
        </w:r>
        <w:r w:rsidR="007F2BA2">
          <w:rPr>
            <w:noProof/>
            <w:webHidden/>
          </w:rPr>
          <w:tab/>
        </w:r>
        <w:r>
          <w:rPr>
            <w:noProof/>
            <w:webHidden/>
          </w:rPr>
          <w:fldChar w:fldCharType="begin"/>
        </w:r>
        <w:r w:rsidR="007F2BA2">
          <w:rPr>
            <w:noProof/>
            <w:webHidden/>
          </w:rPr>
          <w:instrText xml:space="preserve"> PAGEREF _Toc382823834 \h </w:instrText>
        </w:r>
        <w:r>
          <w:rPr>
            <w:noProof/>
            <w:webHidden/>
          </w:rPr>
        </w:r>
        <w:r>
          <w:rPr>
            <w:noProof/>
            <w:webHidden/>
          </w:rPr>
          <w:fldChar w:fldCharType="separate"/>
        </w:r>
        <w:r w:rsidR="007F2BA2">
          <w:rPr>
            <w:noProof/>
            <w:webHidden/>
          </w:rPr>
          <w:t>33</w:t>
        </w:r>
        <w:r>
          <w:rPr>
            <w:noProof/>
            <w:webHidden/>
          </w:rPr>
          <w:fldChar w:fldCharType="end"/>
        </w:r>
      </w:hyperlink>
    </w:p>
    <w:p w:rsidR="007F2BA2" w:rsidRDefault="008047E7">
      <w:pPr>
        <w:pStyle w:val="20"/>
        <w:tabs>
          <w:tab w:val="left" w:pos="840"/>
          <w:tab w:val="right" w:leader="dot" w:pos="8302"/>
        </w:tabs>
        <w:rPr>
          <w:rFonts w:asciiTheme="minorHAnsi" w:eastAsiaTheme="minorEastAsia" w:hAnsiTheme="minorHAnsi" w:cstheme="minorBidi"/>
          <w:noProof/>
          <w:kern w:val="2"/>
          <w:sz w:val="21"/>
        </w:rPr>
      </w:pPr>
      <w:hyperlink w:anchor="_Toc382823835" w:history="1">
        <w:r w:rsidR="007F2BA2" w:rsidRPr="003E02BB">
          <w:rPr>
            <w:rStyle w:val="ad"/>
            <w:rFonts w:ascii="宋体" w:hAnsi="宋体" w:cs="宋体"/>
            <w:noProof/>
          </w:rPr>
          <w:t>6.3</w:t>
        </w:r>
        <w:r w:rsidR="007F2BA2">
          <w:rPr>
            <w:rFonts w:asciiTheme="minorHAnsi" w:eastAsiaTheme="minorEastAsia" w:hAnsiTheme="minorHAnsi" w:cstheme="minorBidi"/>
            <w:noProof/>
            <w:kern w:val="2"/>
            <w:sz w:val="21"/>
          </w:rPr>
          <w:tab/>
        </w:r>
        <w:r w:rsidR="007F2BA2" w:rsidRPr="003E02BB">
          <w:rPr>
            <w:rStyle w:val="ad"/>
            <w:rFonts w:ascii="Times New Roman" w:hAnsi="Times New Roman" w:hint="eastAsia"/>
            <w:noProof/>
          </w:rPr>
          <w:t>系统</w:t>
        </w:r>
        <w:r w:rsidR="007F2BA2" w:rsidRPr="003E02BB">
          <w:rPr>
            <w:rStyle w:val="ad"/>
            <w:rFonts w:hint="eastAsia"/>
            <w:noProof/>
          </w:rPr>
          <w:t>应急管理</w:t>
        </w:r>
        <w:r w:rsidR="007F2BA2">
          <w:rPr>
            <w:noProof/>
            <w:webHidden/>
          </w:rPr>
          <w:tab/>
        </w:r>
        <w:r>
          <w:rPr>
            <w:noProof/>
            <w:webHidden/>
          </w:rPr>
          <w:fldChar w:fldCharType="begin"/>
        </w:r>
        <w:r w:rsidR="007F2BA2">
          <w:rPr>
            <w:noProof/>
            <w:webHidden/>
          </w:rPr>
          <w:instrText xml:space="preserve"> PAGEREF _Toc382823835 \h </w:instrText>
        </w:r>
        <w:r>
          <w:rPr>
            <w:noProof/>
            <w:webHidden/>
          </w:rPr>
        </w:r>
        <w:r>
          <w:rPr>
            <w:noProof/>
            <w:webHidden/>
          </w:rPr>
          <w:fldChar w:fldCharType="separate"/>
        </w:r>
        <w:r w:rsidR="007F2BA2">
          <w:rPr>
            <w:noProof/>
            <w:webHidden/>
          </w:rPr>
          <w:t>34</w:t>
        </w:r>
        <w:r>
          <w:rPr>
            <w:noProof/>
            <w:webHidden/>
          </w:rPr>
          <w:fldChar w:fldCharType="end"/>
        </w:r>
      </w:hyperlink>
    </w:p>
    <w:p w:rsidR="007F2BA2" w:rsidRDefault="008047E7">
      <w:pPr>
        <w:pStyle w:val="20"/>
        <w:tabs>
          <w:tab w:val="left" w:pos="840"/>
          <w:tab w:val="right" w:leader="dot" w:pos="8302"/>
        </w:tabs>
        <w:rPr>
          <w:rFonts w:asciiTheme="minorHAnsi" w:eastAsiaTheme="minorEastAsia" w:hAnsiTheme="minorHAnsi" w:cstheme="minorBidi"/>
          <w:noProof/>
          <w:kern w:val="2"/>
          <w:sz w:val="21"/>
        </w:rPr>
      </w:pPr>
      <w:hyperlink w:anchor="_Toc382823836" w:history="1">
        <w:r w:rsidR="007F2BA2" w:rsidRPr="003E02BB">
          <w:rPr>
            <w:rStyle w:val="ad"/>
            <w:rFonts w:ascii="宋体" w:hAnsi="宋体" w:cs="宋体"/>
            <w:noProof/>
          </w:rPr>
          <w:t>6.4</w:t>
        </w:r>
        <w:r w:rsidR="007F2BA2">
          <w:rPr>
            <w:rFonts w:asciiTheme="minorHAnsi" w:eastAsiaTheme="minorEastAsia" w:hAnsiTheme="minorHAnsi" w:cstheme="minorBidi"/>
            <w:noProof/>
            <w:kern w:val="2"/>
            <w:sz w:val="21"/>
          </w:rPr>
          <w:tab/>
        </w:r>
        <w:r w:rsidR="007F2BA2" w:rsidRPr="003E02BB">
          <w:rPr>
            <w:rStyle w:val="ad"/>
            <w:rFonts w:ascii="Times New Roman" w:hAnsi="Times New Roman" w:hint="eastAsia"/>
            <w:noProof/>
          </w:rPr>
          <w:t>系统</w:t>
        </w:r>
        <w:r w:rsidR="007F2BA2" w:rsidRPr="003E02BB">
          <w:rPr>
            <w:rStyle w:val="ad"/>
            <w:rFonts w:hint="eastAsia"/>
            <w:noProof/>
          </w:rPr>
          <w:t>备份管理</w:t>
        </w:r>
        <w:r w:rsidR="007F2BA2">
          <w:rPr>
            <w:noProof/>
            <w:webHidden/>
          </w:rPr>
          <w:tab/>
        </w:r>
        <w:r>
          <w:rPr>
            <w:noProof/>
            <w:webHidden/>
          </w:rPr>
          <w:fldChar w:fldCharType="begin"/>
        </w:r>
        <w:r w:rsidR="007F2BA2">
          <w:rPr>
            <w:noProof/>
            <w:webHidden/>
          </w:rPr>
          <w:instrText xml:space="preserve"> PAGEREF _Toc382823836 \h </w:instrText>
        </w:r>
        <w:r>
          <w:rPr>
            <w:noProof/>
            <w:webHidden/>
          </w:rPr>
        </w:r>
        <w:r>
          <w:rPr>
            <w:noProof/>
            <w:webHidden/>
          </w:rPr>
          <w:fldChar w:fldCharType="separate"/>
        </w:r>
        <w:r w:rsidR="007F2BA2">
          <w:rPr>
            <w:noProof/>
            <w:webHidden/>
          </w:rPr>
          <w:t>35</w:t>
        </w:r>
        <w:r>
          <w:rPr>
            <w:noProof/>
            <w:webHidden/>
          </w:rPr>
          <w:fldChar w:fldCharType="end"/>
        </w:r>
      </w:hyperlink>
    </w:p>
    <w:p w:rsidR="007F2BA2" w:rsidRDefault="008047E7">
      <w:pPr>
        <w:pStyle w:val="20"/>
        <w:tabs>
          <w:tab w:val="left" w:pos="840"/>
          <w:tab w:val="right" w:leader="dot" w:pos="8302"/>
        </w:tabs>
        <w:rPr>
          <w:rFonts w:asciiTheme="minorHAnsi" w:eastAsiaTheme="minorEastAsia" w:hAnsiTheme="minorHAnsi" w:cstheme="minorBidi"/>
          <w:noProof/>
          <w:kern w:val="2"/>
          <w:sz w:val="21"/>
        </w:rPr>
      </w:pPr>
      <w:hyperlink w:anchor="_Toc382823837" w:history="1">
        <w:r w:rsidR="007F2BA2" w:rsidRPr="003E02BB">
          <w:rPr>
            <w:rStyle w:val="ad"/>
            <w:rFonts w:ascii="宋体" w:hAnsi="宋体" w:cs="宋体"/>
            <w:noProof/>
          </w:rPr>
          <w:t>6.5</w:t>
        </w:r>
        <w:r w:rsidR="007F2BA2">
          <w:rPr>
            <w:rFonts w:asciiTheme="minorHAnsi" w:eastAsiaTheme="minorEastAsia" w:hAnsiTheme="minorHAnsi" w:cstheme="minorBidi"/>
            <w:noProof/>
            <w:kern w:val="2"/>
            <w:sz w:val="21"/>
          </w:rPr>
          <w:tab/>
        </w:r>
        <w:r w:rsidR="007F2BA2" w:rsidRPr="003E02BB">
          <w:rPr>
            <w:rStyle w:val="ad"/>
            <w:rFonts w:ascii="Times New Roman" w:hAnsi="Times New Roman" w:hint="eastAsia"/>
            <w:noProof/>
          </w:rPr>
          <w:t>系统</w:t>
        </w:r>
        <w:r w:rsidR="007F2BA2" w:rsidRPr="003E02BB">
          <w:rPr>
            <w:rStyle w:val="ad"/>
            <w:rFonts w:hint="eastAsia"/>
            <w:noProof/>
          </w:rPr>
          <w:t>监控管理</w:t>
        </w:r>
        <w:r w:rsidR="007F2BA2">
          <w:rPr>
            <w:noProof/>
            <w:webHidden/>
          </w:rPr>
          <w:tab/>
        </w:r>
        <w:r>
          <w:rPr>
            <w:noProof/>
            <w:webHidden/>
          </w:rPr>
          <w:fldChar w:fldCharType="begin"/>
        </w:r>
        <w:r w:rsidR="007F2BA2">
          <w:rPr>
            <w:noProof/>
            <w:webHidden/>
          </w:rPr>
          <w:instrText xml:space="preserve"> PAGEREF _Toc382823837 \h </w:instrText>
        </w:r>
        <w:r>
          <w:rPr>
            <w:noProof/>
            <w:webHidden/>
          </w:rPr>
        </w:r>
        <w:r>
          <w:rPr>
            <w:noProof/>
            <w:webHidden/>
          </w:rPr>
          <w:fldChar w:fldCharType="separate"/>
        </w:r>
        <w:r w:rsidR="007F2BA2">
          <w:rPr>
            <w:noProof/>
            <w:webHidden/>
          </w:rPr>
          <w:t>36</w:t>
        </w:r>
        <w:r>
          <w:rPr>
            <w:noProof/>
            <w:webHidden/>
          </w:rPr>
          <w:fldChar w:fldCharType="end"/>
        </w:r>
      </w:hyperlink>
    </w:p>
    <w:p w:rsidR="007F2BA2" w:rsidRDefault="008047E7">
      <w:pPr>
        <w:pStyle w:val="10"/>
        <w:tabs>
          <w:tab w:val="right" w:leader="dot" w:pos="8302"/>
        </w:tabs>
        <w:rPr>
          <w:rFonts w:asciiTheme="minorHAnsi" w:eastAsiaTheme="minorEastAsia" w:hAnsiTheme="minorHAnsi" w:cstheme="minorBidi"/>
          <w:noProof/>
          <w:kern w:val="2"/>
          <w:sz w:val="21"/>
        </w:rPr>
      </w:pPr>
      <w:hyperlink w:anchor="_Toc382823838" w:history="1">
        <w:r w:rsidR="007F2BA2" w:rsidRPr="003E02BB">
          <w:rPr>
            <w:rStyle w:val="ad"/>
            <w:rFonts w:hint="eastAsia"/>
            <w:noProof/>
          </w:rPr>
          <w:t>附录</w:t>
        </w:r>
        <w:r w:rsidR="007F2BA2" w:rsidRPr="003E02BB">
          <w:rPr>
            <w:rStyle w:val="ad"/>
            <w:noProof/>
          </w:rPr>
          <w:t xml:space="preserve">A </w:t>
        </w:r>
        <w:r w:rsidR="007F2BA2" w:rsidRPr="003E02BB">
          <w:rPr>
            <w:rStyle w:val="ad"/>
            <w:rFonts w:hint="eastAsia"/>
            <w:noProof/>
          </w:rPr>
          <w:t>（规范性附录）</w:t>
        </w:r>
        <w:r w:rsidR="007F2BA2" w:rsidRPr="003E02BB">
          <w:rPr>
            <w:rStyle w:val="ad"/>
            <w:noProof/>
          </w:rPr>
          <w:t xml:space="preserve"> </w:t>
        </w:r>
        <w:r w:rsidR="007F2BA2" w:rsidRPr="003E02BB">
          <w:rPr>
            <w:rStyle w:val="ad"/>
            <w:rFonts w:hint="eastAsia"/>
            <w:noProof/>
          </w:rPr>
          <w:t>证券公司期权经纪业务系统建设情况工作底稿</w:t>
        </w:r>
        <w:r w:rsidR="007F2BA2">
          <w:rPr>
            <w:noProof/>
            <w:webHidden/>
          </w:rPr>
          <w:tab/>
        </w:r>
        <w:r>
          <w:rPr>
            <w:noProof/>
            <w:webHidden/>
          </w:rPr>
          <w:fldChar w:fldCharType="begin"/>
        </w:r>
        <w:r w:rsidR="007F2BA2">
          <w:rPr>
            <w:noProof/>
            <w:webHidden/>
          </w:rPr>
          <w:instrText xml:space="preserve"> PAGEREF _Toc382823838 \h </w:instrText>
        </w:r>
        <w:r>
          <w:rPr>
            <w:noProof/>
            <w:webHidden/>
          </w:rPr>
        </w:r>
        <w:r>
          <w:rPr>
            <w:noProof/>
            <w:webHidden/>
          </w:rPr>
          <w:fldChar w:fldCharType="separate"/>
        </w:r>
        <w:r w:rsidR="007F2BA2">
          <w:rPr>
            <w:noProof/>
            <w:webHidden/>
          </w:rPr>
          <w:t>38</w:t>
        </w:r>
        <w:r>
          <w:rPr>
            <w:noProof/>
            <w:webHidden/>
          </w:rPr>
          <w:fldChar w:fldCharType="end"/>
        </w:r>
      </w:hyperlink>
    </w:p>
    <w:p w:rsidR="007F2BA2" w:rsidRDefault="008047E7">
      <w:pPr>
        <w:pStyle w:val="10"/>
        <w:tabs>
          <w:tab w:val="right" w:leader="dot" w:pos="8302"/>
        </w:tabs>
        <w:rPr>
          <w:rFonts w:asciiTheme="minorHAnsi" w:eastAsiaTheme="minorEastAsia" w:hAnsiTheme="minorHAnsi" w:cstheme="minorBidi"/>
          <w:noProof/>
          <w:kern w:val="2"/>
          <w:sz w:val="21"/>
        </w:rPr>
      </w:pPr>
      <w:hyperlink w:anchor="_Toc382823839" w:history="1">
        <w:r w:rsidR="007F2BA2" w:rsidRPr="003E02BB">
          <w:rPr>
            <w:rStyle w:val="ad"/>
            <w:rFonts w:hint="eastAsia"/>
            <w:noProof/>
          </w:rPr>
          <w:t>附录</w:t>
        </w:r>
        <w:r w:rsidR="007F2BA2" w:rsidRPr="003E02BB">
          <w:rPr>
            <w:rStyle w:val="ad"/>
            <w:noProof/>
          </w:rPr>
          <w:t xml:space="preserve">B </w:t>
        </w:r>
        <w:r w:rsidR="007F2BA2" w:rsidRPr="003E02BB">
          <w:rPr>
            <w:rStyle w:val="ad"/>
            <w:rFonts w:hint="eastAsia"/>
            <w:noProof/>
          </w:rPr>
          <w:t>（规范性附录）</w:t>
        </w:r>
        <w:r w:rsidR="007F2BA2" w:rsidRPr="003E02BB">
          <w:rPr>
            <w:rStyle w:val="ad"/>
            <w:noProof/>
          </w:rPr>
          <w:t xml:space="preserve"> </w:t>
        </w:r>
        <w:r w:rsidR="007F2BA2" w:rsidRPr="003E02BB">
          <w:rPr>
            <w:rStyle w:val="ad"/>
            <w:rFonts w:hint="eastAsia"/>
            <w:noProof/>
          </w:rPr>
          <w:t>证券公司期权自营业务系统建设情况工作底稿</w:t>
        </w:r>
        <w:r w:rsidR="007F2BA2">
          <w:rPr>
            <w:noProof/>
            <w:webHidden/>
          </w:rPr>
          <w:tab/>
        </w:r>
        <w:r>
          <w:rPr>
            <w:noProof/>
            <w:webHidden/>
          </w:rPr>
          <w:fldChar w:fldCharType="begin"/>
        </w:r>
        <w:r w:rsidR="007F2BA2">
          <w:rPr>
            <w:noProof/>
            <w:webHidden/>
          </w:rPr>
          <w:instrText xml:space="preserve"> PAGEREF _Toc382823839 \h </w:instrText>
        </w:r>
        <w:r>
          <w:rPr>
            <w:noProof/>
            <w:webHidden/>
          </w:rPr>
        </w:r>
        <w:r>
          <w:rPr>
            <w:noProof/>
            <w:webHidden/>
          </w:rPr>
          <w:fldChar w:fldCharType="separate"/>
        </w:r>
        <w:r w:rsidR="007F2BA2">
          <w:rPr>
            <w:noProof/>
            <w:webHidden/>
          </w:rPr>
          <w:t>45</w:t>
        </w:r>
        <w:r>
          <w:rPr>
            <w:noProof/>
            <w:webHidden/>
          </w:rPr>
          <w:fldChar w:fldCharType="end"/>
        </w:r>
      </w:hyperlink>
    </w:p>
    <w:p w:rsidR="007F2BA2" w:rsidRDefault="008047E7">
      <w:pPr>
        <w:pStyle w:val="10"/>
        <w:tabs>
          <w:tab w:val="right" w:leader="dot" w:pos="8302"/>
        </w:tabs>
        <w:rPr>
          <w:rFonts w:asciiTheme="minorHAnsi" w:eastAsiaTheme="minorEastAsia" w:hAnsiTheme="minorHAnsi" w:cstheme="minorBidi"/>
          <w:noProof/>
          <w:kern w:val="2"/>
          <w:sz w:val="21"/>
        </w:rPr>
      </w:pPr>
      <w:hyperlink w:anchor="_Toc382823840" w:history="1">
        <w:r w:rsidR="007F2BA2" w:rsidRPr="003E02BB">
          <w:rPr>
            <w:rStyle w:val="ad"/>
            <w:rFonts w:hint="eastAsia"/>
            <w:noProof/>
          </w:rPr>
          <w:t>附录</w:t>
        </w:r>
        <w:r w:rsidR="007F2BA2" w:rsidRPr="003E02BB">
          <w:rPr>
            <w:rStyle w:val="ad"/>
            <w:noProof/>
          </w:rPr>
          <w:t xml:space="preserve">C </w:t>
        </w:r>
        <w:r w:rsidR="007F2BA2" w:rsidRPr="003E02BB">
          <w:rPr>
            <w:rStyle w:val="ad"/>
            <w:rFonts w:hint="eastAsia"/>
            <w:noProof/>
          </w:rPr>
          <w:t>（规范性附录）</w:t>
        </w:r>
        <w:r w:rsidR="007F2BA2" w:rsidRPr="003E02BB">
          <w:rPr>
            <w:rStyle w:val="ad"/>
            <w:noProof/>
          </w:rPr>
          <w:t xml:space="preserve"> </w:t>
        </w:r>
        <w:r w:rsidR="007F2BA2" w:rsidRPr="003E02BB">
          <w:rPr>
            <w:rStyle w:val="ad"/>
            <w:rFonts w:hint="eastAsia"/>
            <w:noProof/>
          </w:rPr>
          <w:t>证券公司期权做市商业务系统建设情况工作底稿</w:t>
        </w:r>
        <w:r w:rsidR="007F2BA2">
          <w:rPr>
            <w:noProof/>
            <w:webHidden/>
          </w:rPr>
          <w:tab/>
        </w:r>
        <w:r>
          <w:rPr>
            <w:noProof/>
            <w:webHidden/>
          </w:rPr>
          <w:fldChar w:fldCharType="begin"/>
        </w:r>
        <w:r w:rsidR="007F2BA2">
          <w:rPr>
            <w:noProof/>
            <w:webHidden/>
          </w:rPr>
          <w:instrText xml:space="preserve"> PAGEREF _Toc382823840 \h </w:instrText>
        </w:r>
        <w:r>
          <w:rPr>
            <w:noProof/>
            <w:webHidden/>
          </w:rPr>
        </w:r>
        <w:r>
          <w:rPr>
            <w:noProof/>
            <w:webHidden/>
          </w:rPr>
          <w:fldChar w:fldCharType="separate"/>
        </w:r>
        <w:r w:rsidR="007F2BA2">
          <w:rPr>
            <w:noProof/>
            <w:webHidden/>
          </w:rPr>
          <w:t>50</w:t>
        </w:r>
        <w:r>
          <w:rPr>
            <w:noProof/>
            <w:webHidden/>
          </w:rPr>
          <w:fldChar w:fldCharType="end"/>
        </w:r>
      </w:hyperlink>
    </w:p>
    <w:p w:rsidR="007F2BA2" w:rsidRDefault="008047E7">
      <w:pPr>
        <w:pStyle w:val="10"/>
        <w:tabs>
          <w:tab w:val="right" w:leader="dot" w:pos="8302"/>
        </w:tabs>
        <w:rPr>
          <w:rFonts w:asciiTheme="minorHAnsi" w:eastAsiaTheme="minorEastAsia" w:hAnsiTheme="minorHAnsi" w:cstheme="minorBidi"/>
          <w:noProof/>
          <w:kern w:val="2"/>
          <w:sz w:val="21"/>
        </w:rPr>
      </w:pPr>
      <w:hyperlink w:anchor="_Toc382823841" w:history="1">
        <w:r w:rsidR="007F2BA2" w:rsidRPr="003E02BB">
          <w:rPr>
            <w:rStyle w:val="ad"/>
            <w:rFonts w:hint="eastAsia"/>
            <w:noProof/>
          </w:rPr>
          <w:t>附录</w:t>
        </w:r>
        <w:r w:rsidR="007F2BA2" w:rsidRPr="003E02BB">
          <w:rPr>
            <w:rStyle w:val="ad"/>
            <w:noProof/>
          </w:rPr>
          <w:t xml:space="preserve">D </w:t>
        </w:r>
        <w:r w:rsidR="007F2BA2" w:rsidRPr="003E02BB">
          <w:rPr>
            <w:rStyle w:val="ad"/>
            <w:rFonts w:hint="eastAsia"/>
            <w:noProof/>
          </w:rPr>
          <w:t>（规范性附录）</w:t>
        </w:r>
        <w:r w:rsidR="007F2BA2" w:rsidRPr="003E02BB">
          <w:rPr>
            <w:rStyle w:val="ad"/>
            <w:noProof/>
          </w:rPr>
          <w:t xml:space="preserve"> </w:t>
        </w:r>
        <w:r w:rsidR="007F2BA2" w:rsidRPr="003E02BB">
          <w:rPr>
            <w:rStyle w:val="ad"/>
            <w:rFonts w:hint="eastAsia"/>
            <w:noProof/>
          </w:rPr>
          <w:t>证券公司期权系统集成与部署情况工作底稿</w:t>
        </w:r>
        <w:r w:rsidR="007F2BA2">
          <w:rPr>
            <w:noProof/>
            <w:webHidden/>
          </w:rPr>
          <w:tab/>
        </w:r>
        <w:r>
          <w:rPr>
            <w:noProof/>
            <w:webHidden/>
          </w:rPr>
          <w:fldChar w:fldCharType="begin"/>
        </w:r>
        <w:r w:rsidR="007F2BA2">
          <w:rPr>
            <w:noProof/>
            <w:webHidden/>
          </w:rPr>
          <w:instrText xml:space="preserve"> PAGEREF _Toc382823841 \h </w:instrText>
        </w:r>
        <w:r>
          <w:rPr>
            <w:noProof/>
            <w:webHidden/>
          </w:rPr>
        </w:r>
        <w:r>
          <w:rPr>
            <w:noProof/>
            <w:webHidden/>
          </w:rPr>
          <w:fldChar w:fldCharType="separate"/>
        </w:r>
        <w:r w:rsidR="007F2BA2">
          <w:rPr>
            <w:noProof/>
            <w:webHidden/>
          </w:rPr>
          <w:t>55</w:t>
        </w:r>
        <w:r>
          <w:rPr>
            <w:noProof/>
            <w:webHidden/>
          </w:rPr>
          <w:fldChar w:fldCharType="end"/>
        </w:r>
      </w:hyperlink>
    </w:p>
    <w:p w:rsidR="007F2BA2" w:rsidRDefault="008047E7">
      <w:pPr>
        <w:pStyle w:val="10"/>
        <w:tabs>
          <w:tab w:val="right" w:leader="dot" w:pos="8302"/>
        </w:tabs>
        <w:rPr>
          <w:rFonts w:asciiTheme="minorHAnsi" w:eastAsiaTheme="minorEastAsia" w:hAnsiTheme="minorHAnsi" w:cstheme="minorBidi"/>
          <w:noProof/>
          <w:kern w:val="2"/>
          <w:sz w:val="21"/>
        </w:rPr>
      </w:pPr>
      <w:hyperlink w:anchor="_Toc382823842" w:history="1">
        <w:r w:rsidR="007F2BA2" w:rsidRPr="003E02BB">
          <w:rPr>
            <w:rStyle w:val="ad"/>
            <w:rFonts w:hint="eastAsia"/>
            <w:noProof/>
          </w:rPr>
          <w:t>附录</w:t>
        </w:r>
        <w:r w:rsidR="007F2BA2" w:rsidRPr="003E02BB">
          <w:rPr>
            <w:rStyle w:val="ad"/>
            <w:noProof/>
          </w:rPr>
          <w:t xml:space="preserve">E </w:t>
        </w:r>
        <w:r w:rsidR="007F2BA2" w:rsidRPr="003E02BB">
          <w:rPr>
            <w:rStyle w:val="ad"/>
            <w:rFonts w:hint="eastAsia"/>
            <w:noProof/>
          </w:rPr>
          <w:t>（规范性附录）</w:t>
        </w:r>
        <w:r w:rsidR="007F2BA2" w:rsidRPr="003E02BB">
          <w:rPr>
            <w:rStyle w:val="ad"/>
            <w:noProof/>
          </w:rPr>
          <w:t xml:space="preserve"> </w:t>
        </w:r>
        <w:r w:rsidR="007F2BA2" w:rsidRPr="003E02BB">
          <w:rPr>
            <w:rStyle w:val="ad"/>
            <w:rFonts w:hint="eastAsia"/>
            <w:noProof/>
          </w:rPr>
          <w:t>证券公司期权系统运行维护情况工作底稿</w:t>
        </w:r>
        <w:r w:rsidR="007F2BA2">
          <w:rPr>
            <w:noProof/>
            <w:webHidden/>
          </w:rPr>
          <w:tab/>
        </w:r>
        <w:r>
          <w:rPr>
            <w:noProof/>
            <w:webHidden/>
          </w:rPr>
          <w:fldChar w:fldCharType="begin"/>
        </w:r>
        <w:r w:rsidR="007F2BA2">
          <w:rPr>
            <w:noProof/>
            <w:webHidden/>
          </w:rPr>
          <w:instrText xml:space="preserve"> PAGEREF _Toc382823842 \h </w:instrText>
        </w:r>
        <w:r>
          <w:rPr>
            <w:noProof/>
            <w:webHidden/>
          </w:rPr>
        </w:r>
        <w:r>
          <w:rPr>
            <w:noProof/>
            <w:webHidden/>
          </w:rPr>
          <w:fldChar w:fldCharType="separate"/>
        </w:r>
        <w:r w:rsidR="007F2BA2">
          <w:rPr>
            <w:noProof/>
            <w:webHidden/>
          </w:rPr>
          <w:t>60</w:t>
        </w:r>
        <w:r>
          <w:rPr>
            <w:noProof/>
            <w:webHidden/>
          </w:rPr>
          <w:fldChar w:fldCharType="end"/>
        </w:r>
      </w:hyperlink>
    </w:p>
    <w:p w:rsidR="00F555D4" w:rsidRDefault="008047E7">
      <w:pPr>
        <w:pStyle w:val="20"/>
        <w:tabs>
          <w:tab w:val="left" w:pos="840"/>
          <w:tab w:val="right" w:leader="dot" w:pos="8302"/>
        </w:tabs>
        <w:spacing w:line="500" w:lineRule="exact"/>
      </w:pPr>
      <w:r>
        <w:rPr>
          <w:rFonts w:eastAsia="华文细黑"/>
          <w:szCs w:val="24"/>
        </w:rPr>
        <w:fldChar w:fldCharType="end"/>
      </w:r>
    </w:p>
    <w:p w:rsidR="00F555D4" w:rsidRDefault="00F555D4">
      <w:pPr>
        <w:spacing w:line="360" w:lineRule="auto"/>
        <w:sectPr w:rsidR="00F555D4">
          <w:headerReference w:type="default" r:id="rId13"/>
          <w:footerReference w:type="default" r:id="rId14"/>
          <w:pgSz w:w="11906" w:h="16838"/>
          <w:pgMar w:top="1440" w:right="1797" w:bottom="1440" w:left="1797" w:header="851" w:footer="992" w:gutter="0"/>
          <w:pgNumType w:fmt="lowerRoman" w:start="1"/>
          <w:cols w:space="720"/>
          <w:docGrid w:type="lines" w:linePitch="312"/>
        </w:sectPr>
      </w:pPr>
    </w:p>
    <w:p w:rsidR="00F555D4" w:rsidRDefault="004C6A69">
      <w:pPr>
        <w:pStyle w:val="1"/>
        <w:tabs>
          <w:tab w:val="clear" w:pos="432"/>
        </w:tabs>
      </w:pPr>
      <w:bookmarkStart w:id="5" w:name="_Toc382823797"/>
      <w:r>
        <w:rPr>
          <w:rFonts w:hint="eastAsia"/>
        </w:rPr>
        <w:lastRenderedPageBreak/>
        <w:t>概况</w:t>
      </w:r>
      <w:bookmarkEnd w:id="5"/>
    </w:p>
    <w:p w:rsidR="00F555D4" w:rsidRDefault="004C6A69">
      <w:pPr>
        <w:pStyle w:val="2"/>
        <w:numPr>
          <w:ilvl w:val="0"/>
          <w:numId w:val="4"/>
        </w:numPr>
        <w:tabs>
          <w:tab w:val="clear" w:pos="575"/>
          <w:tab w:val="left" w:pos="0"/>
        </w:tabs>
        <w:rPr>
          <w:rFonts w:ascii="Times New Roman" w:hAnsi="Times New Roman"/>
        </w:rPr>
      </w:pPr>
      <w:bookmarkStart w:id="6" w:name="_Toc382823798"/>
      <w:r>
        <w:rPr>
          <w:rFonts w:ascii="Times New Roman" w:hint="eastAsia"/>
        </w:rPr>
        <w:t>文档名称</w:t>
      </w:r>
      <w:bookmarkEnd w:id="6"/>
    </w:p>
    <w:p w:rsidR="00F555D4" w:rsidRDefault="004C6A69" w:rsidP="00E54E8F">
      <w:pPr>
        <w:ind w:firstLine="420"/>
        <w:rPr>
          <w:szCs w:val="21"/>
        </w:rPr>
      </w:pPr>
      <w:r>
        <w:rPr>
          <w:rFonts w:hint="eastAsia"/>
          <w:sz w:val="28"/>
          <w:szCs w:val="28"/>
        </w:rPr>
        <w:t>证券公司期权信息系统技术就绪工作指引</w:t>
      </w:r>
    </w:p>
    <w:p w:rsidR="00F555D4" w:rsidRDefault="004C6A69">
      <w:pPr>
        <w:pStyle w:val="2"/>
        <w:numPr>
          <w:ilvl w:val="0"/>
          <w:numId w:val="4"/>
        </w:numPr>
        <w:tabs>
          <w:tab w:val="clear" w:pos="575"/>
          <w:tab w:val="left" w:pos="0"/>
        </w:tabs>
        <w:rPr>
          <w:rFonts w:ascii="Times New Roman" w:hAnsi="Times New Roman"/>
        </w:rPr>
      </w:pPr>
      <w:bookmarkStart w:id="7" w:name="_Toc382823799"/>
      <w:r>
        <w:rPr>
          <w:rFonts w:ascii="Times New Roman" w:hAnsi="Times New Roman" w:hint="eastAsia"/>
        </w:rPr>
        <w:t>概述</w:t>
      </w:r>
      <w:bookmarkEnd w:id="7"/>
    </w:p>
    <w:p w:rsidR="00F555D4" w:rsidRDefault="004C6A69">
      <w:pPr>
        <w:ind w:firstLine="420"/>
        <w:rPr>
          <w:sz w:val="28"/>
          <w:szCs w:val="28"/>
        </w:rPr>
      </w:pPr>
      <w:r>
        <w:rPr>
          <w:rFonts w:hint="eastAsia"/>
          <w:sz w:val="28"/>
          <w:szCs w:val="28"/>
        </w:rPr>
        <w:t>为保障证券公司期权业务的顺利开展，确保</w:t>
      </w:r>
      <w:r>
        <w:rPr>
          <w:rFonts w:hint="eastAsia"/>
          <w:color w:val="000000"/>
          <w:sz w:val="28"/>
          <w:szCs w:val="28"/>
        </w:rPr>
        <w:t>信息系统平稳上线，</w:t>
      </w:r>
      <w:r>
        <w:rPr>
          <w:rFonts w:hint="eastAsia"/>
          <w:sz w:val="28"/>
          <w:szCs w:val="28"/>
        </w:rPr>
        <w:t>特制定本指引用于</w:t>
      </w:r>
      <w:r>
        <w:rPr>
          <w:rFonts w:hint="eastAsia"/>
          <w:color w:val="000000"/>
          <w:sz w:val="28"/>
          <w:szCs w:val="28"/>
        </w:rPr>
        <w:t>对系统建设（包含经纪、自营、做市商业务）、集成与部署、系统运维等阶段工作进行指导和评价</w:t>
      </w:r>
      <w:r>
        <w:rPr>
          <w:rFonts w:hint="eastAsia"/>
          <w:sz w:val="28"/>
          <w:szCs w:val="28"/>
        </w:rPr>
        <w:t>。</w:t>
      </w:r>
    </w:p>
    <w:p w:rsidR="00F555D4" w:rsidRDefault="004C6A69">
      <w:pPr>
        <w:ind w:firstLine="420"/>
        <w:rPr>
          <w:sz w:val="28"/>
          <w:szCs w:val="28"/>
        </w:rPr>
      </w:pPr>
      <w:r>
        <w:rPr>
          <w:rFonts w:hint="eastAsia"/>
          <w:sz w:val="28"/>
          <w:szCs w:val="28"/>
        </w:rPr>
        <w:t>本指引明确了期权信息系统技术就绪工作的目的和范围，制定了系统建设、集成与部署、系统运维三个方面的标准，以供证券公司参考。</w:t>
      </w:r>
    </w:p>
    <w:p w:rsidR="00F555D4" w:rsidRDefault="004C6A69">
      <w:pPr>
        <w:ind w:firstLine="420"/>
        <w:rPr>
          <w:sz w:val="28"/>
          <w:szCs w:val="28"/>
        </w:rPr>
      </w:pPr>
      <w:r>
        <w:rPr>
          <w:rFonts w:hint="eastAsia"/>
          <w:sz w:val="28"/>
          <w:szCs w:val="28"/>
        </w:rPr>
        <w:t>本指引包含五个规范性工作检查附录，可供证券公司对期权信息系统技术就绪工作进行自查的参考。附录</w:t>
      </w:r>
      <w:r>
        <w:rPr>
          <w:rFonts w:hint="eastAsia"/>
          <w:sz w:val="28"/>
          <w:szCs w:val="28"/>
        </w:rPr>
        <w:t>A</w:t>
      </w:r>
      <w:r>
        <w:rPr>
          <w:rFonts w:hint="eastAsia"/>
          <w:sz w:val="28"/>
          <w:szCs w:val="28"/>
        </w:rPr>
        <w:t>为证券公司期权经纪业务系统建设情况工作底稿，给出了期权经纪业务系统建设方案、需求、设计、经纪业务功能测试、产品交付的规范检查要求。附录</w:t>
      </w:r>
      <w:r>
        <w:rPr>
          <w:rFonts w:hint="eastAsia"/>
          <w:sz w:val="28"/>
          <w:szCs w:val="28"/>
        </w:rPr>
        <w:t>B</w:t>
      </w:r>
      <w:r>
        <w:rPr>
          <w:rFonts w:hint="eastAsia"/>
          <w:sz w:val="28"/>
          <w:szCs w:val="28"/>
        </w:rPr>
        <w:t>为证券公司期权自营业务系统建设情况工作底稿，给出了期权自营业务系统建设方案、需求、设计、自营业务功能测试、产品交付的规范检查要求。附录</w:t>
      </w:r>
      <w:r>
        <w:rPr>
          <w:rFonts w:hint="eastAsia"/>
          <w:sz w:val="28"/>
          <w:szCs w:val="28"/>
        </w:rPr>
        <w:t>C</w:t>
      </w:r>
      <w:r>
        <w:rPr>
          <w:rFonts w:hint="eastAsia"/>
          <w:sz w:val="28"/>
          <w:szCs w:val="28"/>
        </w:rPr>
        <w:t>为证券公司期权做市</w:t>
      </w:r>
      <w:proofErr w:type="gramStart"/>
      <w:r>
        <w:rPr>
          <w:rFonts w:hint="eastAsia"/>
          <w:sz w:val="28"/>
          <w:szCs w:val="28"/>
        </w:rPr>
        <w:t>商业务</w:t>
      </w:r>
      <w:proofErr w:type="gramEnd"/>
      <w:r>
        <w:rPr>
          <w:rFonts w:hint="eastAsia"/>
          <w:sz w:val="28"/>
          <w:szCs w:val="28"/>
        </w:rPr>
        <w:t>系统建设情况工作底稿，给出了期权做市</w:t>
      </w:r>
      <w:proofErr w:type="gramStart"/>
      <w:r>
        <w:rPr>
          <w:rFonts w:hint="eastAsia"/>
          <w:sz w:val="28"/>
          <w:szCs w:val="28"/>
        </w:rPr>
        <w:t>商业务</w:t>
      </w:r>
      <w:proofErr w:type="gramEnd"/>
      <w:r>
        <w:rPr>
          <w:rFonts w:hint="eastAsia"/>
          <w:sz w:val="28"/>
          <w:szCs w:val="28"/>
        </w:rPr>
        <w:t>系统建设方案、需求、设计、做</w:t>
      </w:r>
      <w:proofErr w:type="gramStart"/>
      <w:r>
        <w:rPr>
          <w:rFonts w:hint="eastAsia"/>
          <w:sz w:val="28"/>
          <w:szCs w:val="28"/>
        </w:rPr>
        <w:t>市业务</w:t>
      </w:r>
      <w:proofErr w:type="gramEnd"/>
      <w:r>
        <w:rPr>
          <w:rFonts w:hint="eastAsia"/>
          <w:sz w:val="28"/>
          <w:szCs w:val="28"/>
        </w:rPr>
        <w:t>功能测试、产品交付的规范检查要求。附录</w:t>
      </w:r>
      <w:r>
        <w:rPr>
          <w:rFonts w:hint="eastAsia"/>
          <w:sz w:val="28"/>
          <w:szCs w:val="28"/>
        </w:rPr>
        <w:t>D</w:t>
      </w:r>
      <w:r>
        <w:rPr>
          <w:rFonts w:hint="eastAsia"/>
          <w:sz w:val="28"/>
          <w:szCs w:val="28"/>
        </w:rPr>
        <w:t>为证券公司期权系统集成与</w:t>
      </w:r>
      <w:r>
        <w:rPr>
          <w:rFonts w:hint="eastAsia"/>
          <w:sz w:val="28"/>
          <w:szCs w:val="28"/>
        </w:rPr>
        <w:lastRenderedPageBreak/>
        <w:t>部署情况工作底稿，给出了证券公司期权信息系统环境准备、配置管理、安全管理、权限管理、培训管理、系统测试、上线交付的规范检查要求。附录</w:t>
      </w:r>
      <w:r>
        <w:rPr>
          <w:rFonts w:hint="eastAsia"/>
          <w:sz w:val="28"/>
          <w:szCs w:val="28"/>
        </w:rPr>
        <w:t>E</w:t>
      </w:r>
      <w:r>
        <w:rPr>
          <w:rFonts w:hint="eastAsia"/>
          <w:sz w:val="28"/>
          <w:szCs w:val="28"/>
        </w:rPr>
        <w:t>为证券公司期权系统运行维护工作底稿，给出了证券公司期权信息系统运行维护的组织保障、运维流程、备份管理、应急管理、运行监控的规范检查要求。</w:t>
      </w:r>
    </w:p>
    <w:p w:rsidR="00F555D4" w:rsidRDefault="00F555D4">
      <w:pPr>
        <w:ind w:firstLine="420"/>
        <w:rPr>
          <w:sz w:val="28"/>
          <w:szCs w:val="28"/>
        </w:rPr>
      </w:pPr>
    </w:p>
    <w:p w:rsidR="00F555D4" w:rsidRDefault="004C6A69">
      <w:pPr>
        <w:ind w:firstLine="420"/>
        <w:rPr>
          <w:sz w:val="28"/>
          <w:szCs w:val="28"/>
        </w:rPr>
      </w:pPr>
      <w:r>
        <w:rPr>
          <w:rFonts w:hint="eastAsia"/>
          <w:sz w:val="28"/>
          <w:szCs w:val="28"/>
        </w:rPr>
        <w:t>本指引由上海证券交易所提出，联合具有市场代表性的技术系统用户共同参与编写。在此特别感谢长江证券股份有限公司、东方证券股份有限公司、上海证券有限责任公司、中国中投证券有限责任公司及相关人员给予的协助和大力支持。</w:t>
      </w:r>
    </w:p>
    <w:p w:rsidR="00F555D4" w:rsidRDefault="00F555D4">
      <w:pPr>
        <w:ind w:firstLine="420"/>
        <w:rPr>
          <w:sz w:val="28"/>
          <w:szCs w:val="28"/>
        </w:rPr>
      </w:pPr>
    </w:p>
    <w:p w:rsidR="00F555D4" w:rsidRDefault="004C6A69">
      <w:pPr>
        <w:ind w:firstLine="420"/>
        <w:rPr>
          <w:sz w:val="28"/>
          <w:szCs w:val="28"/>
        </w:rPr>
      </w:pPr>
      <w:r>
        <w:rPr>
          <w:rFonts w:hint="eastAsia"/>
          <w:sz w:val="28"/>
          <w:szCs w:val="28"/>
        </w:rPr>
        <w:t>本指引作为证券行业开展期权技术系统自律检查的内部参考，随着期权业务及技术规范的不断完善，适时修订。</w:t>
      </w:r>
    </w:p>
    <w:p w:rsidR="00F555D4" w:rsidRDefault="00F555D4">
      <w:pPr>
        <w:ind w:firstLine="420"/>
        <w:rPr>
          <w:sz w:val="28"/>
          <w:szCs w:val="28"/>
        </w:rPr>
      </w:pPr>
    </w:p>
    <w:p w:rsidR="00F555D4" w:rsidRDefault="004C6A69">
      <w:pPr>
        <w:pStyle w:val="2"/>
        <w:numPr>
          <w:ilvl w:val="0"/>
          <w:numId w:val="4"/>
        </w:numPr>
        <w:tabs>
          <w:tab w:val="clear" w:pos="575"/>
          <w:tab w:val="left" w:pos="0"/>
        </w:tabs>
        <w:rPr>
          <w:rFonts w:ascii="Times New Roman" w:hAnsi="Times New Roman"/>
        </w:rPr>
      </w:pPr>
      <w:bookmarkStart w:id="8" w:name="_Toc382823800"/>
      <w:r>
        <w:rPr>
          <w:rFonts w:ascii="Times New Roman" w:hAnsi="Times New Roman" w:hint="eastAsia"/>
        </w:rPr>
        <w:t>参考文档</w:t>
      </w:r>
      <w:bookmarkEnd w:id="8"/>
    </w:p>
    <w:p w:rsidR="00F555D4" w:rsidRDefault="004C6A69">
      <w:pPr>
        <w:ind w:firstLine="420"/>
        <w:rPr>
          <w:sz w:val="28"/>
          <w:szCs w:val="28"/>
        </w:rPr>
      </w:pPr>
      <w:r>
        <w:rPr>
          <w:rFonts w:hint="eastAsia"/>
          <w:sz w:val="28"/>
          <w:szCs w:val="28"/>
        </w:rPr>
        <w:t>《信息技术软件生存周期过程配置管理》（</w:t>
      </w:r>
      <w:r>
        <w:rPr>
          <w:rFonts w:hint="eastAsia"/>
          <w:sz w:val="28"/>
          <w:szCs w:val="28"/>
        </w:rPr>
        <w:t>GB/T 20158</w:t>
      </w:r>
      <w:r>
        <w:rPr>
          <w:rFonts w:hint="eastAsia"/>
          <w:sz w:val="28"/>
          <w:szCs w:val="28"/>
        </w:rPr>
        <w:t>—</w:t>
      </w:r>
      <w:r>
        <w:rPr>
          <w:rFonts w:hint="eastAsia"/>
          <w:sz w:val="28"/>
          <w:szCs w:val="28"/>
        </w:rPr>
        <w:t>2006</w:t>
      </w:r>
      <w:r>
        <w:rPr>
          <w:rFonts w:hint="eastAsia"/>
          <w:sz w:val="28"/>
          <w:szCs w:val="28"/>
        </w:rPr>
        <w:t>）</w:t>
      </w:r>
    </w:p>
    <w:p w:rsidR="00F555D4" w:rsidRDefault="004C6A69">
      <w:pPr>
        <w:ind w:firstLine="420"/>
        <w:rPr>
          <w:sz w:val="28"/>
          <w:szCs w:val="28"/>
        </w:rPr>
      </w:pPr>
      <w:r>
        <w:rPr>
          <w:rFonts w:ascii="宋体" w:hAnsi="宋体" w:hint="eastAsia"/>
          <w:sz w:val="28"/>
          <w:szCs w:val="28"/>
        </w:rPr>
        <w:t>《计算机软件文档编制规范》（</w:t>
      </w:r>
      <w:r>
        <w:rPr>
          <w:rFonts w:hint="eastAsia"/>
          <w:sz w:val="28"/>
          <w:szCs w:val="28"/>
        </w:rPr>
        <w:t>GB/T 8567</w:t>
      </w:r>
      <w:r>
        <w:rPr>
          <w:rFonts w:hint="eastAsia"/>
          <w:sz w:val="28"/>
          <w:szCs w:val="28"/>
        </w:rPr>
        <w:t>—</w:t>
      </w:r>
      <w:r>
        <w:rPr>
          <w:rFonts w:hint="eastAsia"/>
          <w:sz w:val="28"/>
          <w:szCs w:val="28"/>
        </w:rPr>
        <w:t>2006)</w:t>
      </w:r>
    </w:p>
    <w:p w:rsidR="00F555D4" w:rsidRDefault="004C6A69">
      <w:pPr>
        <w:ind w:firstLine="420"/>
        <w:rPr>
          <w:sz w:val="28"/>
          <w:szCs w:val="28"/>
        </w:rPr>
      </w:pPr>
      <w:r>
        <w:rPr>
          <w:rFonts w:hint="eastAsia"/>
          <w:sz w:val="28"/>
          <w:szCs w:val="28"/>
        </w:rPr>
        <w:t>《证券公司信息技术管理规范》（</w:t>
      </w:r>
      <w:r>
        <w:rPr>
          <w:sz w:val="28"/>
          <w:szCs w:val="28"/>
        </w:rPr>
        <w:t>JR/T 0023</w:t>
      </w:r>
      <w:r>
        <w:rPr>
          <w:rFonts w:hint="eastAsia"/>
          <w:sz w:val="28"/>
          <w:szCs w:val="28"/>
        </w:rPr>
        <w:t>—</w:t>
      </w:r>
      <w:r>
        <w:rPr>
          <w:sz w:val="28"/>
          <w:szCs w:val="28"/>
        </w:rPr>
        <w:t>2004</w:t>
      </w:r>
      <w:r>
        <w:rPr>
          <w:rFonts w:hint="eastAsia"/>
          <w:sz w:val="28"/>
          <w:szCs w:val="28"/>
        </w:rPr>
        <w:t>）</w:t>
      </w:r>
    </w:p>
    <w:p w:rsidR="00F555D4" w:rsidRDefault="004C6A69">
      <w:pPr>
        <w:ind w:firstLine="420"/>
        <w:rPr>
          <w:sz w:val="28"/>
          <w:szCs w:val="28"/>
        </w:rPr>
      </w:pPr>
      <w:r>
        <w:rPr>
          <w:rFonts w:hint="eastAsia"/>
          <w:sz w:val="28"/>
          <w:szCs w:val="28"/>
        </w:rPr>
        <w:t>《证券期货业信息系统安全等级保护测评要求</w:t>
      </w:r>
      <w:r>
        <w:rPr>
          <w:rFonts w:hint="eastAsia"/>
          <w:sz w:val="28"/>
          <w:szCs w:val="28"/>
        </w:rPr>
        <w:t>(</w:t>
      </w:r>
      <w:r>
        <w:rPr>
          <w:rFonts w:hint="eastAsia"/>
          <w:sz w:val="28"/>
          <w:szCs w:val="28"/>
        </w:rPr>
        <w:t>试行</w:t>
      </w:r>
      <w:r>
        <w:rPr>
          <w:rFonts w:hint="eastAsia"/>
          <w:sz w:val="28"/>
          <w:szCs w:val="28"/>
        </w:rPr>
        <w:t>)</w:t>
      </w:r>
      <w:r>
        <w:rPr>
          <w:rFonts w:hint="eastAsia"/>
          <w:sz w:val="28"/>
          <w:szCs w:val="28"/>
        </w:rPr>
        <w:t>》</w:t>
      </w:r>
      <w:r>
        <w:rPr>
          <w:rFonts w:hint="eastAsia"/>
          <w:sz w:val="28"/>
          <w:szCs w:val="28"/>
        </w:rPr>
        <w:t>(JR/T 0067</w:t>
      </w:r>
      <w:r>
        <w:rPr>
          <w:rFonts w:hint="eastAsia"/>
          <w:sz w:val="28"/>
          <w:szCs w:val="28"/>
        </w:rPr>
        <w:t>—</w:t>
      </w:r>
      <w:r>
        <w:rPr>
          <w:rFonts w:hint="eastAsia"/>
          <w:sz w:val="28"/>
          <w:szCs w:val="28"/>
        </w:rPr>
        <w:t>2011)</w:t>
      </w:r>
    </w:p>
    <w:p w:rsidR="00F555D4" w:rsidRDefault="004C6A69">
      <w:pPr>
        <w:ind w:firstLine="420"/>
        <w:rPr>
          <w:sz w:val="28"/>
          <w:szCs w:val="28"/>
        </w:rPr>
      </w:pPr>
      <w:r>
        <w:rPr>
          <w:rFonts w:hint="eastAsia"/>
          <w:sz w:val="28"/>
          <w:szCs w:val="28"/>
        </w:rPr>
        <w:t>《证券期货业信息系统运维管理规范》（</w:t>
      </w:r>
      <w:r>
        <w:rPr>
          <w:rFonts w:hint="eastAsia"/>
          <w:sz w:val="28"/>
          <w:szCs w:val="28"/>
        </w:rPr>
        <w:t>JR/T 0099</w:t>
      </w:r>
      <w:r>
        <w:rPr>
          <w:rFonts w:hint="eastAsia"/>
          <w:sz w:val="28"/>
          <w:szCs w:val="28"/>
        </w:rPr>
        <w:t>—</w:t>
      </w:r>
      <w:r>
        <w:rPr>
          <w:rFonts w:hint="eastAsia"/>
          <w:sz w:val="28"/>
          <w:szCs w:val="28"/>
        </w:rPr>
        <w:t>2012</w:t>
      </w:r>
      <w:r>
        <w:rPr>
          <w:rFonts w:hint="eastAsia"/>
          <w:sz w:val="28"/>
          <w:szCs w:val="28"/>
        </w:rPr>
        <w:t>）</w:t>
      </w:r>
    </w:p>
    <w:p w:rsidR="00F555D4" w:rsidRDefault="004C6A69">
      <w:pPr>
        <w:ind w:firstLine="420"/>
        <w:rPr>
          <w:sz w:val="28"/>
          <w:szCs w:val="28"/>
        </w:rPr>
      </w:pPr>
      <w:r>
        <w:rPr>
          <w:rFonts w:hint="eastAsia"/>
          <w:sz w:val="28"/>
          <w:szCs w:val="28"/>
        </w:rPr>
        <w:lastRenderedPageBreak/>
        <w:t>《证券期货经营机构信息系统备份能力标准》（</w:t>
      </w:r>
      <w:r>
        <w:rPr>
          <w:rFonts w:hint="eastAsia"/>
          <w:sz w:val="28"/>
          <w:szCs w:val="28"/>
        </w:rPr>
        <w:t>JR/T 0059</w:t>
      </w:r>
      <w:r>
        <w:rPr>
          <w:rFonts w:hint="eastAsia"/>
          <w:sz w:val="28"/>
          <w:szCs w:val="28"/>
        </w:rPr>
        <w:t>—</w:t>
      </w:r>
      <w:r>
        <w:rPr>
          <w:rFonts w:hint="eastAsia"/>
          <w:sz w:val="28"/>
          <w:szCs w:val="28"/>
        </w:rPr>
        <w:t>2010</w:t>
      </w:r>
      <w:r>
        <w:rPr>
          <w:rFonts w:hint="eastAsia"/>
          <w:sz w:val="28"/>
          <w:szCs w:val="28"/>
        </w:rPr>
        <w:t>）</w:t>
      </w:r>
    </w:p>
    <w:p w:rsidR="00F555D4" w:rsidRDefault="004C6A69">
      <w:pPr>
        <w:ind w:firstLine="420"/>
        <w:rPr>
          <w:sz w:val="28"/>
          <w:szCs w:val="28"/>
        </w:rPr>
      </w:pPr>
      <w:r>
        <w:rPr>
          <w:rFonts w:hint="eastAsia"/>
          <w:sz w:val="28"/>
          <w:szCs w:val="28"/>
        </w:rPr>
        <w:t>《关于证券公司实施</w:t>
      </w:r>
      <w:r>
        <w:rPr>
          <w:rFonts w:hint="eastAsia"/>
          <w:sz w:val="28"/>
          <w:szCs w:val="28"/>
        </w:rPr>
        <w:t>&lt;</w:t>
      </w:r>
      <w:r>
        <w:rPr>
          <w:rFonts w:hint="eastAsia"/>
          <w:sz w:val="28"/>
          <w:szCs w:val="28"/>
        </w:rPr>
        <w:t>证券期货经营机构信息系统备份能力标准</w:t>
      </w:r>
      <w:r>
        <w:rPr>
          <w:rFonts w:hint="eastAsia"/>
          <w:sz w:val="28"/>
          <w:szCs w:val="28"/>
        </w:rPr>
        <w:t>&gt;</w:t>
      </w:r>
      <w:r>
        <w:rPr>
          <w:rFonts w:hint="eastAsia"/>
          <w:sz w:val="28"/>
          <w:szCs w:val="28"/>
        </w:rPr>
        <w:t>的指导意见》（机构部部函【</w:t>
      </w:r>
      <w:r>
        <w:rPr>
          <w:rFonts w:hint="eastAsia"/>
          <w:sz w:val="28"/>
          <w:szCs w:val="28"/>
        </w:rPr>
        <w:t>2011</w:t>
      </w:r>
      <w:r>
        <w:rPr>
          <w:rFonts w:hint="eastAsia"/>
          <w:sz w:val="28"/>
          <w:szCs w:val="28"/>
        </w:rPr>
        <w:t>】</w:t>
      </w:r>
      <w:r>
        <w:rPr>
          <w:rFonts w:hint="eastAsia"/>
          <w:sz w:val="28"/>
          <w:szCs w:val="28"/>
        </w:rPr>
        <w:t>504</w:t>
      </w:r>
      <w:r>
        <w:rPr>
          <w:rFonts w:hint="eastAsia"/>
          <w:sz w:val="28"/>
          <w:szCs w:val="28"/>
        </w:rPr>
        <w:t>号）</w:t>
      </w:r>
    </w:p>
    <w:p w:rsidR="00F555D4" w:rsidRDefault="004C6A69">
      <w:pPr>
        <w:ind w:firstLine="420"/>
        <w:rPr>
          <w:rFonts w:ascii="宋体" w:hAnsi="宋体"/>
          <w:sz w:val="28"/>
          <w:szCs w:val="28"/>
        </w:rPr>
      </w:pPr>
      <w:r>
        <w:rPr>
          <w:rFonts w:ascii="宋体" w:hAnsi="宋体" w:hint="eastAsia"/>
          <w:sz w:val="28"/>
          <w:szCs w:val="28"/>
        </w:rPr>
        <w:t>《证券期货业信息安全保障管理办法》（</w:t>
      </w:r>
      <w:r>
        <w:rPr>
          <w:rFonts w:eastAsia="方正仿宋简体"/>
          <w:sz w:val="30"/>
          <w:szCs w:val="30"/>
        </w:rPr>
        <w:t>自</w:t>
      </w:r>
      <w:r>
        <w:rPr>
          <w:rFonts w:eastAsia="方正仿宋简体" w:hint="eastAsia"/>
          <w:sz w:val="30"/>
          <w:szCs w:val="30"/>
        </w:rPr>
        <w:t>2012</w:t>
      </w:r>
      <w:r>
        <w:rPr>
          <w:rFonts w:eastAsia="方正仿宋简体"/>
          <w:sz w:val="30"/>
          <w:szCs w:val="30"/>
        </w:rPr>
        <w:t>年</w:t>
      </w:r>
      <w:r>
        <w:rPr>
          <w:rFonts w:eastAsia="方正仿宋简体" w:hint="eastAsia"/>
          <w:sz w:val="30"/>
          <w:szCs w:val="30"/>
        </w:rPr>
        <w:t>11</w:t>
      </w:r>
      <w:r>
        <w:rPr>
          <w:rFonts w:eastAsia="方正仿宋简体"/>
          <w:sz w:val="30"/>
          <w:szCs w:val="30"/>
        </w:rPr>
        <w:t>月</w:t>
      </w:r>
      <w:r>
        <w:rPr>
          <w:rFonts w:eastAsia="方正仿宋简体" w:hint="eastAsia"/>
          <w:sz w:val="30"/>
          <w:szCs w:val="30"/>
        </w:rPr>
        <w:t>1</w:t>
      </w:r>
      <w:r>
        <w:rPr>
          <w:rFonts w:eastAsia="方正仿宋简体"/>
          <w:sz w:val="30"/>
          <w:szCs w:val="30"/>
        </w:rPr>
        <w:t>日起施行</w:t>
      </w:r>
      <w:r>
        <w:rPr>
          <w:rFonts w:ascii="宋体" w:hAnsi="宋体" w:hint="eastAsia"/>
          <w:sz w:val="28"/>
          <w:szCs w:val="28"/>
        </w:rPr>
        <w:t>）</w:t>
      </w:r>
    </w:p>
    <w:p w:rsidR="00F555D4" w:rsidRDefault="004C6A69">
      <w:pPr>
        <w:ind w:firstLine="420"/>
        <w:rPr>
          <w:sz w:val="28"/>
          <w:szCs w:val="28"/>
        </w:rPr>
      </w:pPr>
      <w:r>
        <w:rPr>
          <w:rFonts w:hint="eastAsia"/>
          <w:sz w:val="28"/>
          <w:szCs w:val="28"/>
        </w:rPr>
        <w:t>《证券公司集中交易安全管理技术指引》（</w:t>
      </w:r>
      <w:r>
        <w:rPr>
          <w:rFonts w:hint="eastAsia"/>
          <w:sz w:val="28"/>
          <w:szCs w:val="28"/>
        </w:rPr>
        <w:t>2006</w:t>
      </w:r>
      <w:r>
        <w:rPr>
          <w:rFonts w:hint="eastAsia"/>
          <w:sz w:val="28"/>
          <w:szCs w:val="28"/>
        </w:rPr>
        <w:t>年</w:t>
      </w:r>
      <w:r>
        <w:rPr>
          <w:rFonts w:hint="eastAsia"/>
          <w:sz w:val="28"/>
          <w:szCs w:val="28"/>
        </w:rPr>
        <w:t>8</w:t>
      </w:r>
      <w:r>
        <w:rPr>
          <w:rFonts w:hint="eastAsia"/>
          <w:sz w:val="28"/>
          <w:szCs w:val="28"/>
        </w:rPr>
        <w:t>月</w:t>
      </w:r>
      <w:r>
        <w:rPr>
          <w:rFonts w:hint="eastAsia"/>
          <w:sz w:val="28"/>
          <w:szCs w:val="28"/>
        </w:rPr>
        <w:t>1</w:t>
      </w:r>
      <w:r>
        <w:rPr>
          <w:rFonts w:hint="eastAsia"/>
          <w:sz w:val="28"/>
          <w:szCs w:val="28"/>
        </w:rPr>
        <w:t>日版）</w:t>
      </w:r>
    </w:p>
    <w:p w:rsidR="00F555D4" w:rsidRDefault="004C6A69">
      <w:pPr>
        <w:ind w:firstLine="420"/>
        <w:rPr>
          <w:sz w:val="28"/>
          <w:szCs w:val="28"/>
        </w:rPr>
      </w:pPr>
      <w:r>
        <w:rPr>
          <w:rFonts w:hint="eastAsia"/>
          <w:sz w:val="28"/>
          <w:szCs w:val="28"/>
        </w:rPr>
        <w:t>《证券公司网上证券信息系统技术指引》（</w:t>
      </w:r>
      <w:r>
        <w:rPr>
          <w:rFonts w:hint="eastAsia"/>
          <w:sz w:val="28"/>
          <w:szCs w:val="28"/>
        </w:rPr>
        <w:t>2009</w:t>
      </w:r>
      <w:r>
        <w:rPr>
          <w:rFonts w:hint="eastAsia"/>
          <w:sz w:val="28"/>
          <w:szCs w:val="28"/>
        </w:rPr>
        <w:t>年</w:t>
      </w:r>
      <w:r>
        <w:rPr>
          <w:rFonts w:hint="eastAsia"/>
          <w:sz w:val="28"/>
          <w:szCs w:val="28"/>
        </w:rPr>
        <w:t>6</w:t>
      </w:r>
      <w:r>
        <w:rPr>
          <w:rFonts w:hint="eastAsia"/>
          <w:sz w:val="28"/>
          <w:szCs w:val="28"/>
        </w:rPr>
        <w:t>月</w:t>
      </w:r>
      <w:r>
        <w:rPr>
          <w:rFonts w:hint="eastAsia"/>
          <w:sz w:val="28"/>
          <w:szCs w:val="28"/>
        </w:rPr>
        <w:t>23</w:t>
      </w:r>
      <w:r>
        <w:rPr>
          <w:rFonts w:hint="eastAsia"/>
          <w:sz w:val="28"/>
          <w:szCs w:val="28"/>
        </w:rPr>
        <w:t>日版）</w:t>
      </w:r>
    </w:p>
    <w:p w:rsidR="00F555D4" w:rsidRDefault="00F555D4">
      <w:pPr>
        <w:ind w:firstLine="420"/>
        <w:rPr>
          <w:sz w:val="28"/>
          <w:szCs w:val="28"/>
        </w:rPr>
      </w:pPr>
    </w:p>
    <w:p w:rsidR="00F555D4" w:rsidRDefault="004C6A69">
      <w:pPr>
        <w:ind w:firstLine="420"/>
        <w:rPr>
          <w:sz w:val="28"/>
          <w:szCs w:val="28"/>
        </w:rPr>
      </w:pPr>
      <w:r>
        <w:rPr>
          <w:rFonts w:hint="eastAsia"/>
          <w:sz w:val="28"/>
          <w:szCs w:val="28"/>
        </w:rPr>
        <w:t>《上海证券交易所期权全真模拟交易规则》</w:t>
      </w:r>
    </w:p>
    <w:p w:rsidR="00F555D4" w:rsidRDefault="004C6A69">
      <w:pPr>
        <w:ind w:firstLine="420"/>
        <w:rPr>
          <w:sz w:val="28"/>
          <w:szCs w:val="28"/>
        </w:rPr>
      </w:pPr>
      <w:r>
        <w:rPr>
          <w:rFonts w:hint="eastAsia"/>
          <w:sz w:val="28"/>
          <w:szCs w:val="28"/>
        </w:rPr>
        <w:t>《上交所期权全真模拟交易业务方案》</w:t>
      </w:r>
    </w:p>
    <w:p w:rsidR="00F555D4" w:rsidRDefault="004C6A69">
      <w:pPr>
        <w:ind w:firstLine="420"/>
        <w:rPr>
          <w:sz w:val="28"/>
          <w:szCs w:val="28"/>
        </w:rPr>
      </w:pPr>
      <w:r>
        <w:rPr>
          <w:rFonts w:hint="eastAsia"/>
          <w:sz w:val="28"/>
          <w:szCs w:val="28"/>
        </w:rPr>
        <w:t>《上海证券交易所期权全真模拟交易证券公司业务指南》</w:t>
      </w:r>
    </w:p>
    <w:p w:rsidR="00F555D4" w:rsidRDefault="004C6A69">
      <w:pPr>
        <w:ind w:firstLine="420"/>
        <w:rPr>
          <w:sz w:val="28"/>
          <w:szCs w:val="28"/>
        </w:rPr>
      </w:pPr>
      <w:r>
        <w:rPr>
          <w:rFonts w:hint="eastAsia"/>
          <w:sz w:val="28"/>
          <w:szCs w:val="28"/>
        </w:rPr>
        <w:t>《上海证券交易所期权全真模拟交易风险控制实施细则》</w:t>
      </w:r>
    </w:p>
    <w:p w:rsidR="00F555D4" w:rsidRDefault="004C6A69">
      <w:pPr>
        <w:ind w:firstLine="420"/>
        <w:rPr>
          <w:sz w:val="28"/>
          <w:szCs w:val="28"/>
        </w:rPr>
      </w:pPr>
      <w:r>
        <w:rPr>
          <w:rFonts w:hint="eastAsia"/>
          <w:sz w:val="28"/>
          <w:szCs w:val="28"/>
        </w:rPr>
        <w:t>《上海证券交易所期权全真模拟交易证券公司业务指南》</w:t>
      </w:r>
    </w:p>
    <w:p w:rsidR="00F555D4" w:rsidRDefault="004C6A69">
      <w:pPr>
        <w:ind w:firstLine="420"/>
        <w:rPr>
          <w:sz w:val="28"/>
          <w:szCs w:val="28"/>
        </w:rPr>
      </w:pPr>
      <w:r>
        <w:rPr>
          <w:rFonts w:hint="eastAsia"/>
          <w:sz w:val="28"/>
          <w:szCs w:val="28"/>
        </w:rPr>
        <w:t>《期权全真模拟交易结算业务方案》</w:t>
      </w:r>
    </w:p>
    <w:p w:rsidR="00F555D4" w:rsidRDefault="004C6A69">
      <w:pPr>
        <w:ind w:firstLine="420"/>
        <w:rPr>
          <w:sz w:val="28"/>
          <w:szCs w:val="28"/>
        </w:rPr>
      </w:pPr>
      <w:r>
        <w:rPr>
          <w:rFonts w:hint="eastAsia"/>
          <w:sz w:val="28"/>
          <w:szCs w:val="28"/>
        </w:rPr>
        <w:t>《期权全真模拟交易结算业务指南》</w:t>
      </w:r>
    </w:p>
    <w:p w:rsidR="00F555D4" w:rsidRDefault="004C6A69">
      <w:pPr>
        <w:ind w:firstLine="420"/>
        <w:rPr>
          <w:sz w:val="28"/>
          <w:szCs w:val="28"/>
        </w:rPr>
      </w:pPr>
      <w:r>
        <w:rPr>
          <w:rFonts w:hint="eastAsia"/>
          <w:sz w:val="28"/>
          <w:szCs w:val="28"/>
        </w:rPr>
        <w:t>《期权全真模拟交易市场参与者技术实施指南》</w:t>
      </w:r>
    </w:p>
    <w:p w:rsidR="00F555D4" w:rsidRDefault="004C6A69">
      <w:pPr>
        <w:ind w:firstLine="420"/>
        <w:rPr>
          <w:sz w:val="28"/>
          <w:szCs w:val="28"/>
        </w:rPr>
      </w:pPr>
      <w:r>
        <w:rPr>
          <w:rFonts w:hint="eastAsia"/>
          <w:sz w:val="28"/>
          <w:szCs w:val="28"/>
        </w:rPr>
        <w:t>《期权全真模拟交易系统市场参与者接口规格说明书》</w:t>
      </w:r>
    </w:p>
    <w:p w:rsidR="00F555D4" w:rsidRDefault="004C6A69">
      <w:pPr>
        <w:ind w:firstLine="420"/>
        <w:rPr>
          <w:sz w:val="28"/>
          <w:szCs w:val="28"/>
        </w:rPr>
      </w:pPr>
      <w:r>
        <w:rPr>
          <w:rFonts w:hint="eastAsia"/>
          <w:sz w:val="28"/>
          <w:szCs w:val="28"/>
        </w:rPr>
        <w:t>《市场参与者期权业务系统建设指南》</w:t>
      </w:r>
    </w:p>
    <w:p w:rsidR="00F555D4" w:rsidRDefault="004C6A69">
      <w:pPr>
        <w:ind w:firstLine="420"/>
        <w:rPr>
          <w:sz w:val="28"/>
          <w:szCs w:val="28"/>
        </w:rPr>
      </w:pPr>
      <w:r>
        <w:rPr>
          <w:rFonts w:hint="eastAsia"/>
          <w:sz w:val="28"/>
          <w:szCs w:val="28"/>
        </w:rPr>
        <w:t>《上海证券交易所期权全真模拟交易做市商业务指引》</w:t>
      </w:r>
    </w:p>
    <w:p w:rsidR="00F555D4" w:rsidRDefault="004C6A69">
      <w:pPr>
        <w:ind w:firstLine="420"/>
        <w:rPr>
          <w:sz w:val="28"/>
          <w:szCs w:val="28"/>
        </w:rPr>
      </w:pPr>
      <w:r>
        <w:rPr>
          <w:rFonts w:hint="eastAsia"/>
          <w:sz w:val="28"/>
          <w:szCs w:val="28"/>
        </w:rPr>
        <w:t>《上海证券交易所期权全真模拟交易做市商业务指南》</w:t>
      </w:r>
    </w:p>
    <w:p w:rsidR="00F555D4" w:rsidRDefault="00F555D4"/>
    <w:p w:rsidR="00F555D4" w:rsidRDefault="004C6A69">
      <w:pPr>
        <w:pStyle w:val="1"/>
        <w:tabs>
          <w:tab w:val="clear" w:pos="432"/>
        </w:tabs>
      </w:pPr>
      <w:r>
        <w:br w:type="page"/>
      </w:r>
      <w:bookmarkStart w:id="9" w:name="_Toc382823801"/>
      <w:r>
        <w:rPr>
          <w:rFonts w:hint="eastAsia"/>
        </w:rPr>
        <w:lastRenderedPageBreak/>
        <w:t>期权经纪业务系统建设</w:t>
      </w:r>
      <w:bookmarkEnd w:id="9"/>
    </w:p>
    <w:p w:rsidR="00F555D4" w:rsidRDefault="004C6A69">
      <w:pPr>
        <w:pStyle w:val="2"/>
        <w:numPr>
          <w:ilvl w:val="0"/>
          <w:numId w:val="5"/>
        </w:numPr>
        <w:tabs>
          <w:tab w:val="clear" w:pos="575"/>
        </w:tabs>
        <w:rPr>
          <w:bCs w:val="0"/>
          <w:szCs w:val="28"/>
        </w:rPr>
      </w:pPr>
      <w:bookmarkStart w:id="10" w:name="_Toc382823802"/>
      <w:r>
        <w:rPr>
          <w:rFonts w:ascii="Times New Roman" w:hAnsi="Times New Roman" w:hint="eastAsia"/>
        </w:rPr>
        <w:t>系统</w:t>
      </w:r>
      <w:r>
        <w:rPr>
          <w:rFonts w:hint="eastAsia"/>
          <w:bCs w:val="0"/>
          <w:szCs w:val="28"/>
        </w:rPr>
        <w:t>建设方案</w:t>
      </w:r>
      <w:bookmarkEnd w:id="10"/>
    </w:p>
    <w:p w:rsidR="00F555D4" w:rsidRDefault="004C6A69">
      <w:pPr>
        <w:ind w:firstLineChars="200" w:firstLine="560"/>
        <w:rPr>
          <w:sz w:val="28"/>
          <w:szCs w:val="28"/>
        </w:rPr>
      </w:pPr>
      <w:r>
        <w:rPr>
          <w:rFonts w:hint="eastAsia"/>
          <w:sz w:val="28"/>
          <w:szCs w:val="28"/>
        </w:rPr>
        <w:t>系统建设方案是证券公司指导期权业务系统建设的纲领性文档。</w:t>
      </w:r>
    </w:p>
    <w:p w:rsidR="00F555D4" w:rsidRDefault="004C6A69">
      <w:pPr>
        <w:ind w:firstLineChars="200" w:firstLine="560"/>
        <w:rPr>
          <w:sz w:val="28"/>
          <w:szCs w:val="28"/>
        </w:rPr>
      </w:pPr>
      <w:r>
        <w:rPr>
          <w:rFonts w:hint="eastAsia"/>
          <w:sz w:val="28"/>
          <w:szCs w:val="28"/>
        </w:rPr>
        <w:t>方案应以《上海证券交易所期权全真模拟交易规则》、《上交所期权全真模拟交易业务方案》、《上海证券交易所期权全真模拟交易证券公司业务指南》、《上海证券交易所期权全真模拟交易风险控制实施细则》、《上海证券交易所期权全真模拟交易证券公司业务指南》、《期权全真模拟交易结算业务方案》、《期权全真模拟交易结算业务指南》、《期权全真模拟交易市场参与者技术实施指南》、《期权全真模拟交易系统市场参与者接口规格说明书》、《市场参与者期权业务系统建设指南》、《证券期货业信息系统安全等级保护测评要求</w:t>
      </w:r>
      <w:r>
        <w:rPr>
          <w:rFonts w:hint="eastAsia"/>
          <w:sz w:val="28"/>
          <w:szCs w:val="28"/>
        </w:rPr>
        <w:t>(</w:t>
      </w:r>
      <w:r>
        <w:rPr>
          <w:rFonts w:hint="eastAsia"/>
          <w:sz w:val="28"/>
          <w:szCs w:val="28"/>
        </w:rPr>
        <w:t>试行</w:t>
      </w:r>
      <w:r>
        <w:rPr>
          <w:rFonts w:hint="eastAsia"/>
          <w:sz w:val="28"/>
          <w:szCs w:val="28"/>
        </w:rPr>
        <w:t>)</w:t>
      </w:r>
      <w:r>
        <w:rPr>
          <w:rFonts w:hint="eastAsia"/>
          <w:sz w:val="28"/>
          <w:szCs w:val="28"/>
        </w:rPr>
        <w:t>》为依据，方案应条理清晰，论述全面，结合公司自身信息系统建设情况进行编写。</w:t>
      </w:r>
    </w:p>
    <w:p w:rsidR="00F555D4" w:rsidRDefault="004C6A69">
      <w:pPr>
        <w:ind w:firstLineChars="200" w:firstLine="560"/>
        <w:rPr>
          <w:sz w:val="28"/>
          <w:szCs w:val="28"/>
        </w:rPr>
      </w:pPr>
      <w:r>
        <w:rPr>
          <w:rFonts w:hint="eastAsia"/>
          <w:sz w:val="28"/>
          <w:szCs w:val="28"/>
        </w:rPr>
        <w:t>系统建设方案应从技术实施、业务需求覆盖度两个维度论述期权技术系统的总体工作。从技术角度上对期权业务系统的建设目标、设计原则及建设计划进行描述并且详细论述各子系统之间的接口、相互关联关系以及功能模块的定位。从业务覆盖度方面，系统建设方案应覆盖包括账户及适当性管理业务、合约交易及现货相关业务、结算业务、保证金监控及风险监控业务等在内的全部业务范围。</w:t>
      </w:r>
    </w:p>
    <w:p w:rsidR="00F555D4" w:rsidRDefault="004C6A69">
      <w:pPr>
        <w:ind w:firstLine="420"/>
        <w:rPr>
          <w:sz w:val="28"/>
          <w:szCs w:val="28"/>
        </w:rPr>
      </w:pPr>
      <w:r>
        <w:rPr>
          <w:rFonts w:hint="eastAsia"/>
          <w:sz w:val="28"/>
          <w:szCs w:val="28"/>
        </w:rPr>
        <w:t>系统建设方案应包含如下内容：</w:t>
      </w:r>
    </w:p>
    <w:p w:rsidR="00F555D4" w:rsidRDefault="004C6A69">
      <w:pPr>
        <w:numPr>
          <w:ilvl w:val="0"/>
          <w:numId w:val="6"/>
        </w:numPr>
        <w:rPr>
          <w:rFonts w:ascii="宋体" w:hAnsi="宋体"/>
          <w:sz w:val="28"/>
          <w:szCs w:val="28"/>
        </w:rPr>
      </w:pPr>
      <w:r>
        <w:rPr>
          <w:rFonts w:ascii="宋体" w:hAnsi="宋体" w:hint="eastAsia"/>
          <w:sz w:val="28"/>
          <w:szCs w:val="28"/>
        </w:rPr>
        <w:lastRenderedPageBreak/>
        <w:t>系统建设目标</w:t>
      </w:r>
    </w:p>
    <w:p w:rsidR="00F555D4" w:rsidRDefault="004C6A69">
      <w:pPr>
        <w:numPr>
          <w:ilvl w:val="0"/>
          <w:numId w:val="6"/>
        </w:numPr>
        <w:rPr>
          <w:rFonts w:ascii="宋体" w:hAnsi="宋体"/>
          <w:sz w:val="28"/>
          <w:szCs w:val="28"/>
        </w:rPr>
      </w:pPr>
      <w:r>
        <w:rPr>
          <w:rFonts w:ascii="宋体" w:hAnsi="宋体" w:hint="eastAsia"/>
          <w:sz w:val="28"/>
          <w:szCs w:val="28"/>
        </w:rPr>
        <w:t>系统设计原则（包括风险隔离、高可用性、容量、性能等）</w:t>
      </w:r>
    </w:p>
    <w:p w:rsidR="00F555D4" w:rsidRDefault="004C6A69">
      <w:pPr>
        <w:numPr>
          <w:ilvl w:val="0"/>
          <w:numId w:val="6"/>
        </w:numPr>
        <w:rPr>
          <w:rFonts w:ascii="宋体" w:hAnsi="宋体"/>
          <w:sz w:val="28"/>
          <w:szCs w:val="28"/>
        </w:rPr>
      </w:pPr>
      <w:r>
        <w:rPr>
          <w:rFonts w:ascii="宋体" w:hAnsi="宋体" w:hint="eastAsia"/>
          <w:sz w:val="28"/>
          <w:szCs w:val="28"/>
        </w:rPr>
        <w:t>系统架构图（含与期权相关的各业务系统）</w:t>
      </w:r>
    </w:p>
    <w:p w:rsidR="00F555D4" w:rsidRDefault="004C6A69">
      <w:pPr>
        <w:numPr>
          <w:ilvl w:val="0"/>
          <w:numId w:val="6"/>
        </w:numPr>
        <w:rPr>
          <w:rFonts w:ascii="宋体" w:hAnsi="宋体"/>
          <w:sz w:val="28"/>
          <w:szCs w:val="28"/>
        </w:rPr>
      </w:pPr>
      <w:r>
        <w:rPr>
          <w:rFonts w:ascii="宋体" w:hAnsi="宋体" w:hint="eastAsia"/>
          <w:sz w:val="28"/>
          <w:szCs w:val="28"/>
        </w:rPr>
        <w:t>系统功能说明及各系统间的逻辑关系</w:t>
      </w:r>
    </w:p>
    <w:p w:rsidR="00F555D4" w:rsidRDefault="004C6A69">
      <w:pPr>
        <w:numPr>
          <w:ilvl w:val="0"/>
          <w:numId w:val="6"/>
        </w:numPr>
        <w:rPr>
          <w:rFonts w:ascii="宋体" w:hAnsi="宋体"/>
          <w:sz w:val="28"/>
          <w:szCs w:val="28"/>
        </w:rPr>
      </w:pPr>
      <w:r>
        <w:rPr>
          <w:rFonts w:ascii="宋体" w:hAnsi="宋体" w:hint="eastAsia"/>
          <w:sz w:val="28"/>
          <w:szCs w:val="28"/>
        </w:rPr>
        <w:t>系统间接口说明（包括对接所司接口、对接银行接口、保证金监控报送接口及重要内部接口等）</w:t>
      </w:r>
    </w:p>
    <w:p w:rsidR="00F555D4" w:rsidRDefault="004C6A69">
      <w:pPr>
        <w:numPr>
          <w:ilvl w:val="0"/>
          <w:numId w:val="6"/>
        </w:numPr>
        <w:rPr>
          <w:rFonts w:ascii="宋体" w:hAnsi="宋体"/>
          <w:sz w:val="28"/>
          <w:szCs w:val="28"/>
        </w:rPr>
      </w:pPr>
      <w:r>
        <w:rPr>
          <w:rFonts w:ascii="宋体" w:hAnsi="宋体" w:hint="eastAsia"/>
          <w:sz w:val="28"/>
          <w:szCs w:val="28"/>
        </w:rPr>
        <w:t>项目建设计划</w:t>
      </w:r>
    </w:p>
    <w:p w:rsidR="00F555D4" w:rsidRDefault="00F555D4">
      <w:pPr>
        <w:spacing w:after="240"/>
        <w:rPr>
          <w:rFonts w:ascii="宋体" w:hAnsi="宋体"/>
          <w:sz w:val="24"/>
        </w:rPr>
      </w:pPr>
    </w:p>
    <w:p w:rsidR="00F555D4" w:rsidRDefault="004C6A69">
      <w:pPr>
        <w:pStyle w:val="2"/>
        <w:numPr>
          <w:ilvl w:val="0"/>
          <w:numId w:val="5"/>
        </w:numPr>
        <w:tabs>
          <w:tab w:val="clear" w:pos="575"/>
        </w:tabs>
        <w:rPr>
          <w:rFonts w:ascii="宋体" w:hAnsi="宋体"/>
          <w:szCs w:val="28"/>
        </w:rPr>
      </w:pPr>
      <w:bookmarkStart w:id="11" w:name="_Toc382823803"/>
      <w:r>
        <w:rPr>
          <w:rFonts w:ascii="Times New Roman" w:hAnsi="Times New Roman" w:hint="eastAsia"/>
        </w:rPr>
        <w:t>账户</w:t>
      </w:r>
      <w:r>
        <w:rPr>
          <w:rFonts w:ascii="宋体" w:hAnsi="宋体" w:hint="eastAsia"/>
          <w:szCs w:val="28"/>
        </w:rPr>
        <w:t>及适当性管理</w:t>
      </w:r>
      <w:bookmarkEnd w:id="11"/>
    </w:p>
    <w:p w:rsidR="00F555D4" w:rsidRDefault="004C6A69">
      <w:pPr>
        <w:ind w:firstLineChars="200" w:firstLine="560"/>
        <w:rPr>
          <w:sz w:val="28"/>
          <w:szCs w:val="28"/>
        </w:rPr>
      </w:pPr>
      <w:r>
        <w:rPr>
          <w:rFonts w:hint="eastAsia"/>
          <w:sz w:val="28"/>
          <w:szCs w:val="28"/>
        </w:rPr>
        <w:t>投资者适当性管理是指金融服务机构向投资者提供产品或服务，应当与投资者的财务状况、风险承受能力、投资目标与需求、投资知识与经验等相匹配。换而言之，应将合适的产品或服务提供（推荐、销售）给合适的客户。</w:t>
      </w:r>
    </w:p>
    <w:p w:rsidR="00F555D4" w:rsidRDefault="004C6A69">
      <w:pPr>
        <w:ind w:firstLineChars="200" w:firstLine="560"/>
        <w:rPr>
          <w:sz w:val="28"/>
          <w:szCs w:val="28"/>
        </w:rPr>
      </w:pPr>
      <w:r>
        <w:rPr>
          <w:rFonts w:hint="eastAsia"/>
          <w:sz w:val="28"/>
          <w:szCs w:val="28"/>
        </w:rPr>
        <w:t>账户及适当性管理业务功能检查是根据《上交所个股期权全真模拟交易业务方案</w:t>
      </w:r>
      <w:r>
        <w:rPr>
          <w:rFonts w:hint="eastAsia"/>
          <w:sz w:val="28"/>
          <w:szCs w:val="28"/>
        </w:rPr>
        <w:t>V3.02</w:t>
      </w:r>
      <w:r>
        <w:rPr>
          <w:rFonts w:hint="eastAsia"/>
          <w:sz w:val="28"/>
          <w:szCs w:val="28"/>
        </w:rPr>
        <w:t>》的相关内容制定，对投资者适当性评估、合格投资者准入标准与分级、客户账户管理等业务功能是否满足业务开展要求进行评价。</w:t>
      </w:r>
    </w:p>
    <w:p w:rsidR="00F555D4" w:rsidRDefault="004C6A69">
      <w:pPr>
        <w:ind w:firstLineChars="200" w:firstLine="560"/>
        <w:rPr>
          <w:sz w:val="28"/>
          <w:szCs w:val="28"/>
        </w:rPr>
      </w:pPr>
      <w:r>
        <w:rPr>
          <w:rFonts w:hint="eastAsia"/>
          <w:sz w:val="28"/>
          <w:szCs w:val="28"/>
        </w:rPr>
        <w:t>账户及适当性管理业务应主要包含：</w:t>
      </w:r>
    </w:p>
    <w:p w:rsidR="00F555D4" w:rsidRDefault="004C6A69" w:rsidP="00F71DE7">
      <w:pPr>
        <w:numPr>
          <w:ilvl w:val="0"/>
          <w:numId w:val="6"/>
        </w:numPr>
        <w:rPr>
          <w:rFonts w:ascii="宋体" w:hAnsi="宋体"/>
          <w:sz w:val="28"/>
          <w:szCs w:val="28"/>
        </w:rPr>
      </w:pPr>
      <w:r>
        <w:rPr>
          <w:rFonts w:ascii="宋体" w:hAnsi="宋体" w:hint="eastAsia"/>
          <w:sz w:val="28"/>
          <w:szCs w:val="28"/>
        </w:rPr>
        <w:t>支持投资者准入与客户分级管理的功能</w:t>
      </w:r>
    </w:p>
    <w:p w:rsidR="00F555D4" w:rsidRDefault="004C6A69" w:rsidP="00F71DE7">
      <w:pPr>
        <w:numPr>
          <w:ilvl w:val="0"/>
          <w:numId w:val="6"/>
        </w:numPr>
        <w:rPr>
          <w:rFonts w:ascii="宋体" w:hAnsi="宋体"/>
          <w:sz w:val="28"/>
          <w:szCs w:val="28"/>
        </w:rPr>
      </w:pPr>
      <w:r>
        <w:rPr>
          <w:rFonts w:ascii="宋体" w:hAnsi="宋体" w:hint="eastAsia"/>
          <w:sz w:val="28"/>
          <w:szCs w:val="28"/>
        </w:rPr>
        <w:t>开立账户过程中包含实名制校验、风险教育、风险揭示等环节</w:t>
      </w:r>
    </w:p>
    <w:p w:rsidR="00F555D4" w:rsidRDefault="004C6A69" w:rsidP="00F71DE7">
      <w:pPr>
        <w:numPr>
          <w:ilvl w:val="0"/>
          <w:numId w:val="6"/>
        </w:numPr>
        <w:rPr>
          <w:rFonts w:ascii="宋体" w:hAnsi="宋体"/>
          <w:sz w:val="28"/>
          <w:szCs w:val="28"/>
        </w:rPr>
      </w:pPr>
      <w:r>
        <w:rPr>
          <w:rFonts w:ascii="宋体" w:hAnsi="宋体" w:hint="eastAsia"/>
          <w:sz w:val="28"/>
          <w:szCs w:val="28"/>
        </w:rPr>
        <w:lastRenderedPageBreak/>
        <w:t>支持正常开立/注销客户衍生</w:t>
      </w:r>
      <w:proofErr w:type="gramStart"/>
      <w:r>
        <w:rPr>
          <w:rFonts w:ascii="宋体" w:hAnsi="宋体" w:hint="eastAsia"/>
          <w:sz w:val="28"/>
          <w:szCs w:val="28"/>
        </w:rPr>
        <w:t>品资金</w:t>
      </w:r>
      <w:proofErr w:type="gramEnd"/>
      <w:r>
        <w:rPr>
          <w:rFonts w:ascii="宋体" w:hAnsi="宋体" w:hint="eastAsia"/>
          <w:sz w:val="28"/>
          <w:szCs w:val="28"/>
        </w:rPr>
        <w:t>账户及合约账户功能</w:t>
      </w:r>
    </w:p>
    <w:p w:rsidR="00F555D4" w:rsidRDefault="004C6A69">
      <w:pPr>
        <w:numPr>
          <w:ilvl w:val="0"/>
          <w:numId w:val="6"/>
        </w:numPr>
        <w:rPr>
          <w:rFonts w:ascii="宋体" w:hAnsi="宋体"/>
          <w:sz w:val="28"/>
          <w:szCs w:val="28"/>
        </w:rPr>
      </w:pPr>
      <w:r>
        <w:rPr>
          <w:rFonts w:ascii="宋体" w:hAnsi="宋体" w:hint="eastAsia"/>
          <w:sz w:val="28"/>
          <w:szCs w:val="28"/>
        </w:rPr>
        <w:t>指定交易/撤消指定交易/销户管理包含必要的前端控制，并校验客户现货账户及是否存在未了结合约</w:t>
      </w:r>
    </w:p>
    <w:p w:rsidR="00F555D4" w:rsidRDefault="004C6A69">
      <w:pPr>
        <w:numPr>
          <w:ilvl w:val="0"/>
          <w:numId w:val="6"/>
        </w:numPr>
        <w:rPr>
          <w:rFonts w:ascii="宋体" w:hAnsi="宋体"/>
          <w:sz w:val="28"/>
          <w:szCs w:val="28"/>
        </w:rPr>
      </w:pPr>
      <w:r>
        <w:rPr>
          <w:rFonts w:ascii="宋体" w:hAnsi="宋体" w:hint="eastAsia"/>
          <w:sz w:val="28"/>
          <w:szCs w:val="28"/>
        </w:rPr>
        <w:t>具有投资者影像档案管理功能</w:t>
      </w:r>
    </w:p>
    <w:p w:rsidR="00F555D4" w:rsidRDefault="004C6A69">
      <w:pPr>
        <w:pStyle w:val="2"/>
        <w:numPr>
          <w:ilvl w:val="0"/>
          <w:numId w:val="5"/>
        </w:numPr>
        <w:tabs>
          <w:tab w:val="clear" w:pos="575"/>
        </w:tabs>
        <w:rPr>
          <w:rFonts w:ascii="宋体" w:hAnsi="宋体"/>
          <w:szCs w:val="28"/>
        </w:rPr>
      </w:pPr>
      <w:bookmarkStart w:id="12" w:name="_Toc382823804"/>
      <w:r>
        <w:rPr>
          <w:rFonts w:ascii="Times New Roman" w:hAnsi="Times New Roman" w:hint="eastAsia"/>
        </w:rPr>
        <w:t>现货</w:t>
      </w:r>
      <w:r>
        <w:rPr>
          <w:rFonts w:ascii="宋体" w:hAnsi="宋体" w:hint="eastAsia"/>
          <w:szCs w:val="28"/>
        </w:rPr>
        <w:t>交易</w:t>
      </w:r>
      <w:bookmarkEnd w:id="12"/>
    </w:p>
    <w:p w:rsidR="00F555D4" w:rsidRDefault="004C6A69">
      <w:pPr>
        <w:ind w:firstLineChars="200" w:firstLine="560"/>
        <w:rPr>
          <w:sz w:val="28"/>
          <w:szCs w:val="28"/>
        </w:rPr>
      </w:pPr>
      <w:r>
        <w:rPr>
          <w:rFonts w:hint="eastAsia"/>
          <w:color w:val="000000"/>
          <w:sz w:val="28"/>
          <w:szCs w:val="28"/>
        </w:rPr>
        <w:t>本文所指现货交易是指为满足期权业务行权和备兑功能，涉及或者改变证券公司现货业务的部分。</w:t>
      </w:r>
      <w:r>
        <w:rPr>
          <w:rFonts w:hint="eastAsia"/>
          <w:sz w:val="28"/>
          <w:szCs w:val="28"/>
        </w:rPr>
        <w:t>根据《上交所期权全真模拟交易业务方案》要求，就期权交易过程中涉及现货交易的业务进行了规定。</w:t>
      </w:r>
    </w:p>
    <w:p w:rsidR="00F555D4" w:rsidRDefault="004C6A69">
      <w:pPr>
        <w:ind w:firstLineChars="200" w:firstLine="560"/>
        <w:rPr>
          <w:sz w:val="28"/>
          <w:szCs w:val="28"/>
        </w:rPr>
      </w:pPr>
      <w:r>
        <w:rPr>
          <w:rFonts w:hint="eastAsia"/>
          <w:sz w:val="28"/>
          <w:szCs w:val="28"/>
        </w:rPr>
        <w:t>现货交易业务需满足：</w:t>
      </w:r>
    </w:p>
    <w:p w:rsidR="00F555D4" w:rsidRDefault="004C6A69">
      <w:pPr>
        <w:numPr>
          <w:ilvl w:val="0"/>
          <w:numId w:val="7"/>
        </w:numPr>
        <w:rPr>
          <w:rFonts w:ascii="宋体" w:hAnsi="宋体"/>
          <w:sz w:val="28"/>
          <w:szCs w:val="28"/>
        </w:rPr>
      </w:pPr>
      <w:r>
        <w:rPr>
          <w:rFonts w:ascii="宋体" w:hAnsi="宋体" w:hint="eastAsia"/>
          <w:sz w:val="28"/>
          <w:szCs w:val="28"/>
        </w:rPr>
        <w:t>支持期权行权现货交收</w:t>
      </w:r>
    </w:p>
    <w:p w:rsidR="00F555D4" w:rsidRDefault="004C6A69">
      <w:pPr>
        <w:numPr>
          <w:ilvl w:val="0"/>
          <w:numId w:val="7"/>
        </w:numPr>
        <w:rPr>
          <w:rFonts w:ascii="宋体" w:hAnsi="宋体"/>
          <w:sz w:val="28"/>
          <w:szCs w:val="28"/>
        </w:rPr>
      </w:pPr>
      <w:r>
        <w:rPr>
          <w:rFonts w:ascii="宋体" w:hAnsi="宋体" w:hint="eastAsia"/>
          <w:sz w:val="28"/>
          <w:szCs w:val="28"/>
        </w:rPr>
        <w:t>支持现货持仓冻结、解冻</w:t>
      </w:r>
    </w:p>
    <w:p w:rsidR="00F555D4" w:rsidRDefault="004C6A69">
      <w:pPr>
        <w:pStyle w:val="2"/>
        <w:numPr>
          <w:ilvl w:val="0"/>
          <w:numId w:val="5"/>
        </w:numPr>
        <w:tabs>
          <w:tab w:val="clear" w:pos="575"/>
        </w:tabs>
        <w:rPr>
          <w:rFonts w:ascii="宋体" w:hAnsi="宋体"/>
          <w:szCs w:val="28"/>
        </w:rPr>
      </w:pPr>
      <w:bookmarkStart w:id="13" w:name="_Toc382823805"/>
      <w:r>
        <w:rPr>
          <w:rFonts w:ascii="Times New Roman" w:hAnsi="Times New Roman" w:hint="eastAsia"/>
        </w:rPr>
        <w:t>交易</w:t>
      </w:r>
      <w:r>
        <w:rPr>
          <w:rFonts w:ascii="宋体" w:hAnsi="宋体" w:hint="eastAsia"/>
          <w:szCs w:val="28"/>
        </w:rPr>
        <w:t>终端</w:t>
      </w:r>
      <w:bookmarkEnd w:id="13"/>
    </w:p>
    <w:p w:rsidR="00F555D4" w:rsidRDefault="004C6A69">
      <w:pPr>
        <w:ind w:firstLineChars="200" w:firstLine="560"/>
        <w:rPr>
          <w:sz w:val="28"/>
          <w:szCs w:val="28"/>
        </w:rPr>
      </w:pPr>
      <w:r>
        <w:rPr>
          <w:rFonts w:hint="eastAsia"/>
          <w:sz w:val="28"/>
          <w:szCs w:val="28"/>
        </w:rPr>
        <w:t>交易终端是供投资者进行交易委托的终端软件。目前交易终端主要包括网上交易终端、手机交易终端及客户现场自助终端等。</w:t>
      </w:r>
    </w:p>
    <w:p w:rsidR="00F555D4" w:rsidRDefault="004C6A69">
      <w:pPr>
        <w:ind w:firstLineChars="200" w:firstLine="560"/>
        <w:rPr>
          <w:sz w:val="28"/>
          <w:szCs w:val="28"/>
        </w:rPr>
      </w:pPr>
      <w:r>
        <w:rPr>
          <w:rFonts w:hint="eastAsia"/>
          <w:sz w:val="28"/>
          <w:szCs w:val="28"/>
        </w:rPr>
        <w:t>根据《上交所期权全真模拟交易业务方案》要求，交易终端</w:t>
      </w:r>
      <w:proofErr w:type="gramStart"/>
      <w:r>
        <w:rPr>
          <w:rFonts w:hint="eastAsia"/>
          <w:sz w:val="28"/>
          <w:szCs w:val="28"/>
        </w:rPr>
        <w:t>需支持</w:t>
      </w:r>
      <w:proofErr w:type="gramEnd"/>
      <w:r>
        <w:rPr>
          <w:rFonts w:hint="eastAsia"/>
          <w:sz w:val="28"/>
          <w:szCs w:val="28"/>
        </w:rPr>
        <w:t>行情展示，资产及交易流水查询，交易委托，前端控制以及投资者提醒等功能。</w:t>
      </w:r>
    </w:p>
    <w:p w:rsidR="00F555D4" w:rsidRDefault="004C6A69" w:rsidP="00F71DE7">
      <w:pPr>
        <w:numPr>
          <w:ilvl w:val="0"/>
          <w:numId w:val="7"/>
        </w:numPr>
        <w:rPr>
          <w:rFonts w:ascii="宋体" w:hAnsi="宋体"/>
          <w:sz w:val="28"/>
          <w:szCs w:val="28"/>
        </w:rPr>
      </w:pPr>
      <w:r>
        <w:rPr>
          <w:rFonts w:ascii="宋体" w:hAnsi="宋体" w:hint="eastAsia"/>
          <w:sz w:val="28"/>
          <w:szCs w:val="28"/>
        </w:rPr>
        <w:t>应支持行情“T”（对同</w:t>
      </w:r>
      <w:proofErr w:type="gramStart"/>
      <w:r>
        <w:rPr>
          <w:rFonts w:ascii="宋体" w:hAnsi="宋体" w:hint="eastAsia"/>
          <w:sz w:val="28"/>
          <w:szCs w:val="28"/>
        </w:rPr>
        <w:t>一行权价左右</w:t>
      </w:r>
      <w:proofErr w:type="gramEnd"/>
      <w:r>
        <w:rPr>
          <w:rFonts w:ascii="宋体" w:hAnsi="宋体" w:hint="eastAsia"/>
          <w:sz w:val="28"/>
          <w:szCs w:val="28"/>
        </w:rPr>
        <w:t>两边显示认购、认沽报价与成交情况）型显示；</w:t>
      </w:r>
    </w:p>
    <w:p w:rsidR="00F555D4" w:rsidRDefault="004C6A69">
      <w:pPr>
        <w:numPr>
          <w:ilvl w:val="0"/>
          <w:numId w:val="8"/>
        </w:numPr>
        <w:rPr>
          <w:rFonts w:ascii="宋体" w:hAnsi="宋体"/>
          <w:sz w:val="28"/>
          <w:szCs w:val="28"/>
        </w:rPr>
      </w:pPr>
      <w:r>
        <w:rPr>
          <w:rFonts w:ascii="宋体" w:hAnsi="宋体" w:hint="eastAsia"/>
          <w:sz w:val="28"/>
          <w:szCs w:val="28"/>
        </w:rPr>
        <w:t>应支持行权、除权、停牌等资讯信息的展示；</w:t>
      </w:r>
    </w:p>
    <w:p w:rsidR="00F555D4" w:rsidRDefault="004C6A69" w:rsidP="00F71DE7">
      <w:pPr>
        <w:numPr>
          <w:ilvl w:val="0"/>
          <w:numId w:val="7"/>
        </w:numPr>
        <w:rPr>
          <w:rFonts w:ascii="宋体" w:hAnsi="宋体"/>
          <w:sz w:val="28"/>
          <w:szCs w:val="28"/>
        </w:rPr>
      </w:pPr>
      <w:r>
        <w:rPr>
          <w:rFonts w:ascii="宋体" w:hAnsi="宋体" w:hint="eastAsia"/>
          <w:sz w:val="28"/>
          <w:szCs w:val="28"/>
        </w:rPr>
        <w:lastRenderedPageBreak/>
        <w:t>应支持客户通过依次选择标的、期权类型、到期月份、行权价格等确定交易合约，或通过合约编码、合约交易代码进行交易委托</w:t>
      </w:r>
    </w:p>
    <w:p w:rsidR="00F555D4" w:rsidRDefault="004C6A69" w:rsidP="00F71DE7">
      <w:pPr>
        <w:numPr>
          <w:ilvl w:val="0"/>
          <w:numId w:val="7"/>
        </w:numPr>
        <w:rPr>
          <w:rFonts w:ascii="宋体" w:hAnsi="宋体"/>
          <w:sz w:val="28"/>
          <w:szCs w:val="28"/>
        </w:rPr>
      </w:pPr>
      <w:r>
        <w:rPr>
          <w:rFonts w:ascii="宋体" w:hAnsi="宋体" w:hint="eastAsia"/>
          <w:sz w:val="28"/>
          <w:szCs w:val="28"/>
        </w:rPr>
        <w:t>合约调整提醒</w:t>
      </w:r>
    </w:p>
    <w:p w:rsidR="00F555D4" w:rsidRDefault="004C6A69" w:rsidP="00F71DE7">
      <w:pPr>
        <w:numPr>
          <w:ilvl w:val="0"/>
          <w:numId w:val="7"/>
        </w:numPr>
        <w:rPr>
          <w:rFonts w:ascii="宋体" w:hAnsi="宋体"/>
          <w:sz w:val="28"/>
          <w:szCs w:val="28"/>
        </w:rPr>
      </w:pPr>
      <w:r>
        <w:rPr>
          <w:rFonts w:ascii="宋体" w:hAnsi="宋体" w:hint="eastAsia"/>
          <w:sz w:val="28"/>
          <w:szCs w:val="28"/>
        </w:rPr>
        <w:t>备兑持仓需补足数量提醒（提前几个交易日）</w:t>
      </w:r>
    </w:p>
    <w:p w:rsidR="00F555D4" w:rsidRDefault="004C6A69" w:rsidP="00F71DE7">
      <w:pPr>
        <w:numPr>
          <w:ilvl w:val="0"/>
          <w:numId w:val="7"/>
        </w:numPr>
        <w:rPr>
          <w:rFonts w:ascii="宋体" w:hAnsi="宋体"/>
          <w:sz w:val="28"/>
          <w:szCs w:val="28"/>
        </w:rPr>
      </w:pPr>
      <w:r>
        <w:rPr>
          <w:rFonts w:ascii="宋体" w:hAnsi="宋体" w:hint="eastAsia"/>
          <w:sz w:val="28"/>
          <w:szCs w:val="28"/>
        </w:rPr>
        <w:t>除权除息日，备兑开仓标的不足补足数量或平仓提醒</w:t>
      </w:r>
    </w:p>
    <w:p w:rsidR="00F555D4" w:rsidRDefault="004C6A69" w:rsidP="00F71DE7">
      <w:pPr>
        <w:numPr>
          <w:ilvl w:val="0"/>
          <w:numId w:val="7"/>
        </w:numPr>
        <w:rPr>
          <w:rFonts w:ascii="宋体" w:hAnsi="宋体"/>
          <w:sz w:val="28"/>
          <w:szCs w:val="28"/>
        </w:rPr>
      </w:pPr>
      <w:r>
        <w:rPr>
          <w:rFonts w:ascii="宋体" w:hAnsi="宋体" w:hint="eastAsia"/>
          <w:sz w:val="28"/>
          <w:szCs w:val="28"/>
        </w:rPr>
        <w:t>持有快到期或到期合约的临近行权提醒，尤其是实值期权行权提醒</w:t>
      </w:r>
    </w:p>
    <w:p w:rsidR="00F555D4" w:rsidRDefault="004C6A69">
      <w:pPr>
        <w:numPr>
          <w:ilvl w:val="0"/>
          <w:numId w:val="8"/>
        </w:numPr>
        <w:rPr>
          <w:rFonts w:ascii="宋体" w:hAnsi="宋体"/>
          <w:sz w:val="28"/>
          <w:szCs w:val="28"/>
        </w:rPr>
      </w:pPr>
      <w:r>
        <w:rPr>
          <w:rFonts w:ascii="宋体" w:hAnsi="宋体" w:hint="eastAsia"/>
          <w:sz w:val="28"/>
          <w:szCs w:val="28"/>
        </w:rPr>
        <w:t>被指派行权提醒</w:t>
      </w:r>
    </w:p>
    <w:p w:rsidR="00F555D4" w:rsidRDefault="004C6A69">
      <w:pPr>
        <w:numPr>
          <w:ilvl w:val="0"/>
          <w:numId w:val="8"/>
        </w:numPr>
        <w:rPr>
          <w:rFonts w:ascii="宋体" w:hAnsi="宋体"/>
          <w:sz w:val="28"/>
          <w:szCs w:val="28"/>
        </w:rPr>
      </w:pPr>
      <w:r>
        <w:rPr>
          <w:rFonts w:ascii="宋体" w:hAnsi="宋体" w:hint="eastAsia"/>
          <w:sz w:val="28"/>
          <w:szCs w:val="28"/>
        </w:rPr>
        <w:t>严重价外期权开仓委托时提醒</w:t>
      </w:r>
    </w:p>
    <w:p w:rsidR="00F555D4" w:rsidRDefault="004C6A69">
      <w:pPr>
        <w:numPr>
          <w:ilvl w:val="0"/>
          <w:numId w:val="8"/>
        </w:numPr>
        <w:rPr>
          <w:rFonts w:ascii="宋体" w:hAnsi="宋体"/>
          <w:sz w:val="28"/>
          <w:szCs w:val="28"/>
        </w:rPr>
      </w:pPr>
      <w:r>
        <w:rPr>
          <w:rFonts w:ascii="宋体" w:hAnsi="宋体" w:hint="eastAsia"/>
          <w:sz w:val="28"/>
          <w:szCs w:val="28"/>
        </w:rPr>
        <w:t>临近到期期权开仓委托时提醒</w:t>
      </w:r>
    </w:p>
    <w:p w:rsidR="00F555D4" w:rsidRDefault="004C6A69" w:rsidP="00F71DE7">
      <w:pPr>
        <w:numPr>
          <w:ilvl w:val="0"/>
          <w:numId w:val="7"/>
        </w:numPr>
        <w:rPr>
          <w:rFonts w:ascii="宋体" w:hAnsi="宋体"/>
          <w:sz w:val="28"/>
          <w:szCs w:val="28"/>
        </w:rPr>
      </w:pPr>
      <w:r>
        <w:rPr>
          <w:rFonts w:ascii="宋体" w:hAnsi="宋体" w:hint="eastAsia"/>
          <w:sz w:val="28"/>
          <w:szCs w:val="28"/>
        </w:rPr>
        <w:t>合约调整期权开仓委托时提醒</w:t>
      </w:r>
    </w:p>
    <w:p w:rsidR="00F555D4" w:rsidRDefault="004C6A69" w:rsidP="00F71DE7">
      <w:pPr>
        <w:numPr>
          <w:ilvl w:val="0"/>
          <w:numId w:val="7"/>
        </w:numPr>
        <w:rPr>
          <w:rFonts w:ascii="宋体" w:hAnsi="宋体"/>
          <w:sz w:val="28"/>
          <w:szCs w:val="28"/>
        </w:rPr>
      </w:pPr>
      <w:r>
        <w:rPr>
          <w:rFonts w:ascii="宋体" w:hAnsi="宋体" w:hint="eastAsia"/>
          <w:sz w:val="28"/>
          <w:szCs w:val="28"/>
        </w:rPr>
        <w:t>应</w:t>
      </w:r>
      <w:bookmarkStart w:id="14" w:name="终端"/>
      <w:r>
        <w:rPr>
          <w:rFonts w:ascii="宋体" w:hAnsi="宋体" w:hint="eastAsia"/>
          <w:sz w:val="28"/>
          <w:szCs w:val="28"/>
        </w:rPr>
        <w:t>对终端系</w:t>
      </w:r>
      <w:bookmarkEnd w:id="14"/>
      <w:r>
        <w:rPr>
          <w:rFonts w:ascii="宋体" w:hAnsi="宋体" w:hint="eastAsia"/>
          <w:sz w:val="28"/>
          <w:szCs w:val="28"/>
        </w:rPr>
        <w:t>统进行容量、效率、并发、响应时间、统一接入及负载均衡等方面的设计</w:t>
      </w:r>
    </w:p>
    <w:p w:rsidR="00F555D4" w:rsidRDefault="00F555D4">
      <w:pPr>
        <w:ind w:left="564"/>
        <w:rPr>
          <w:rFonts w:ascii="宋体" w:hAnsi="宋体"/>
          <w:sz w:val="28"/>
          <w:szCs w:val="28"/>
        </w:rPr>
      </w:pPr>
    </w:p>
    <w:p w:rsidR="00F555D4" w:rsidRDefault="004C6A69">
      <w:pPr>
        <w:pStyle w:val="2"/>
        <w:numPr>
          <w:ilvl w:val="0"/>
          <w:numId w:val="5"/>
        </w:numPr>
        <w:tabs>
          <w:tab w:val="clear" w:pos="575"/>
        </w:tabs>
        <w:rPr>
          <w:rFonts w:ascii="宋体" w:hAnsi="宋体"/>
          <w:szCs w:val="28"/>
        </w:rPr>
      </w:pPr>
      <w:bookmarkStart w:id="15" w:name="_Toc382823806"/>
      <w:r>
        <w:rPr>
          <w:rFonts w:ascii="Times New Roman" w:hAnsi="Times New Roman" w:hint="eastAsia"/>
        </w:rPr>
        <w:t>期权</w:t>
      </w:r>
      <w:r>
        <w:rPr>
          <w:rFonts w:ascii="宋体" w:hAnsi="宋体" w:hint="eastAsia"/>
          <w:szCs w:val="28"/>
        </w:rPr>
        <w:t>交易</w:t>
      </w:r>
      <w:bookmarkEnd w:id="15"/>
    </w:p>
    <w:p w:rsidR="00F555D4" w:rsidRDefault="004C6A69">
      <w:pPr>
        <w:ind w:firstLineChars="200" w:firstLine="560"/>
        <w:rPr>
          <w:sz w:val="28"/>
          <w:szCs w:val="28"/>
        </w:rPr>
      </w:pPr>
      <w:r>
        <w:rPr>
          <w:rFonts w:hint="eastAsia"/>
          <w:sz w:val="28"/>
          <w:szCs w:val="28"/>
        </w:rPr>
        <w:t>根据《上交所期权全真模拟交易业务方案》要求，期权交易相关业务主要包括日间交易、行权、撤单以及必要的前端控制功能等。</w:t>
      </w:r>
    </w:p>
    <w:p w:rsidR="00F555D4" w:rsidRDefault="004C6A69">
      <w:pPr>
        <w:numPr>
          <w:ilvl w:val="0"/>
          <w:numId w:val="7"/>
        </w:numPr>
        <w:rPr>
          <w:rFonts w:ascii="宋体" w:hAnsi="宋体"/>
          <w:sz w:val="28"/>
          <w:szCs w:val="28"/>
        </w:rPr>
      </w:pPr>
      <w:r>
        <w:rPr>
          <w:rFonts w:ascii="宋体" w:hAnsi="宋体" w:hint="eastAsia"/>
          <w:sz w:val="28"/>
          <w:szCs w:val="28"/>
        </w:rPr>
        <w:t>应支持额度管理，支持限仓、限额申请、审批及变更；</w:t>
      </w:r>
    </w:p>
    <w:p w:rsidR="00F555D4" w:rsidRDefault="004C6A69" w:rsidP="00F71DE7">
      <w:pPr>
        <w:numPr>
          <w:ilvl w:val="0"/>
          <w:numId w:val="7"/>
        </w:numPr>
        <w:rPr>
          <w:rFonts w:ascii="宋体" w:hAnsi="宋体"/>
          <w:sz w:val="28"/>
          <w:szCs w:val="28"/>
        </w:rPr>
      </w:pPr>
      <w:r>
        <w:rPr>
          <w:rFonts w:ascii="宋体" w:hAnsi="宋体" w:hint="eastAsia"/>
          <w:sz w:val="28"/>
          <w:szCs w:val="28"/>
        </w:rPr>
        <w:t>应支持买卖指令，包括买入开仓/买入平仓/卖出平仓/卖出开仓/备兑开仓/备兑平仓/撤单</w:t>
      </w:r>
    </w:p>
    <w:p w:rsidR="00F555D4" w:rsidRDefault="004C6A69" w:rsidP="00F71DE7">
      <w:pPr>
        <w:numPr>
          <w:ilvl w:val="0"/>
          <w:numId w:val="7"/>
        </w:numPr>
        <w:rPr>
          <w:rFonts w:ascii="宋体" w:hAnsi="宋体"/>
          <w:sz w:val="28"/>
          <w:szCs w:val="28"/>
        </w:rPr>
      </w:pPr>
      <w:r>
        <w:rPr>
          <w:rFonts w:ascii="宋体" w:hAnsi="宋体" w:hint="eastAsia"/>
          <w:sz w:val="28"/>
          <w:szCs w:val="28"/>
        </w:rPr>
        <w:lastRenderedPageBreak/>
        <w:t>应支持交易订单，包括限价/市价剩余转限价/市价剩余撤销/FOK限价申报/FOK市价申报</w:t>
      </w:r>
    </w:p>
    <w:p w:rsidR="00F555D4" w:rsidRDefault="004C6A69" w:rsidP="00F71DE7">
      <w:pPr>
        <w:numPr>
          <w:ilvl w:val="0"/>
          <w:numId w:val="7"/>
        </w:numPr>
        <w:rPr>
          <w:rFonts w:ascii="宋体" w:hAnsi="宋体"/>
          <w:sz w:val="28"/>
          <w:szCs w:val="28"/>
        </w:rPr>
      </w:pPr>
      <w:r>
        <w:rPr>
          <w:rFonts w:ascii="宋体" w:hAnsi="宋体" w:hint="eastAsia"/>
          <w:sz w:val="28"/>
          <w:szCs w:val="28"/>
        </w:rPr>
        <w:t>应支持</w:t>
      </w:r>
      <w:proofErr w:type="gramStart"/>
      <w:r>
        <w:rPr>
          <w:rFonts w:ascii="宋体" w:hAnsi="宋体" w:hint="eastAsia"/>
          <w:sz w:val="28"/>
          <w:szCs w:val="28"/>
        </w:rPr>
        <w:t>非交易</w:t>
      </w:r>
      <w:proofErr w:type="gramEnd"/>
      <w:r>
        <w:rPr>
          <w:rFonts w:ascii="宋体" w:hAnsi="宋体" w:hint="eastAsia"/>
          <w:sz w:val="28"/>
          <w:szCs w:val="28"/>
        </w:rPr>
        <w:t>指令，包括证券锁定与解锁指令/行权指令/撤销行权指令/处置账户划转指令</w:t>
      </w:r>
    </w:p>
    <w:p w:rsidR="00F555D4" w:rsidRDefault="004C6A69" w:rsidP="00F71DE7">
      <w:pPr>
        <w:numPr>
          <w:ilvl w:val="0"/>
          <w:numId w:val="7"/>
        </w:numPr>
        <w:rPr>
          <w:rFonts w:ascii="宋体" w:hAnsi="宋体"/>
          <w:sz w:val="28"/>
          <w:szCs w:val="28"/>
        </w:rPr>
      </w:pPr>
      <w:r>
        <w:rPr>
          <w:rFonts w:ascii="宋体" w:hAnsi="宋体" w:hint="eastAsia"/>
          <w:sz w:val="28"/>
          <w:szCs w:val="28"/>
        </w:rPr>
        <w:t>应支持交易指令资金、持仓检查，市价申报按涨跌停价进行前端控制</w:t>
      </w:r>
    </w:p>
    <w:p w:rsidR="00F555D4" w:rsidRDefault="004C6A69" w:rsidP="00F71DE7">
      <w:pPr>
        <w:numPr>
          <w:ilvl w:val="0"/>
          <w:numId w:val="7"/>
        </w:numPr>
        <w:rPr>
          <w:rFonts w:ascii="宋体" w:hAnsi="宋体"/>
          <w:sz w:val="28"/>
          <w:szCs w:val="28"/>
        </w:rPr>
      </w:pPr>
      <w:r>
        <w:rPr>
          <w:rFonts w:ascii="宋体" w:hAnsi="宋体" w:hint="eastAsia"/>
          <w:sz w:val="28"/>
          <w:szCs w:val="28"/>
        </w:rPr>
        <w:t>应支持限仓：按单标的单向该账户持仓限制、所有品种该账户持仓限制、按单标的单向会员持仓限制限购、所有品种会员持仓限制</w:t>
      </w:r>
    </w:p>
    <w:p w:rsidR="00F555D4" w:rsidRDefault="004C6A69" w:rsidP="00F71DE7">
      <w:pPr>
        <w:numPr>
          <w:ilvl w:val="0"/>
          <w:numId w:val="7"/>
        </w:numPr>
        <w:rPr>
          <w:rFonts w:ascii="宋体" w:hAnsi="宋体"/>
          <w:sz w:val="28"/>
          <w:szCs w:val="28"/>
        </w:rPr>
      </w:pPr>
      <w:r>
        <w:rPr>
          <w:rFonts w:ascii="宋体" w:hAnsi="宋体" w:hint="eastAsia"/>
          <w:sz w:val="28"/>
          <w:szCs w:val="28"/>
        </w:rPr>
        <w:t>应支持限购：根据核定买入额度进行前端控制</w:t>
      </w:r>
    </w:p>
    <w:p w:rsidR="00F555D4" w:rsidRDefault="004C6A69" w:rsidP="00F71DE7">
      <w:pPr>
        <w:numPr>
          <w:ilvl w:val="0"/>
          <w:numId w:val="7"/>
        </w:numPr>
        <w:rPr>
          <w:rFonts w:ascii="宋体" w:hAnsi="宋体"/>
          <w:sz w:val="28"/>
          <w:szCs w:val="28"/>
        </w:rPr>
      </w:pPr>
      <w:r>
        <w:rPr>
          <w:rFonts w:ascii="宋体" w:hAnsi="宋体" w:hint="eastAsia"/>
          <w:sz w:val="28"/>
          <w:szCs w:val="28"/>
        </w:rPr>
        <w:t>应支持限账户：根</w:t>
      </w:r>
      <w:bookmarkStart w:id="16" w:name="_GoBack"/>
      <w:bookmarkEnd w:id="16"/>
      <w:r>
        <w:rPr>
          <w:rFonts w:ascii="宋体" w:hAnsi="宋体" w:hint="eastAsia"/>
          <w:sz w:val="28"/>
          <w:szCs w:val="28"/>
        </w:rPr>
        <w:t>据交易所或会员内部要求限制该账户的交易、开仓、卖出开仓、备兑锁定/解锁指令的申报</w:t>
      </w:r>
    </w:p>
    <w:p w:rsidR="00F555D4" w:rsidRDefault="004C6A69" w:rsidP="00F71DE7">
      <w:pPr>
        <w:numPr>
          <w:ilvl w:val="0"/>
          <w:numId w:val="7"/>
        </w:numPr>
        <w:rPr>
          <w:rFonts w:ascii="宋体" w:hAnsi="宋体"/>
          <w:sz w:val="28"/>
          <w:szCs w:val="28"/>
        </w:rPr>
      </w:pPr>
      <w:r>
        <w:rPr>
          <w:rFonts w:ascii="宋体" w:hAnsi="宋体" w:hint="eastAsia"/>
          <w:sz w:val="28"/>
          <w:szCs w:val="28"/>
        </w:rPr>
        <w:t>应支持限账户权限：判定客户是否开通账户权限，账户指定关系是否正确</w:t>
      </w:r>
    </w:p>
    <w:p w:rsidR="00F555D4" w:rsidRDefault="004C6A69" w:rsidP="00F71DE7">
      <w:pPr>
        <w:numPr>
          <w:ilvl w:val="0"/>
          <w:numId w:val="7"/>
        </w:numPr>
        <w:rPr>
          <w:rFonts w:ascii="宋体" w:hAnsi="宋体"/>
          <w:sz w:val="28"/>
          <w:szCs w:val="28"/>
        </w:rPr>
      </w:pPr>
      <w:r>
        <w:rPr>
          <w:rFonts w:ascii="宋体" w:hAnsi="宋体" w:hint="eastAsia"/>
          <w:sz w:val="28"/>
          <w:szCs w:val="28"/>
        </w:rPr>
        <w:t>应支持根据交易指令、</w:t>
      </w:r>
      <w:proofErr w:type="gramStart"/>
      <w:r>
        <w:rPr>
          <w:rFonts w:ascii="宋体" w:hAnsi="宋体" w:hint="eastAsia"/>
          <w:sz w:val="28"/>
          <w:szCs w:val="28"/>
        </w:rPr>
        <w:t>非交易</w:t>
      </w:r>
      <w:proofErr w:type="gramEnd"/>
      <w:r>
        <w:rPr>
          <w:rFonts w:ascii="宋体" w:hAnsi="宋体" w:hint="eastAsia"/>
          <w:sz w:val="28"/>
          <w:szCs w:val="28"/>
        </w:rPr>
        <w:t>指令与成交回报进行保证金余额和持仓处理</w:t>
      </w:r>
    </w:p>
    <w:p w:rsidR="00F555D4" w:rsidRDefault="004C6A69" w:rsidP="00F71DE7">
      <w:pPr>
        <w:numPr>
          <w:ilvl w:val="0"/>
          <w:numId w:val="7"/>
        </w:numPr>
        <w:rPr>
          <w:rFonts w:ascii="宋体" w:hAnsi="宋体"/>
          <w:sz w:val="28"/>
          <w:szCs w:val="28"/>
        </w:rPr>
      </w:pPr>
      <w:r>
        <w:rPr>
          <w:rFonts w:ascii="宋体" w:hAnsi="宋体" w:hint="eastAsia"/>
          <w:sz w:val="28"/>
          <w:szCs w:val="28"/>
        </w:rPr>
        <w:t>应支持无委托成交，支持中国结算或</w:t>
      </w:r>
      <w:proofErr w:type="gramStart"/>
      <w:r>
        <w:rPr>
          <w:rFonts w:ascii="宋体" w:hAnsi="宋体" w:hint="eastAsia"/>
          <w:sz w:val="28"/>
          <w:szCs w:val="28"/>
        </w:rPr>
        <w:t>交易所强平后</w:t>
      </w:r>
      <w:proofErr w:type="gramEnd"/>
      <w:r>
        <w:rPr>
          <w:rFonts w:ascii="宋体" w:hAnsi="宋体" w:hint="eastAsia"/>
          <w:sz w:val="28"/>
          <w:szCs w:val="28"/>
        </w:rPr>
        <w:t>成交处理</w:t>
      </w:r>
    </w:p>
    <w:p w:rsidR="00F555D4" w:rsidRDefault="004C6A69" w:rsidP="00F71DE7">
      <w:pPr>
        <w:numPr>
          <w:ilvl w:val="0"/>
          <w:numId w:val="7"/>
        </w:numPr>
        <w:rPr>
          <w:rFonts w:ascii="宋体" w:hAnsi="宋体"/>
          <w:sz w:val="28"/>
          <w:szCs w:val="28"/>
        </w:rPr>
      </w:pPr>
      <w:r>
        <w:rPr>
          <w:rFonts w:ascii="宋体" w:hAnsi="宋体" w:hint="eastAsia"/>
          <w:sz w:val="28"/>
          <w:szCs w:val="28"/>
        </w:rPr>
        <w:t>应支持客户合约开平仓清算与簿记</w:t>
      </w:r>
    </w:p>
    <w:p w:rsidR="00F555D4" w:rsidRDefault="004C6A69" w:rsidP="00F71DE7">
      <w:pPr>
        <w:numPr>
          <w:ilvl w:val="0"/>
          <w:numId w:val="7"/>
        </w:numPr>
        <w:rPr>
          <w:rFonts w:ascii="宋体" w:hAnsi="宋体"/>
          <w:sz w:val="28"/>
          <w:szCs w:val="28"/>
        </w:rPr>
      </w:pPr>
      <w:r>
        <w:rPr>
          <w:rFonts w:ascii="宋体" w:hAnsi="宋体" w:hint="eastAsia"/>
          <w:sz w:val="28"/>
          <w:szCs w:val="28"/>
        </w:rPr>
        <w:t>应支持客户资产对账单通知功能</w:t>
      </w:r>
    </w:p>
    <w:p w:rsidR="00F555D4" w:rsidRDefault="004C6A69" w:rsidP="00F71DE7">
      <w:pPr>
        <w:numPr>
          <w:ilvl w:val="0"/>
          <w:numId w:val="7"/>
        </w:numPr>
        <w:rPr>
          <w:rFonts w:ascii="宋体" w:hAnsi="宋体"/>
          <w:sz w:val="28"/>
          <w:szCs w:val="28"/>
        </w:rPr>
      </w:pPr>
      <w:r>
        <w:rPr>
          <w:rFonts w:ascii="宋体" w:hAnsi="宋体" w:hint="eastAsia"/>
          <w:sz w:val="28"/>
          <w:szCs w:val="28"/>
        </w:rPr>
        <w:t>应支持客户透支罚息功能</w:t>
      </w:r>
    </w:p>
    <w:p w:rsidR="00F555D4" w:rsidRDefault="004C6A69" w:rsidP="00F71DE7">
      <w:pPr>
        <w:numPr>
          <w:ilvl w:val="0"/>
          <w:numId w:val="7"/>
        </w:numPr>
        <w:rPr>
          <w:rFonts w:ascii="宋体" w:hAnsi="宋体"/>
          <w:sz w:val="28"/>
          <w:szCs w:val="28"/>
        </w:rPr>
      </w:pPr>
      <w:r>
        <w:rPr>
          <w:rFonts w:ascii="宋体" w:hAnsi="宋体" w:hint="eastAsia"/>
          <w:sz w:val="28"/>
          <w:szCs w:val="28"/>
        </w:rPr>
        <w:t>应支持客户利息结算功能</w:t>
      </w:r>
    </w:p>
    <w:p w:rsidR="00F555D4" w:rsidRDefault="004C6A69" w:rsidP="00F71DE7">
      <w:pPr>
        <w:numPr>
          <w:ilvl w:val="0"/>
          <w:numId w:val="7"/>
        </w:numPr>
        <w:rPr>
          <w:rFonts w:ascii="宋体" w:hAnsi="宋体"/>
          <w:sz w:val="28"/>
          <w:szCs w:val="28"/>
        </w:rPr>
      </w:pPr>
      <w:r>
        <w:rPr>
          <w:rFonts w:ascii="宋体" w:hAnsi="宋体" w:hint="eastAsia"/>
          <w:sz w:val="28"/>
          <w:szCs w:val="28"/>
        </w:rPr>
        <w:t>应支持客户维持保证金监控及通知：当客户维持保证金低于</w:t>
      </w:r>
      <w:r>
        <w:rPr>
          <w:rFonts w:ascii="宋体" w:hAnsi="宋体" w:hint="eastAsia"/>
          <w:sz w:val="28"/>
          <w:szCs w:val="28"/>
        </w:rPr>
        <w:lastRenderedPageBreak/>
        <w:t>公司设置阀值时，及时通知客户追加保证金。</w:t>
      </w:r>
    </w:p>
    <w:p w:rsidR="00F555D4" w:rsidRDefault="004C6A69" w:rsidP="00F71DE7">
      <w:pPr>
        <w:numPr>
          <w:ilvl w:val="0"/>
          <w:numId w:val="7"/>
        </w:numPr>
        <w:rPr>
          <w:rFonts w:ascii="宋体" w:hAnsi="宋体"/>
          <w:sz w:val="28"/>
          <w:szCs w:val="28"/>
        </w:rPr>
      </w:pPr>
      <w:r>
        <w:rPr>
          <w:rFonts w:ascii="宋体" w:hAnsi="宋体" w:hint="eastAsia"/>
          <w:sz w:val="28"/>
          <w:szCs w:val="28"/>
        </w:rPr>
        <w:t>应支持客户持仓规模监控及通知：包括单一个人客户买入金额比例监控、大户持仓比例监控，对超出持仓，应及时向客户发起平仓通知</w:t>
      </w:r>
    </w:p>
    <w:p w:rsidR="00F555D4" w:rsidRDefault="004C6A69" w:rsidP="00F71DE7">
      <w:pPr>
        <w:numPr>
          <w:ilvl w:val="0"/>
          <w:numId w:val="7"/>
        </w:numPr>
        <w:rPr>
          <w:rFonts w:ascii="宋体" w:hAnsi="宋体"/>
          <w:sz w:val="28"/>
          <w:szCs w:val="28"/>
        </w:rPr>
      </w:pPr>
      <w:r>
        <w:rPr>
          <w:rFonts w:ascii="宋体" w:hAnsi="宋体" w:hint="eastAsia"/>
          <w:sz w:val="28"/>
          <w:szCs w:val="28"/>
        </w:rPr>
        <w:t>应支持权益日补仓监控及通知：对标的分红、转增、送配股，计算在除权除息日需补足的资</w:t>
      </w:r>
      <w:proofErr w:type="gramStart"/>
      <w:r>
        <w:rPr>
          <w:rFonts w:ascii="宋体" w:hAnsi="宋体" w:hint="eastAsia"/>
          <w:sz w:val="28"/>
          <w:szCs w:val="28"/>
        </w:rPr>
        <w:t>券</w:t>
      </w:r>
      <w:proofErr w:type="gramEnd"/>
      <w:r>
        <w:rPr>
          <w:rFonts w:ascii="宋体" w:hAnsi="宋体" w:hint="eastAsia"/>
          <w:sz w:val="28"/>
          <w:szCs w:val="28"/>
        </w:rPr>
        <w:t>数量，并及时通知客户</w:t>
      </w:r>
    </w:p>
    <w:p w:rsidR="00F555D4" w:rsidRDefault="004C6A69" w:rsidP="00F71DE7">
      <w:pPr>
        <w:numPr>
          <w:ilvl w:val="0"/>
          <w:numId w:val="7"/>
        </w:numPr>
        <w:rPr>
          <w:rFonts w:ascii="宋体" w:hAnsi="宋体"/>
          <w:sz w:val="28"/>
          <w:szCs w:val="28"/>
        </w:rPr>
      </w:pPr>
      <w:r>
        <w:rPr>
          <w:rFonts w:ascii="宋体" w:hAnsi="宋体" w:hint="eastAsia"/>
          <w:sz w:val="28"/>
          <w:szCs w:val="28"/>
        </w:rPr>
        <w:t>应</w:t>
      </w:r>
      <w:proofErr w:type="gramStart"/>
      <w:r>
        <w:rPr>
          <w:rFonts w:ascii="宋体" w:hAnsi="宋体" w:hint="eastAsia"/>
          <w:sz w:val="28"/>
          <w:szCs w:val="28"/>
        </w:rPr>
        <w:t>支持强平监控</w:t>
      </w:r>
      <w:proofErr w:type="gramEnd"/>
      <w:r>
        <w:rPr>
          <w:rFonts w:ascii="宋体" w:hAnsi="宋体" w:hint="eastAsia"/>
          <w:sz w:val="28"/>
          <w:szCs w:val="28"/>
        </w:rPr>
        <w:t>及通知：根据中国结算发送的平仓通知书对投资者次日的平仓情况进行监控，并及时通知客户</w:t>
      </w:r>
    </w:p>
    <w:p w:rsidR="00F555D4" w:rsidRDefault="004C6A69">
      <w:pPr>
        <w:pStyle w:val="2"/>
        <w:numPr>
          <w:ilvl w:val="0"/>
          <w:numId w:val="5"/>
        </w:numPr>
        <w:tabs>
          <w:tab w:val="clear" w:pos="575"/>
        </w:tabs>
        <w:rPr>
          <w:rFonts w:ascii="宋体" w:hAnsi="宋体"/>
          <w:szCs w:val="28"/>
        </w:rPr>
      </w:pPr>
      <w:bookmarkStart w:id="17" w:name="保证金管理"/>
      <w:bookmarkStart w:id="18" w:name="_Toc382823807"/>
      <w:r>
        <w:rPr>
          <w:rFonts w:ascii="Times New Roman" w:hAnsi="Times New Roman" w:hint="eastAsia"/>
        </w:rPr>
        <w:t>保证金</w:t>
      </w:r>
      <w:r>
        <w:rPr>
          <w:rFonts w:ascii="宋体" w:hAnsi="宋体" w:hint="eastAsia"/>
          <w:szCs w:val="28"/>
        </w:rPr>
        <w:t>管理</w:t>
      </w:r>
      <w:bookmarkEnd w:id="17"/>
      <w:bookmarkEnd w:id="18"/>
    </w:p>
    <w:p w:rsidR="00F555D4" w:rsidRDefault="004C6A69">
      <w:pPr>
        <w:ind w:firstLineChars="200" w:firstLine="600"/>
        <w:rPr>
          <w:sz w:val="30"/>
          <w:szCs w:val="30"/>
        </w:rPr>
      </w:pPr>
      <w:r>
        <w:rPr>
          <w:rFonts w:hint="eastAsia"/>
          <w:sz w:val="30"/>
          <w:szCs w:val="30"/>
        </w:rPr>
        <w:t>为保证期权投资者交易资金安全，防止挪用投资者保证金及投资者间的保证金窜用，需进行保证金管理。</w:t>
      </w:r>
    </w:p>
    <w:p w:rsidR="00F555D4" w:rsidRDefault="004C6A69">
      <w:pPr>
        <w:ind w:firstLineChars="200" w:firstLine="600"/>
        <w:rPr>
          <w:sz w:val="30"/>
          <w:szCs w:val="30"/>
        </w:rPr>
      </w:pPr>
      <w:r>
        <w:rPr>
          <w:rFonts w:hint="eastAsia"/>
          <w:sz w:val="30"/>
          <w:szCs w:val="30"/>
        </w:rPr>
        <w:t>本业务根据《期权全真模拟交易保证金监控方案》、《期权全真模拟交易保证金监控数据接口规格说明书》要求，主要功能范围</w:t>
      </w:r>
      <w:proofErr w:type="gramStart"/>
      <w:r>
        <w:rPr>
          <w:rFonts w:hint="eastAsia"/>
          <w:sz w:val="30"/>
          <w:szCs w:val="30"/>
        </w:rPr>
        <w:t>包含银衍转账</w:t>
      </w:r>
      <w:proofErr w:type="gramEnd"/>
      <w:r>
        <w:rPr>
          <w:rFonts w:hint="eastAsia"/>
          <w:sz w:val="30"/>
          <w:szCs w:val="30"/>
        </w:rPr>
        <w:t>、报送上海证券交易所及中国登记结算公司上海分公司保证金接口等。</w:t>
      </w:r>
    </w:p>
    <w:p w:rsidR="00F555D4" w:rsidRDefault="004C6A69" w:rsidP="00F71DE7">
      <w:pPr>
        <w:numPr>
          <w:ilvl w:val="0"/>
          <w:numId w:val="7"/>
        </w:numPr>
        <w:rPr>
          <w:rFonts w:ascii="宋体" w:hAnsi="宋体"/>
          <w:sz w:val="28"/>
          <w:szCs w:val="28"/>
        </w:rPr>
      </w:pPr>
      <w:r>
        <w:rPr>
          <w:rFonts w:ascii="宋体" w:hAnsi="宋体" w:hint="eastAsia"/>
          <w:sz w:val="28"/>
          <w:szCs w:val="28"/>
        </w:rPr>
        <w:t>支持客户衍生</w:t>
      </w:r>
      <w:proofErr w:type="gramStart"/>
      <w:r>
        <w:rPr>
          <w:rFonts w:ascii="宋体" w:hAnsi="宋体" w:hint="eastAsia"/>
          <w:sz w:val="28"/>
          <w:szCs w:val="28"/>
        </w:rPr>
        <w:t>品资金</w:t>
      </w:r>
      <w:proofErr w:type="gramEnd"/>
      <w:r>
        <w:rPr>
          <w:rFonts w:ascii="宋体" w:hAnsi="宋体" w:hint="eastAsia"/>
          <w:sz w:val="28"/>
          <w:szCs w:val="28"/>
        </w:rPr>
        <w:t>账户与银行账户签约及解约</w:t>
      </w:r>
    </w:p>
    <w:p w:rsidR="00F555D4" w:rsidRDefault="004C6A69" w:rsidP="00F71DE7">
      <w:pPr>
        <w:numPr>
          <w:ilvl w:val="0"/>
          <w:numId w:val="7"/>
        </w:numPr>
        <w:rPr>
          <w:rFonts w:ascii="宋体" w:hAnsi="宋体"/>
          <w:sz w:val="28"/>
          <w:szCs w:val="28"/>
        </w:rPr>
      </w:pPr>
      <w:r>
        <w:rPr>
          <w:rFonts w:ascii="宋体" w:hAnsi="宋体" w:hint="eastAsia"/>
          <w:sz w:val="28"/>
          <w:szCs w:val="28"/>
        </w:rPr>
        <w:t>支持</w:t>
      </w:r>
      <w:proofErr w:type="gramStart"/>
      <w:r>
        <w:rPr>
          <w:rFonts w:ascii="宋体" w:hAnsi="宋体" w:hint="eastAsia"/>
          <w:sz w:val="28"/>
          <w:szCs w:val="28"/>
        </w:rPr>
        <w:t>客户银衍转账</w:t>
      </w:r>
      <w:proofErr w:type="gramEnd"/>
    </w:p>
    <w:p w:rsidR="00F555D4" w:rsidRDefault="004C6A69" w:rsidP="00F71DE7">
      <w:pPr>
        <w:numPr>
          <w:ilvl w:val="0"/>
          <w:numId w:val="7"/>
        </w:numPr>
        <w:rPr>
          <w:rFonts w:ascii="宋体" w:hAnsi="宋体"/>
          <w:sz w:val="28"/>
          <w:szCs w:val="28"/>
        </w:rPr>
      </w:pPr>
      <w:r>
        <w:rPr>
          <w:rFonts w:ascii="宋体" w:hAnsi="宋体" w:hint="eastAsia"/>
          <w:sz w:val="28"/>
          <w:szCs w:val="28"/>
        </w:rPr>
        <w:t>支持与银行逐日账务核对</w:t>
      </w:r>
    </w:p>
    <w:p w:rsidR="00F555D4" w:rsidRDefault="004C6A69" w:rsidP="00F71DE7">
      <w:pPr>
        <w:numPr>
          <w:ilvl w:val="0"/>
          <w:numId w:val="7"/>
        </w:numPr>
        <w:rPr>
          <w:rFonts w:ascii="宋体" w:hAnsi="宋体"/>
          <w:sz w:val="28"/>
          <w:szCs w:val="28"/>
        </w:rPr>
      </w:pPr>
      <w:r>
        <w:rPr>
          <w:rFonts w:ascii="宋体" w:hAnsi="宋体" w:hint="eastAsia"/>
          <w:sz w:val="28"/>
          <w:szCs w:val="28"/>
        </w:rPr>
        <w:t>支持保证金监控数据导出报送</w:t>
      </w:r>
    </w:p>
    <w:p w:rsidR="00F555D4" w:rsidRDefault="00F555D4">
      <w:pPr>
        <w:ind w:left="564"/>
        <w:rPr>
          <w:rFonts w:ascii="宋体" w:hAnsi="宋体"/>
          <w:sz w:val="28"/>
          <w:szCs w:val="28"/>
        </w:rPr>
      </w:pPr>
    </w:p>
    <w:p w:rsidR="00F555D4" w:rsidRDefault="004C6A69">
      <w:pPr>
        <w:pStyle w:val="2"/>
        <w:numPr>
          <w:ilvl w:val="0"/>
          <w:numId w:val="5"/>
        </w:numPr>
        <w:tabs>
          <w:tab w:val="clear" w:pos="575"/>
        </w:tabs>
        <w:rPr>
          <w:rFonts w:ascii="宋体" w:hAnsi="宋体"/>
          <w:szCs w:val="28"/>
        </w:rPr>
      </w:pPr>
      <w:bookmarkStart w:id="19" w:name="_Toc382823808"/>
      <w:r>
        <w:rPr>
          <w:rFonts w:ascii="Times New Roman" w:hAnsi="Times New Roman" w:hint="eastAsia"/>
        </w:rPr>
        <w:lastRenderedPageBreak/>
        <w:t>结算</w:t>
      </w:r>
      <w:bookmarkEnd w:id="19"/>
    </w:p>
    <w:p w:rsidR="00F555D4" w:rsidRDefault="004C6A69">
      <w:pPr>
        <w:ind w:firstLine="420"/>
        <w:rPr>
          <w:sz w:val="28"/>
          <w:szCs w:val="28"/>
        </w:rPr>
      </w:pPr>
      <w:r>
        <w:rPr>
          <w:rFonts w:hint="eastAsia"/>
          <w:sz w:val="28"/>
          <w:szCs w:val="28"/>
        </w:rPr>
        <w:t>结算业务是由清算和交收两个部分组成。清算是指按照确定的规则计算证券和资金的应收应付数额的行为。交收是指根据确定的清算结果，通过转移证券和资金履行相关债权债务的行为。根据《期权全真模拟交易结算业务方案》、《期权全真模拟交易结算业务指南》的要求，结算业务由交易结算、行权结算以及涉及现货交易的结算组成。</w:t>
      </w:r>
    </w:p>
    <w:p w:rsidR="00F555D4" w:rsidRDefault="004C6A69" w:rsidP="00F71DE7">
      <w:pPr>
        <w:numPr>
          <w:ilvl w:val="0"/>
          <w:numId w:val="7"/>
        </w:numPr>
        <w:rPr>
          <w:rFonts w:ascii="宋体" w:hAnsi="宋体"/>
          <w:sz w:val="28"/>
          <w:szCs w:val="28"/>
        </w:rPr>
      </w:pPr>
      <w:r>
        <w:rPr>
          <w:rFonts w:ascii="宋体" w:hAnsi="宋体" w:hint="eastAsia"/>
          <w:sz w:val="28"/>
          <w:szCs w:val="28"/>
        </w:rPr>
        <w:t>应支持结算账户设置及分级结算及期权多边净额结算</w:t>
      </w:r>
    </w:p>
    <w:p w:rsidR="00F555D4" w:rsidRDefault="004C6A69" w:rsidP="00F71DE7">
      <w:pPr>
        <w:numPr>
          <w:ilvl w:val="0"/>
          <w:numId w:val="7"/>
        </w:numPr>
        <w:rPr>
          <w:rFonts w:ascii="宋体" w:hAnsi="宋体"/>
          <w:sz w:val="28"/>
          <w:szCs w:val="28"/>
        </w:rPr>
      </w:pPr>
      <w:r>
        <w:rPr>
          <w:rFonts w:ascii="宋体" w:hAnsi="宋体" w:hint="eastAsia"/>
          <w:sz w:val="28"/>
          <w:szCs w:val="28"/>
        </w:rPr>
        <w:t>应支持期权交易、行权违约处置</w:t>
      </w:r>
    </w:p>
    <w:p w:rsidR="00F555D4" w:rsidRDefault="004C6A69" w:rsidP="00F71DE7">
      <w:pPr>
        <w:numPr>
          <w:ilvl w:val="0"/>
          <w:numId w:val="7"/>
        </w:numPr>
        <w:rPr>
          <w:rFonts w:ascii="宋体" w:hAnsi="宋体"/>
          <w:sz w:val="28"/>
          <w:szCs w:val="28"/>
        </w:rPr>
      </w:pPr>
      <w:r>
        <w:rPr>
          <w:rFonts w:ascii="宋体" w:hAnsi="宋体" w:hint="eastAsia"/>
          <w:sz w:val="28"/>
          <w:szCs w:val="28"/>
        </w:rPr>
        <w:t>应支持清算后数据对账</w:t>
      </w:r>
    </w:p>
    <w:p w:rsidR="00F555D4" w:rsidRDefault="004C6A69" w:rsidP="00F71DE7">
      <w:pPr>
        <w:numPr>
          <w:ilvl w:val="0"/>
          <w:numId w:val="7"/>
        </w:numPr>
        <w:rPr>
          <w:rFonts w:ascii="宋体" w:hAnsi="宋体"/>
          <w:sz w:val="28"/>
          <w:szCs w:val="28"/>
        </w:rPr>
      </w:pPr>
      <w:r>
        <w:rPr>
          <w:rFonts w:ascii="宋体" w:hAnsi="宋体" w:hint="eastAsia"/>
          <w:sz w:val="28"/>
          <w:szCs w:val="28"/>
        </w:rPr>
        <w:t>应支持直接扣款及资金划付功能</w:t>
      </w:r>
    </w:p>
    <w:p w:rsidR="00F555D4" w:rsidRDefault="004C6A69" w:rsidP="00F71DE7">
      <w:pPr>
        <w:numPr>
          <w:ilvl w:val="0"/>
          <w:numId w:val="7"/>
        </w:numPr>
        <w:rPr>
          <w:rFonts w:ascii="宋体" w:hAnsi="宋体"/>
          <w:sz w:val="28"/>
          <w:szCs w:val="28"/>
        </w:rPr>
      </w:pPr>
      <w:r>
        <w:rPr>
          <w:rFonts w:ascii="宋体" w:hAnsi="宋体" w:hint="eastAsia"/>
          <w:sz w:val="28"/>
          <w:szCs w:val="28"/>
        </w:rPr>
        <w:t>应支持交易结算及行权结算</w:t>
      </w:r>
    </w:p>
    <w:p w:rsidR="00F555D4" w:rsidRDefault="004C6A69" w:rsidP="00F71DE7">
      <w:pPr>
        <w:numPr>
          <w:ilvl w:val="0"/>
          <w:numId w:val="7"/>
        </w:numPr>
        <w:rPr>
          <w:rFonts w:ascii="宋体" w:hAnsi="宋体"/>
          <w:sz w:val="28"/>
          <w:szCs w:val="28"/>
        </w:rPr>
      </w:pPr>
      <w:r>
        <w:rPr>
          <w:rFonts w:ascii="宋体" w:hAnsi="宋体" w:hint="eastAsia"/>
          <w:sz w:val="28"/>
          <w:szCs w:val="28"/>
        </w:rPr>
        <w:t>应支持结算互保金的管理</w:t>
      </w:r>
    </w:p>
    <w:p w:rsidR="00EA7F6E" w:rsidRDefault="00C30017">
      <w:pPr>
        <w:numPr>
          <w:ilvl w:val="0"/>
          <w:numId w:val="7"/>
        </w:numPr>
        <w:rPr>
          <w:rFonts w:ascii="宋体" w:hAnsi="宋体"/>
          <w:sz w:val="28"/>
          <w:szCs w:val="28"/>
        </w:rPr>
      </w:pPr>
      <w:r w:rsidRPr="00C30017">
        <w:rPr>
          <w:rFonts w:ascii="宋体" w:hAnsi="宋体" w:hint="eastAsia"/>
          <w:sz w:val="28"/>
          <w:szCs w:val="28"/>
        </w:rPr>
        <w:t>应支持备兑持仓的现券锁定</w:t>
      </w:r>
    </w:p>
    <w:p w:rsidR="00EA7F6E" w:rsidRDefault="00C30017">
      <w:pPr>
        <w:numPr>
          <w:ilvl w:val="0"/>
          <w:numId w:val="7"/>
        </w:numPr>
        <w:rPr>
          <w:rFonts w:ascii="宋体" w:hAnsi="宋体"/>
          <w:sz w:val="28"/>
          <w:szCs w:val="28"/>
        </w:rPr>
      </w:pPr>
      <w:r w:rsidRPr="00C30017">
        <w:rPr>
          <w:rFonts w:ascii="宋体" w:hAnsi="宋体" w:hint="eastAsia"/>
          <w:sz w:val="28"/>
          <w:szCs w:val="28"/>
        </w:rPr>
        <w:t>应支持每日无负债结算的资金管理</w:t>
      </w:r>
    </w:p>
    <w:p w:rsidR="00EA7F6E" w:rsidRDefault="00C30017">
      <w:pPr>
        <w:numPr>
          <w:ilvl w:val="0"/>
          <w:numId w:val="7"/>
        </w:numPr>
        <w:rPr>
          <w:rFonts w:ascii="宋体" w:hAnsi="宋体"/>
          <w:sz w:val="28"/>
          <w:szCs w:val="28"/>
        </w:rPr>
      </w:pPr>
      <w:r w:rsidRPr="00C30017">
        <w:rPr>
          <w:rFonts w:ascii="宋体" w:hAnsi="宋体" w:hint="eastAsia"/>
          <w:sz w:val="28"/>
          <w:szCs w:val="28"/>
        </w:rPr>
        <w:t>应支持强行平仓的自行处置</w:t>
      </w:r>
    </w:p>
    <w:p w:rsidR="00AD3B84" w:rsidRDefault="00AD3B84" w:rsidP="00AD3B84">
      <w:pPr>
        <w:rPr>
          <w:rFonts w:ascii="宋体" w:hAnsi="宋体"/>
          <w:sz w:val="28"/>
          <w:szCs w:val="28"/>
        </w:rPr>
      </w:pPr>
    </w:p>
    <w:p w:rsidR="00F555D4" w:rsidRDefault="004C6A69">
      <w:pPr>
        <w:pStyle w:val="2"/>
        <w:numPr>
          <w:ilvl w:val="0"/>
          <w:numId w:val="5"/>
        </w:numPr>
        <w:tabs>
          <w:tab w:val="clear" w:pos="575"/>
        </w:tabs>
        <w:rPr>
          <w:rFonts w:ascii="宋体" w:hAnsi="宋体"/>
          <w:szCs w:val="28"/>
        </w:rPr>
      </w:pPr>
      <w:bookmarkStart w:id="20" w:name="_Toc382823809"/>
      <w:r>
        <w:rPr>
          <w:rFonts w:ascii="Times New Roman" w:hAnsi="Times New Roman" w:hint="eastAsia"/>
        </w:rPr>
        <w:t>风险</w:t>
      </w:r>
      <w:r>
        <w:rPr>
          <w:rFonts w:ascii="宋体" w:hAnsi="宋体" w:hint="eastAsia"/>
          <w:szCs w:val="28"/>
        </w:rPr>
        <w:t>监控</w:t>
      </w:r>
      <w:bookmarkEnd w:id="20"/>
    </w:p>
    <w:p w:rsidR="00F555D4" w:rsidRDefault="004C6A69">
      <w:pPr>
        <w:ind w:firstLine="420"/>
        <w:rPr>
          <w:sz w:val="28"/>
          <w:szCs w:val="28"/>
        </w:rPr>
      </w:pPr>
      <w:r>
        <w:rPr>
          <w:rFonts w:hint="eastAsia"/>
          <w:sz w:val="28"/>
          <w:szCs w:val="28"/>
        </w:rPr>
        <w:t>根据《上交所期权全真模拟交易业务方案》、《上海证券交易所期权全真模拟交易风险控制实施细则》的要求，风险监控分为保证金监控，信用风险监控，持仓监控，适当性监控，交易监控等。</w:t>
      </w:r>
    </w:p>
    <w:p w:rsidR="00F555D4" w:rsidRDefault="004C6A69" w:rsidP="00F71DE7">
      <w:pPr>
        <w:numPr>
          <w:ilvl w:val="0"/>
          <w:numId w:val="7"/>
        </w:numPr>
        <w:rPr>
          <w:rFonts w:ascii="宋体" w:hAnsi="宋体"/>
          <w:sz w:val="28"/>
          <w:szCs w:val="28"/>
        </w:rPr>
      </w:pPr>
      <w:r>
        <w:rPr>
          <w:rFonts w:ascii="宋体" w:hAnsi="宋体" w:hint="eastAsia"/>
          <w:sz w:val="28"/>
          <w:szCs w:val="28"/>
        </w:rPr>
        <w:lastRenderedPageBreak/>
        <w:t>维持保证金监控：对参与期权客户维持保证金比例进行实时盯盘，对卖方维持保证金比例低于一定区间进行监控</w:t>
      </w:r>
      <w:r w:rsidR="003F6F47">
        <w:rPr>
          <w:rFonts w:ascii="宋体" w:hAnsi="宋体" w:hint="eastAsia"/>
          <w:sz w:val="28"/>
          <w:szCs w:val="28"/>
        </w:rPr>
        <w:t>。</w:t>
      </w:r>
    </w:p>
    <w:p w:rsidR="00F555D4" w:rsidRDefault="004C6A69" w:rsidP="00F71DE7">
      <w:pPr>
        <w:numPr>
          <w:ilvl w:val="0"/>
          <w:numId w:val="7"/>
        </w:numPr>
        <w:rPr>
          <w:rFonts w:ascii="宋体" w:hAnsi="宋体"/>
          <w:sz w:val="28"/>
          <w:szCs w:val="28"/>
        </w:rPr>
      </w:pPr>
      <w:r>
        <w:rPr>
          <w:rFonts w:ascii="宋体" w:hAnsi="宋体" w:hint="eastAsia"/>
          <w:sz w:val="28"/>
          <w:szCs w:val="28"/>
        </w:rPr>
        <w:t>期权到期义务方监控：对于快到期的期权合约，验证被行权方是否资金或标的</w:t>
      </w:r>
      <w:proofErr w:type="gramStart"/>
      <w:r>
        <w:rPr>
          <w:rFonts w:ascii="宋体" w:hAnsi="宋体" w:hint="eastAsia"/>
          <w:sz w:val="28"/>
          <w:szCs w:val="28"/>
        </w:rPr>
        <w:t>券</w:t>
      </w:r>
      <w:proofErr w:type="gramEnd"/>
      <w:r>
        <w:rPr>
          <w:rFonts w:ascii="宋体" w:hAnsi="宋体" w:hint="eastAsia"/>
          <w:sz w:val="28"/>
          <w:szCs w:val="28"/>
        </w:rPr>
        <w:t>足额</w:t>
      </w:r>
      <w:r w:rsidR="003F6F47">
        <w:rPr>
          <w:rFonts w:ascii="宋体" w:hAnsi="宋体" w:hint="eastAsia"/>
          <w:sz w:val="28"/>
          <w:szCs w:val="28"/>
        </w:rPr>
        <w:t>，并进行相关风险警示或要求提高维持保证金。</w:t>
      </w:r>
    </w:p>
    <w:p w:rsidR="00F555D4" w:rsidRDefault="004C6A69" w:rsidP="00F71DE7">
      <w:pPr>
        <w:numPr>
          <w:ilvl w:val="0"/>
          <w:numId w:val="7"/>
        </w:numPr>
        <w:rPr>
          <w:rFonts w:ascii="宋体" w:hAnsi="宋体"/>
          <w:sz w:val="28"/>
          <w:szCs w:val="28"/>
        </w:rPr>
      </w:pPr>
      <w:r>
        <w:rPr>
          <w:rFonts w:ascii="宋体" w:hAnsi="宋体" w:hint="eastAsia"/>
          <w:sz w:val="28"/>
          <w:szCs w:val="28"/>
        </w:rPr>
        <w:t>合约到期监控：对临近到期日的期权合约进行监控</w:t>
      </w:r>
    </w:p>
    <w:p w:rsidR="00F555D4" w:rsidRDefault="004C6A69" w:rsidP="00F71DE7">
      <w:pPr>
        <w:numPr>
          <w:ilvl w:val="0"/>
          <w:numId w:val="7"/>
        </w:numPr>
        <w:rPr>
          <w:rFonts w:ascii="宋体" w:hAnsi="宋体"/>
          <w:sz w:val="28"/>
          <w:szCs w:val="28"/>
        </w:rPr>
      </w:pPr>
      <w:r>
        <w:rPr>
          <w:rFonts w:ascii="宋体" w:hAnsi="宋体" w:hint="eastAsia"/>
          <w:sz w:val="28"/>
          <w:szCs w:val="28"/>
        </w:rPr>
        <w:t>强制平仓但未平仓账户监控：对应该平仓但是未平仓的账户监控预警</w:t>
      </w:r>
    </w:p>
    <w:p w:rsidR="00F555D4" w:rsidRDefault="004C6A69" w:rsidP="00F71DE7">
      <w:pPr>
        <w:numPr>
          <w:ilvl w:val="0"/>
          <w:numId w:val="7"/>
        </w:numPr>
        <w:rPr>
          <w:rFonts w:ascii="宋体" w:hAnsi="宋体"/>
          <w:sz w:val="28"/>
          <w:szCs w:val="28"/>
        </w:rPr>
      </w:pPr>
      <w:r>
        <w:rPr>
          <w:rFonts w:ascii="宋体" w:hAnsi="宋体" w:hint="eastAsia"/>
          <w:sz w:val="28"/>
          <w:szCs w:val="28"/>
        </w:rPr>
        <w:t>单客户持仓超限监控：对客户单边可持仓的最大数量进行监控</w:t>
      </w:r>
    </w:p>
    <w:p w:rsidR="00F555D4" w:rsidRDefault="004C6A69" w:rsidP="00F71DE7">
      <w:pPr>
        <w:numPr>
          <w:ilvl w:val="0"/>
          <w:numId w:val="7"/>
        </w:numPr>
        <w:rPr>
          <w:rFonts w:ascii="宋体" w:hAnsi="宋体"/>
          <w:sz w:val="28"/>
          <w:szCs w:val="28"/>
        </w:rPr>
      </w:pPr>
      <w:r>
        <w:rPr>
          <w:rFonts w:ascii="宋体" w:hAnsi="宋体" w:hint="eastAsia"/>
          <w:sz w:val="28"/>
          <w:szCs w:val="28"/>
        </w:rPr>
        <w:t>结算参与人总持仓监控：监控买卖所有标的所有合约的持仓上限是否超过结算参与人总持仓限制</w:t>
      </w:r>
    </w:p>
    <w:p w:rsidR="00F555D4" w:rsidRDefault="004C6A69" w:rsidP="00F71DE7">
      <w:pPr>
        <w:numPr>
          <w:ilvl w:val="0"/>
          <w:numId w:val="7"/>
        </w:numPr>
        <w:rPr>
          <w:rFonts w:ascii="宋体" w:hAnsi="宋体"/>
          <w:sz w:val="28"/>
          <w:szCs w:val="28"/>
        </w:rPr>
      </w:pPr>
      <w:r>
        <w:rPr>
          <w:rFonts w:ascii="宋体" w:hAnsi="宋体" w:hint="eastAsia"/>
          <w:sz w:val="28"/>
          <w:szCs w:val="28"/>
        </w:rPr>
        <w:t>合并持仓超限：对会员所有客户单边持仓最大数量进行监控</w:t>
      </w:r>
    </w:p>
    <w:p w:rsidR="00F555D4" w:rsidRDefault="004C6A69" w:rsidP="00F71DE7">
      <w:pPr>
        <w:numPr>
          <w:ilvl w:val="0"/>
          <w:numId w:val="7"/>
        </w:numPr>
        <w:rPr>
          <w:rFonts w:ascii="宋体" w:hAnsi="宋体"/>
          <w:sz w:val="28"/>
          <w:szCs w:val="28"/>
        </w:rPr>
      </w:pPr>
      <w:r>
        <w:rPr>
          <w:rFonts w:ascii="宋体" w:hAnsi="宋体" w:hint="eastAsia"/>
          <w:sz w:val="28"/>
          <w:szCs w:val="28"/>
        </w:rPr>
        <w:t>对投资者业务权限进行监控，监控参与交易的投资者需经适当性管理评估并获得相应权限</w:t>
      </w:r>
    </w:p>
    <w:p w:rsidR="00F555D4" w:rsidRDefault="004C6A69" w:rsidP="00F71DE7">
      <w:pPr>
        <w:numPr>
          <w:ilvl w:val="0"/>
          <w:numId w:val="7"/>
        </w:numPr>
        <w:rPr>
          <w:rFonts w:ascii="宋体" w:hAnsi="宋体"/>
          <w:sz w:val="28"/>
          <w:szCs w:val="28"/>
        </w:rPr>
      </w:pPr>
      <w:r>
        <w:rPr>
          <w:rFonts w:ascii="宋体" w:hAnsi="宋体" w:hint="eastAsia"/>
          <w:sz w:val="28"/>
          <w:szCs w:val="28"/>
        </w:rPr>
        <w:t>评级越权交易监控：监控客户是否越权交易</w:t>
      </w:r>
    </w:p>
    <w:p w:rsidR="00F555D4" w:rsidRDefault="004C6A69" w:rsidP="00F71DE7">
      <w:pPr>
        <w:numPr>
          <w:ilvl w:val="0"/>
          <w:numId w:val="7"/>
        </w:numPr>
        <w:rPr>
          <w:rFonts w:ascii="宋体" w:hAnsi="宋体"/>
          <w:sz w:val="28"/>
          <w:szCs w:val="28"/>
        </w:rPr>
      </w:pPr>
      <w:r>
        <w:rPr>
          <w:rFonts w:ascii="宋体" w:hAnsi="宋体" w:hint="eastAsia"/>
          <w:sz w:val="28"/>
          <w:szCs w:val="28"/>
        </w:rPr>
        <w:t>客户可用保证金余额监控：客户买卖期权合约或移出担保物、资金时，保证金出现不足时是否有预警提示</w:t>
      </w:r>
    </w:p>
    <w:p w:rsidR="00F555D4" w:rsidRDefault="004C6A69" w:rsidP="00F71DE7">
      <w:pPr>
        <w:numPr>
          <w:ilvl w:val="0"/>
          <w:numId w:val="7"/>
        </w:numPr>
        <w:rPr>
          <w:rFonts w:ascii="宋体" w:hAnsi="宋体"/>
          <w:sz w:val="28"/>
          <w:szCs w:val="28"/>
        </w:rPr>
      </w:pPr>
      <w:r>
        <w:rPr>
          <w:rFonts w:ascii="宋体" w:hAnsi="宋体" w:hint="eastAsia"/>
          <w:sz w:val="28"/>
          <w:szCs w:val="28"/>
        </w:rPr>
        <w:t>备兑开仓标的除权除息监控：监控备兑开仓标的因除权除息导致不足时是否</w:t>
      </w:r>
      <w:r w:rsidR="003F6F47">
        <w:rPr>
          <w:rFonts w:ascii="宋体" w:hAnsi="宋体" w:hint="eastAsia"/>
          <w:sz w:val="28"/>
          <w:szCs w:val="28"/>
        </w:rPr>
        <w:t>提前进行提醒及</w:t>
      </w:r>
      <w:r>
        <w:rPr>
          <w:rFonts w:ascii="宋体" w:hAnsi="宋体" w:hint="eastAsia"/>
          <w:sz w:val="28"/>
          <w:szCs w:val="28"/>
        </w:rPr>
        <w:t>有预警提示</w:t>
      </w:r>
    </w:p>
    <w:p w:rsidR="00F555D4" w:rsidRDefault="004C6A69" w:rsidP="00F71DE7">
      <w:pPr>
        <w:numPr>
          <w:ilvl w:val="0"/>
          <w:numId w:val="7"/>
        </w:numPr>
        <w:rPr>
          <w:rFonts w:ascii="宋体" w:hAnsi="宋体"/>
          <w:sz w:val="28"/>
          <w:szCs w:val="28"/>
        </w:rPr>
      </w:pPr>
      <w:r>
        <w:rPr>
          <w:rFonts w:ascii="宋体" w:hAnsi="宋体" w:hint="eastAsia"/>
          <w:sz w:val="28"/>
          <w:szCs w:val="28"/>
        </w:rPr>
        <w:t>保证开市结算准备金大于最低余额要求</w:t>
      </w:r>
    </w:p>
    <w:p w:rsidR="00F555D4" w:rsidRDefault="004C6A69" w:rsidP="00F71DE7">
      <w:pPr>
        <w:numPr>
          <w:ilvl w:val="0"/>
          <w:numId w:val="7"/>
        </w:numPr>
        <w:rPr>
          <w:rFonts w:ascii="宋体" w:hAnsi="宋体"/>
          <w:sz w:val="28"/>
          <w:szCs w:val="28"/>
        </w:rPr>
      </w:pPr>
      <w:r>
        <w:rPr>
          <w:rFonts w:ascii="宋体" w:hAnsi="宋体" w:hint="eastAsia"/>
          <w:sz w:val="28"/>
          <w:szCs w:val="28"/>
        </w:rPr>
        <w:t>结算准备金余额日间实时监控</w:t>
      </w:r>
    </w:p>
    <w:p w:rsidR="00F555D4" w:rsidRDefault="00F555D4">
      <w:pPr>
        <w:rPr>
          <w:rFonts w:ascii="宋体" w:hAnsi="宋体"/>
          <w:sz w:val="28"/>
          <w:szCs w:val="28"/>
          <w:highlight w:val="yellow"/>
        </w:rPr>
      </w:pPr>
    </w:p>
    <w:p w:rsidR="00F555D4" w:rsidRDefault="004C6A69">
      <w:pPr>
        <w:pStyle w:val="2"/>
        <w:numPr>
          <w:ilvl w:val="0"/>
          <w:numId w:val="5"/>
        </w:numPr>
        <w:tabs>
          <w:tab w:val="clear" w:pos="575"/>
        </w:tabs>
        <w:rPr>
          <w:bCs w:val="0"/>
          <w:szCs w:val="28"/>
        </w:rPr>
      </w:pPr>
      <w:bookmarkStart w:id="21" w:name="_Toc382823810"/>
      <w:r>
        <w:rPr>
          <w:rFonts w:ascii="Times New Roman" w:hAnsi="Times New Roman" w:hint="eastAsia"/>
        </w:rPr>
        <w:t>产品</w:t>
      </w:r>
      <w:r>
        <w:rPr>
          <w:rFonts w:hint="eastAsia"/>
          <w:bCs w:val="0"/>
          <w:szCs w:val="28"/>
        </w:rPr>
        <w:t>交付检查</w:t>
      </w:r>
      <w:bookmarkEnd w:id="21"/>
    </w:p>
    <w:p w:rsidR="00F555D4" w:rsidRDefault="004C6A69">
      <w:pPr>
        <w:ind w:firstLine="420"/>
        <w:rPr>
          <w:sz w:val="28"/>
          <w:szCs w:val="28"/>
        </w:rPr>
      </w:pPr>
      <w:r>
        <w:rPr>
          <w:rFonts w:hint="eastAsia"/>
          <w:sz w:val="28"/>
          <w:szCs w:val="28"/>
        </w:rPr>
        <w:t>产品交付检查是指在系统开发及测试通过后，准备集成与部署时，对交付物进行检查验收的过程。</w:t>
      </w:r>
    </w:p>
    <w:p w:rsidR="00F555D4" w:rsidRDefault="004C6A69">
      <w:pPr>
        <w:ind w:firstLine="420"/>
        <w:rPr>
          <w:sz w:val="28"/>
          <w:szCs w:val="28"/>
        </w:rPr>
      </w:pPr>
      <w:r>
        <w:rPr>
          <w:rFonts w:hint="eastAsia"/>
          <w:sz w:val="28"/>
          <w:szCs w:val="28"/>
        </w:rPr>
        <w:t>证券公司应制定交付验收过程管理的制度或流程，并由专门的组织或人员按照管理规定的要求负责完成系统交付工作，制定详细的交付清单，根据交付清单对交付物进行清点，以满足集成与部署过程的要求。</w:t>
      </w:r>
    </w:p>
    <w:p w:rsidR="00F555D4" w:rsidRDefault="004C6A69">
      <w:pPr>
        <w:ind w:firstLineChars="200" w:firstLine="560"/>
        <w:rPr>
          <w:rFonts w:ascii="宋体" w:hAnsi="宋体"/>
          <w:sz w:val="28"/>
          <w:szCs w:val="28"/>
        </w:rPr>
      </w:pPr>
      <w:r>
        <w:rPr>
          <w:rFonts w:hint="eastAsia"/>
          <w:sz w:val="28"/>
          <w:szCs w:val="28"/>
        </w:rPr>
        <w:t>依据《证券公司信息技术管理规范》、《证券期货业信息系统安全等级保护基本要求》、</w:t>
      </w:r>
      <w:r>
        <w:rPr>
          <w:rFonts w:ascii="宋体" w:hAnsi="宋体" w:hint="eastAsia"/>
          <w:sz w:val="28"/>
          <w:szCs w:val="28"/>
        </w:rPr>
        <w:t>《计算机软件文档编制规范》</w:t>
      </w:r>
      <w:r>
        <w:rPr>
          <w:rFonts w:hint="eastAsia"/>
          <w:sz w:val="28"/>
          <w:szCs w:val="28"/>
        </w:rPr>
        <w:t>规范要求，结合系统建设在立项、需求、设计、开发、测试、交付各生命周期阶段的工作内容，制定了如下</w:t>
      </w:r>
      <w:r>
        <w:rPr>
          <w:rFonts w:ascii="宋体" w:hAnsi="宋体" w:hint="eastAsia"/>
          <w:sz w:val="28"/>
          <w:szCs w:val="28"/>
        </w:rPr>
        <w:t>交付物：</w:t>
      </w:r>
    </w:p>
    <w:p w:rsidR="00F555D4" w:rsidRDefault="004C6A69" w:rsidP="00F71DE7">
      <w:pPr>
        <w:numPr>
          <w:ilvl w:val="0"/>
          <w:numId w:val="7"/>
        </w:numPr>
        <w:rPr>
          <w:rFonts w:ascii="宋体" w:hAnsi="宋体"/>
          <w:sz w:val="28"/>
          <w:szCs w:val="28"/>
        </w:rPr>
      </w:pPr>
      <w:r>
        <w:rPr>
          <w:rFonts w:ascii="宋体" w:hAnsi="宋体" w:hint="eastAsia"/>
          <w:sz w:val="28"/>
          <w:szCs w:val="28"/>
        </w:rPr>
        <w:t>系统建设方案</w:t>
      </w:r>
    </w:p>
    <w:p w:rsidR="00F555D4" w:rsidRDefault="004C6A69" w:rsidP="00F71DE7">
      <w:pPr>
        <w:numPr>
          <w:ilvl w:val="0"/>
          <w:numId w:val="7"/>
        </w:numPr>
        <w:rPr>
          <w:rFonts w:ascii="宋体" w:hAnsi="宋体"/>
          <w:sz w:val="28"/>
          <w:szCs w:val="28"/>
        </w:rPr>
      </w:pPr>
      <w:r>
        <w:rPr>
          <w:rFonts w:ascii="宋体" w:hAnsi="宋体" w:hint="eastAsia"/>
          <w:sz w:val="28"/>
          <w:szCs w:val="28"/>
        </w:rPr>
        <w:t>需求规格说明书</w:t>
      </w:r>
    </w:p>
    <w:p w:rsidR="00F555D4" w:rsidRDefault="004C6A69" w:rsidP="00F71DE7">
      <w:pPr>
        <w:numPr>
          <w:ilvl w:val="0"/>
          <w:numId w:val="7"/>
        </w:numPr>
        <w:rPr>
          <w:rFonts w:ascii="宋体" w:hAnsi="宋体"/>
          <w:sz w:val="28"/>
          <w:szCs w:val="28"/>
        </w:rPr>
      </w:pPr>
      <w:r>
        <w:rPr>
          <w:rFonts w:ascii="宋体" w:hAnsi="宋体" w:hint="eastAsia"/>
          <w:sz w:val="28"/>
          <w:szCs w:val="28"/>
        </w:rPr>
        <w:t>系统技术方案（系统外包可由开发商提供）</w:t>
      </w:r>
    </w:p>
    <w:p w:rsidR="00F555D4" w:rsidRDefault="004C6A69" w:rsidP="00F71DE7">
      <w:pPr>
        <w:numPr>
          <w:ilvl w:val="0"/>
          <w:numId w:val="7"/>
        </w:numPr>
        <w:rPr>
          <w:rFonts w:ascii="宋体" w:hAnsi="宋体"/>
          <w:sz w:val="28"/>
          <w:szCs w:val="28"/>
        </w:rPr>
      </w:pPr>
      <w:r>
        <w:rPr>
          <w:rFonts w:ascii="宋体" w:hAnsi="宋体" w:hint="eastAsia"/>
          <w:sz w:val="28"/>
          <w:szCs w:val="28"/>
        </w:rPr>
        <w:t>测试案例及报告（系统外包可由开发商提供）</w:t>
      </w:r>
    </w:p>
    <w:p w:rsidR="00F555D4" w:rsidRDefault="004C6A69" w:rsidP="00F71DE7">
      <w:pPr>
        <w:numPr>
          <w:ilvl w:val="0"/>
          <w:numId w:val="7"/>
        </w:numPr>
        <w:rPr>
          <w:rFonts w:ascii="宋体" w:hAnsi="宋体"/>
          <w:sz w:val="28"/>
          <w:szCs w:val="28"/>
        </w:rPr>
      </w:pPr>
      <w:r>
        <w:rPr>
          <w:rFonts w:ascii="宋体" w:hAnsi="宋体" w:hint="eastAsia"/>
          <w:sz w:val="28"/>
          <w:szCs w:val="28"/>
        </w:rPr>
        <w:t>系统程序清单</w:t>
      </w:r>
    </w:p>
    <w:p w:rsidR="00F555D4" w:rsidRDefault="004C6A69" w:rsidP="00F71DE7">
      <w:pPr>
        <w:numPr>
          <w:ilvl w:val="0"/>
          <w:numId w:val="7"/>
        </w:numPr>
        <w:rPr>
          <w:rFonts w:ascii="宋体" w:hAnsi="宋体"/>
          <w:sz w:val="28"/>
          <w:szCs w:val="28"/>
        </w:rPr>
      </w:pPr>
      <w:r>
        <w:rPr>
          <w:rFonts w:ascii="宋体" w:hAnsi="宋体" w:hint="eastAsia"/>
          <w:sz w:val="28"/>
          <w:szCs w:val="28"/>
        </w:rPr>
        <w:t>用户手册</w:t>
      </w:r>
    </w:p>
    <w:p w:rsidR="00F555D4" w:rsidRDefault="00F555D4">
      <w:pPr>
        <w:rPr>
          <w:rFonts w:ascii="宋体" w:hAnsi="宋体"/>
          <w:sz w:val="28"/>
          <w:szCs w:val="28"/>
        </w:rPr>
      </w:pPr>
    </w:p>
    <w:p w:rsidR="00F555D4" w:rsidRDefault="004C6A69">
      <w:pPr>
        <w:pStyle w:val="1"/>
        <w:tabs>
          <w:tab w:val="clear" w:pos="432"/>
        </w:tabs>
      </w:pPr>
      <w:r>
        <w:br w:type="page"/>
      </w:r>
      <w:bookmarkStart w:id="22" w:name="_Toc382823811"/>
      <w:r>
        <w:rPr>
          <w:rFonts w:hint="eastAsia"/>
        </w:rPr>
        <w:lastRenderedPageBreak/>
        <w:t>期权自营业务系统建设</w:t>
      </w:r>
      <w:bookmarkEnd w:id="22"/>
    </w:p>
    <w:p w:rsidR="00F555D4" w:rsidRDefault="004C6A69">
      <w:pPr>
        <w:ind w:firstLineChars="200" w:firstLine="560"/>
        <w:rPr>
          <w:sz w:val="28"/>
          <w:szCs w:val="28"/>
        </w:rPr>
      </w:pPr>
      <w:r>
        <w:rPr>
          <w:rFonts w:hint="eastAsia"/>
          <w:sz w:val="28"/>
          <w:szCs w:val="28"/>
        </w:rPr>
        <w:t>根据《上交所期权全真模拟交易业务方案》的规定，对期权自营业务系统在方案要求、交易业务、结算业务、风险监控等方面提出了要求。</w:t>
      </w:r>
    </w:p>
    <w:p w:rsidR="00F555D4" w:rsidRDefault="004C6A69">
      <w:pPr>
        <w:pStyle w:val="2"/>
        <w:numPr>
          <w:ilvl w:val="0"/>
          <w:numId w:val="14"/>
        </w:numPr>
        <w:tabs>
          <w:tab w:val="clear" w:pos="575"/>
        </w:tabs>
        <w:rPr>
          <w:szCs w:val="28"/>
        </w:rPr>
      </w:pPr>
      <w:bookmarkStart w:id="23" w:name="_Toc382823812"/>
      <w:r>
        <w:rPr>
          <w:rFonts w:ascii="Times New Roman" w:hAnsi="Times New Roman" w:hint="eastAsia"/>
        </w:rPr>
        <w:t>系统</w:t>
      </w:r>
      <w:r>
        <w:rPr>
          <w:rFonts w:hint="eastAsia"/>
          <w:szCs w:val="28"/>
        </w:rPr>
        <w:t>建设方案</w:t>
      </w:r>
      <w:bookmarkEnd w:id="23"/>
    </w:p>
    <w:p w:rsidR="00F555D4" w:rsidRDefault="004C6A69">
      <w:pPr>
        <w:ind w:firstLineChars="200" w:firstLine="560"/>
        <w:rPr>
          <w:sz w:val="28"/>
          <w:szCs w:val="28"/>
        </w:rPr>
      </w:pPr>
      <w:r>
        <w:rPr>
          <w:rFonts w:hint="eastAsia"/>
          <w:sz w:val="28"/>
          <w:szCs w:val="28"/>
        </w:rPr>
        <w:t>期权自营业务系统方案</w:t>
      </w:r>
      <w:proofErr w:type="gramStart"/>
      <w:r>
        <w:rPr>
          <w:rFonts w:hint="eastAsia"/>
          <w:sz w:val="28"/>
          <w:szCs w:val="28"/>
        </w:rPr>
        <w:t>需包括</w:t>
      </w:r>
      <w:proofErr w:type="gramEnd"/>
      <w:r>
        <w:rPr>
          <w:rFonts w:hint="eastAsia"/>
          <w:sz w:val="28"/>
          <w:szCs w:val="28"/>
        </w:rPr>
        <w:t>如下内容：</w:t>
      </w:r>
    </w:p>
    <w:p w:rsidR="00F555D4" w:rsidRPr="00F71DE7" w:rsidRDefault="004C6A69" w:rsidP="00F71DE7">
      <w:pPr>
        <w:numPr>
          <w:ilvl w:val="0"/>
          <w:numId w:val="7"/>
        </w:numPr>
        <w:rPr>
          <w:rFonts w:ascii="宋体" w:hAnsi="宋体"/>
          <w:sz w:val="28"/>
          <w:szCs w:val="28"/>
        </w:rPr>
      </w:pPr>
      <w:r w:rsidRPr="00F71DE7">
        <w:rPr>
          <w:rFonts w:ascii="宋体" w:hAnsi="宋体" w:hint="eastAsia"/>
          <w:sz w:val="28"/>
          <w:szCs w:val="28"/>
        </w:rPr>
        <w:t>系统设计原则（包括风险隔离、高可用性、容量、性能等）</w:t>
      </w:r>
    </w:p>
    <w:p w:rsidR="00F555D4" w:rsidRPr="00F71DE7" w:rsidRDefault="004C6A69" w:rsidP="00F71DE7">
      <w:pPr>
        <w:numPr>
          <w:ilvl w:val="0"/>
          <w:numId w:val="7"/>
        </w:numPr>
        <w:rPr>
          <w:rFonts w:ascii="宋体" w:hAnsi="宋体"/>
          <w:sz w:val="28"/>
          <w:szCs w:val="28"/>
        </w:rPr>
      </w:pPr>
      <w:r w:rsidRPr="00F71DE7">
        <w:rPr>
          <w:rFonts w:ascii="宋体" w:hAnsi="宋体" w:hint="eastAsia"/>
          <w:sz w:val="28"/>
          <w:szCs w:val="28"/>
        </w:rPr>
        <w:t>方案需对自营业务系统主要功能，模块划分及各模块间关系进行描述</w:t>
      </w:r>
    </w:p>
    <w:p w:rsidR="00F555D4" w:rsidRPr="00F71DE7" w:rsidRDefault="004C6A69" w:rsidP="00F71DE7">
      <w:pPr>
        <w:numPr>
          <w:ilvl w:val="0"/>
          <w:numId w:val="7"/>
        </w:numPr>
        <w:rPr>
          <w:rFonts w:ascii="宋体" w:hAnsi="宋体"/>
          <w:sz w:val="28"/>
          <w:szCs w:val="28"/>
        </w:rPr>
      </w:pPr>
      <w:r w:rsidRPr="00F71DE7">
        <w:rPr>
          <w:rFonts w:ascii="宋体" w:hAnsi="宋体" w:hint="eastAsia"/>
          <w:sz w:val="28"/>
          <w:szCs w:val="28"/>
        </w:rPr>
        <w:t>方案需明确期权自营业务系统以何种方式保持与经纪业务系统的相对独立，确保期权经纪业务系统的安全</w:t>
      </w:r>
    </w:p>
    <w:p w:rsidR="00F555D4" w:rsidRPr="00F71DE7" w:rsidRDefault="004C6A69" w:rsidP="00F71DE7">
      <w:pPr>
        <w:numPr>
          <w:ilvl w:val="0"/>
          <w:numId w:val="7"/>
        </w:numPr>
        <w:rPr>
          <w:rFonts w:ascii="宋体" w:hAnsi="宋体"/>
          <w:sz w:val="28"/>
          <w:szCs w:val="28"/>
        </w:rPr>
      </w:pPr>
      <w:r w:rsidRPr="00F71DE7">
        <w:rPr>
          <w:rFonts w:ascii="宋体" w:hAnsi="宋体" w:hint="eastAsia"/>
          <w:sz w:val="28"/>
          <w:szCs w:val="28"/>
        </w:rPr>
        <w:t>项目建设计划</w:t>
      </w:r>
    </w:p>
    <w:p w:rsidR="00F555D4" w:rsidRDefault="00F555D4">
      <w:pPr>
        <w:tabs>
          <w:tab w:val="left" w:pos="420"/>
        </w:tabs>
        <w:rPr>
          <w:sz w:val="28"/>
          <w:szCs w:val="28"/>
        </w:rPr>
      </w:pPr>
    </w:p>
    <w:p w:rsidR="00F555D4" w:rsidRDefault="004C6A69">
      <w:pPr>
        <w:pStyle w:val="2"/>
        <w:numPr>
          <w:ilvl w:val="0"/>
          <w:numId w:val="14"/>
        </w:numPr>
        <w:tabs>
          <w:tab w:val="clear" w:pos="575"/>
        </w:tabs>
        <w:rPr>
          <w:szCs w:val="28"/>
        </w:rPr>
      </w:pPr>
      <w:bookmarkStart w:id="24" w:name="_Toc382823813"/>
      <w:r>
        <w:rPr>
          <w:rFonts w:ascii="Times New Roman" w:hAnsi="Times New Roman" w:hint="eastAsia"/>
        </w:rPr>
        <w:t>自营期权交易</w:t>
      </w:r>
      <w:bookmarkEnd w:id="24"/>
    </w:p>
    <w:p w:rsidR="00F555D4" w:rsidRDefault="004C6A69">
      <w:pPr>
        <w:ind w:firstLineChars="200" w:firstLine="560"/>
        <w:rPr>
          <w:sz w:val="28"/>
          <w:szCs w:val="28"/>
        </w:rPr>
      </w:pPr>
      <w:r>
        <w:rPr>
          <w:rFonts w:hint="eastAsia"/>
          <w:sz w:val="28"/>
          <w:szCs w:val="28"/>
        </w:rPr>
        <w:t>根据《上交所期权全真模拟交易业务方案》，自营交易业务模块需满足日间交易、行权、撤单、策略交易以及必要的前端控制等功能，具体要求如下：</w:t>
      </w:r>
    </w:p>
    <w:p w:rsidR="00F555D4" w:rsidRDefault="004C6A69">
      <w:pPr>
        <w:numPr>
          <w:ilvl w:val="0"/>
          <w:numId w:val="7"/>
        </w:numPr>
        <w:rPr>
          <w:rFonts w:ascii="宋体" w:hAnsi="宋体"/>
          <w:sz w:val="28"/>
          <w:szCs w:val="28"/>
        </w:rPr>
      </w:pPr>
      <w:r>
        <w:rPr>
          <w:rFonts w:ascii="宋体" w:hAnsi="宋体" w:hint="eastAsia"/>
          <w:sz w:val="28"/>
          <w:szCs w:val="28"/>
        </w:rPr>
        <w:t>应支持额度管理，支持限仓、限额申请、审批及变更；</w:t>
      </w:r>
    </w:p>
    <w:p w:rsidR="00F555D4" w:rsidRDefault="004C6A69" w:rsidP="00F71DE7">
      <w:pPr>
        <w:numPr>
          <w:ilvl w:val="0"/>
          <w:numId w:val="7"/>
        </w:numPr>
        <w:rPr>
          <w:rFonts w:ascii="宋体" w:hAnsi="宋体"/>
          <w:sz w:val="28"/>
          <w:szCs w:val="28"/>
        </w:rPr>
      </w:pPr>
      <w:r>
        <w:rPr>
          <w:rFonts w:ascii="宋体" w:hAnsi="宋体" w:hint="eastAsia"/>
          <w:sz w:val="28"/>
          <w:szCs w:val="28"/>
        </w:rPr>
        <w:t>应支持买卖指令，包括买入开仓/买入平仓/卖出平仓/卖出开</w:t>
      </w:r>
      <w:r>
        <w:rPr>
          <w:rFonts w:ascii="宋体" w:hAnsi="宋体" w:hint="eastAsia"/>
          <w:sz w:val="28"/>
          <w:szCs w:val="28"/>
        </w:rPr>
        <w:lastRenderedPageBreak/>
        <w:t>仓/备兑开仓/备兑平仓/撤单</w:t>
      </w:r>
    </w:p>
    <w:p w:rsidR="00F555D4" w:rsidRDefault="004C6A69" w:rsidP="00F71DE7">
      <w:pPr>
        <w:numPr>
          <w:ilvl w:val="0"/>
          <w:numId w:val="7"/>
        </w:numPr>
        <w:rPr>
          <w:rFonts w:ascii="宋体" w:hAnsi="宋体"/>
          <w:sz w:val="28"/>
          <w:szCs w:val="28"/>
        </w:rPr>
      </w:pPr>
      <w:r>
        <w:rPr>
          <w:rFonts w:ascii="宋体" w:hAnsi="宋体" w:hint="eastAsia"/>
          <w:sz w:val="28"/>
          <w:szCs w:val="28"/>
        </w:rPr>
        <w:t>应支持交易订单，包括限价/市价剩余转限价/市价剩余撤销/FOK限价申报/FOK市价申报</w:t>
      </w:r>
    </w:p>
    <w:p w:rsidR="00F555D4" w:rsidRDefault="004C6A69" w:rsidP="00F71DE7">
      <w:pPr>
        <w:numPr>
          <w:ilvl w:val="0"/>
          <w:numId w:val="7"/>
        </w:numPr>
        <w:rPr>
          <w:rFonts w:ascii="宋体" w:hAnsi="宋体"/>
          <w:sz w:val="28"/>
          <w:szCs w:val="28"/>
        </w:rPr>
      </w:pPr>
      <w:r>
        <w:rPr>
          <w:rFonts w:ascii="宋体" w:hAnsi="宋体" w:hint="eastAsia"/>
          <w:sz w:val="28"/>
          <w:szCs w:val="28"/>
        </w:rPr>
        <w:t>应支持</w:t>
      </w:r>
      <w:proofErr w:type="gramStart"/>
      <w:r>
        <w:rPr>
          <w:rFonts w:ascii="宋体" w:hAnsi="宋体" w:hint="eastAsia"/>
          <w:sz w:val="28"/>
          <w:szCs w:val="28"/>
        </w:rPr>
        <w:t>非交易</w:t>
      </w:r>
      <w:proofErr w:type="gramEnd"/>
      <w:r>
        <w:rPr>
          <w:rFonts w:ascii="宋体" w:hAnsi="宋体" w:hint="eastAsia"/>
          <w:sz w:val="28"/>
          <w:szCs w:val="28"/>
        </w:rPr>
        <w:t>指令，包括证券锁定与解锁指令/行权指令/撤销行权指令/处置账户划转指令</w:t>
      </w:r>
    </w:p>
    <w:p w:rsidR="00F555D4" w:rsidRDefault="004C6A69" w:rsidP="00F71DE7">
      <w:pPr>
        <w:numPr>
          <w:ilvl w:val="0"/>
          <w:numId w:val="7"/>
        </w:numPr>
        <w:rPr>
          <w:rFonts w:ascii="宋体" w:hAnsi="宋体"/>
          <w:sz w:val="28"/>
          <w:szCs w:val="28"/>
        </w:rPr>
      </w:pPr>
      <w:r>
        <w:rPr>
          <w:rFonts w:ascii="宋体" w:hAnsi="宋体" w:hint="eastAsia"/>
          <w:sz w:val="28"/>
          <w:szCs w:val="28"/>
        </w:rPr>
        <w:t>应支持交易指令资金、持仓检查，市价申报按涨跌停价进行前端控制</w:t>
      </w:r>
    </w:p>
    <w:p w:rsidR="00F555D4" w:rsidRDefault="004C6A69" w:rsidP="00F71DE7">
      <w:pPr>
        <w:numPr>
          <w:ilvl w:val="0"/>
          <w:numId w:val="7"/>
        </w:numPr>
        <w:rPr>
          <w:rFonts w:ascii="宋体" w:hAnsi="宋体"/>
          <w:sz w:val="28"/>
          <w:szCs w:val="28"/>
        </w:rPr>
      </w:pPr>
      <w:r>
        <w:rPr>
          <w:rFonts w:ascii="宋体" w:hAnsi="宋体" w:hint="eastAsia"/>
          <w:sz w:val="28"/>
          <w:szCs w:val="28"/>
        </w:rPr>
        <w:t>应支持限仓：按单标的单向该账户持仓限制、所有品种该账户持仓限制</w:t>
      </w:r>
    </w:p>
    <w:p w:rsidR="00F555D4" w:rsidRDefault="004C6A69" w:rsidP="00F71DE7">
      <w:pPr>
        <w:numPr>
          <w:ilvl w:val="0"/>
          <w:numId w:val="7"/>
        </w:numPr>
        <w:rPr>
          <w:rFonts w:ascii="宋体" w:hAnsi="宋体"/>
          <w:sz w:val="28"/>
          <w:szCs w:val="28"/>
        </w:rPr>
      </w:pPr>
      <w:r>
        <w:rPr>
          <w:rFonts w:ascii="宋体" w:hAnsi="宋体" w:hint="eastAsia"/>
          <w:sz w:val="28"/>
          <w:szCs w:val="28"/>
        </w:rPr>
        <w:t>应支持限购：根据核定买入额度进行前端控制</w:t>
      </w:r>
    </w:p>
    <w:p w:rsidR="00F555D4" w:rsidRDefault="004C6A69" w:rsidP="00F71DE7">
      <w:pPr>
        <w:numPr>
          <w:ilvl w:val="0"/>
          <w:numId w:val="7"/>
        </w:numPr>
        <w:rPr>
          <w:rFonts w:ascii="宋体" w:hAnsi="宋体"/>
          <w:sz w:val="28"/>
          <w:szCs w:val="28"/>
        </w:rPr>
      </w:pPr>
      <w:r>
        <w:rPr>
          <w:rFonts w:ascii="宋体" w:hAnsi="宋体" w:hint="eastAsia"/>
          <w:sz w:val="28"/>
          <w:szCs w:val="28"/>
        </w:rPr>
        <w:t>应支持根据交易指令、</w:t>
      </w:r>
      <w:proofErr w:type="gramStart"/>
      <w:r>
        <w:rPr>
          <w:rFonts w:ascii="宋体" w:hAnsi="宋体" w:hint="eastAsia"/>
          <w:sz w:val="28"/>
          <w:szCs w:val="28"/>
        </w:rPr>
        <w:t>非交易</w:t>
      </w:r>
      <w:proofErr w:type="gramEnd"/>
      <w:r>
        <w:rPr>
          <w:rFonts w:ascii="宋体" w:hAnsi="宋体" w:hint="eastAsia"/>
          <w:sz w:val="28"/>
          <w:szCs w:val="28"/>
        </w:rPr>
        <w:t>指令与成交回报进行保证金余额和持仓处理</w:t>
      </w:r>
    </w:p>
    <w:p w:rsidR="00F555D4" w:rsidRDefault="004C6A69" w:rsidP="00F71DE7">
      <w:pPr>
        <w:numPr>
          <w:ilvl w:val="0"/>
          <w:numId w:val="7"/>
        </w:numPr>
        <w:rPr>
          <w:rFonts w:ascii="宋体" w:hAnsi="宋体"/>
          <w:sz w:val="28"/>
          <w:szCs w:val="28"/>
        </w:rPr>
      </w:pPr>
      <w:r>
        <w:rPr>
          <w:rFonts w:ascii="宋体" w:hAnsi="宋体" w:hint="eastAsia"/>
          <w:sz w:val="28"/>
          <w:szCs w:val="28"/>
        </w:rPr>
        <w:t>应支持无委托成交，支持中国结算或</w:t>
      </w:r>
      <w:proofErr w:type="gramStart"/>
      <w:r>
        <w:rPr>
          <w:rFonts w:ascii="宋体" w:hAnsi="宋体" w:hint="eastAsia"/>
          <w:sz w:val="28"/>
          <w:szCs w:val="28"/>
        </w:rPr>
        <w:t>交易所强平后</w:t>
      </w:r>
      <w:proofErr w:type="gramEnd"/>
      <w:r>
        <w:rPr>
          <w:rFonts w:ascii="宋体" w:hAnsi="宋体" w:hint="eastAsia"/>
          <w:sz w:val="28"/>
          <w:szCs w:val="28"/>
        </w:rPr>
        <w:t>成交处理</w:t>
      </w:r>
    </w:p>
    <w:p w:rsidR="00F555D4" w:rsidRDefault="004C6A69" w:rsidP="00F71DE7">
      <w:pPr>
        <w:numPr>
          <w:ilvl w:val="0"/>
          <w:numId w:val="7"/>
        </w:numPr>
        <w:rPr>
          <w:rFonts w:ascii="宋体" w:hAnsi="宋体"/>
          <w:sz w:val="28"/>
          <w:szCs w:val="28"/>
        </w:rPr>
      </w:pPr>
      <w:r>
        <w:rPr>
          <w:rFonts w:ascii="宋体" w:hAnsi="宋体" w:hint="eastAsia"/>
          <w:sz w:val="28"/>
          <w:szCs w:val="28"/>
        </w:rPr>
        <w:t>应支持合约开平仓清算与簿记</w:t>
      </w:r>
    </w:p>
    <w:p w:rsidR="00F555D4" w:rsidRDefault="004C6A69" w:rsidP="00F71DE7">
      <w:pPr>
        <w:numPr>
          <w:ilvl w:val="0"/>
          <w:numId w:val="7"/>
        </w:numPr>
        <w:rPr>
          <w:rFonts w:ascii="宋体" w:hAnsi="宋体"/>
          <w:sz w:val="28"/>
          <w:szCs w:val="28"/>
        </w:rPr>
      </w:pPr>
      <w:r>
        <w:rPr>
          <w:rFonts w:ascii="宋体" w:hAnsi="宋体" w:hint="eastAsia"/>
          <w:sz w:val="28"/>
          <w:szCs w:val="28"/>
        </w:rPr>
        <w:t>应支持维持保证金监控</w:t>
      </w:r>
    </w:p>
    <w:p w:rsidR="00F555D4" w:rsidRDefault="004C6A69" w:rsidP="00F71DE7">
      <w:pPr>
        <w:numPr>
          <w:ilvl w:val="0"/>
          <w:numId w:val="7"/>
        </w:numPr>
        <w:rPr>
          <w:rFonts w:ascii="宋体" w:hAnsi="宋体"/>
          <w:sz w:val="28"/>
          <w:szCs w:val="28"/>
        </w:rPr>
      </w:pPr>
      <w:r>
        <w:rPr>
          <w:rFonts w:ascii="宋体" w:hAnsi="宋体" w:hint="eastAsia"/>
          <w:sz w:val="28"/>
          <w:szCs w:val="28"/>
        </w:rPr>
        <w:t>应支持权益日补仓监控：对标的分红、转增、送配股，计算在除权除息日需补足的资</w:t>
      </w:r>
      <w:proofErr w:type="gramStart"/>
      <w:r>
        <w:rPr>
          <w:rFonts w:ascii="宋体" w:hAnsi="宋体" w:hint="eastAsia"/>
          <w:sz w:val="28"/>
          <w:szCs w:val="28"/>
        </w:rPr>
        <w:t>券</w:t>
      </w:r>
      <w:proofErr w:type="gramEnd"/>
      <w:r>
        <w:rPr>
          <w:rFonts w:ascii="宋体" w:hAnsi="宋体" w:hint="eastAsia"/>
          <w:sz w:val="28"/>
          <w:szCs w:val="28"/>
        </w:rPr>
        <w:t>数量</w:t>
      </w:r>
    </w:p>
    <w:p w:rsidR="00F555D4" w:rsidRPr="00F71DE7" w:rsidRDefault="004C6A69" w:rsidP="00F71DE7">
      <w:pPr>
        <w:numPr>
          <w:ilvl w:val="0"/>
          <w:numId w:val="7"/>
        </w:numPr>
        <w:rPr>
          <w:rFonts w:ascii="宋体" w:hAnsi="宋体"/>
          <w:sz w:val="28"/>
          <w:szCs w:val="28"/>
        </w:rPr>
      </w:pPr>
      <w:r>
        <w:rPr>
          <w:rFonts w:ascii="宋体" w:hAnsi="宋体" w:hint="eastAsia"/>
          <w:sz w:val="28"/>
          <w:szCs w:val="28"/>
        </w:rPr>
        <w:t>应</w:t>
      </w:r>
      <w:proofErr w:type="gramStart"/>
      <w:r>
        <w:rPr>
          <w:rFonts w:ascii="宋体" w:hAnsi="宋体" w:hint="eastAsia"/>
          <w:sz w:val="28"/>
          <w:szCs w:val="28"/>
        </w:rPr>
        <w:t>支持强平监控</w:t>
      </w:r>
      <w:proofErr w:type="gramEnd"/>
      <w:r>
        <w:rPr>
          <w:rFonts w:ascii="宋体" w:hAnsi="宋体" w:hint="eastAsia"/>
          <w:sz w:val="28"/>
          <w:szCs w:val="28"/>
        </w:rPr>
        <w:t>：根据中国结算发送的平仓通知书对次日自营账户平仓情况进行监控</w:t>
      </w:r>
    </w:p>
    <w:p w:rsidR="00F555D4" w:rsidRPr="00F71DE7" w:rsidRDefault="004C6A69" w:rsidP="00F71DE7">
      <w:pPr>
        <w:numPr>
          <w:ilvl w:val="0"/>
          <w:numId w:val="7"/>
        </w:numPr>
        <w:rPr>
          <w:rFonts w:ascii="宋体" w:hAnsi="宋体"/>
          <w:sz w:val="28"/>
          <w:szCs w:val="28"/>
        </w:rPr>
      </w:pPr>
      <w:r>
        <w:rPr>
          <w:rFonts w:ascii="宋体" w:hAnsi="宋体" w:hint="eastAsia"/>
          <w:sz w:val="28"/>
          <w:szCs w:val="28"/>
        </w:rPr>
        <w:t>应支持自营策略交易功能</w:t>
      </w:r>
    </w:p>
    <w:p w:rsidR="00F555D4" w:rsidRDefault="004C6A69">
      <w:pPr>
        <w:pStyle w:val="2"/>
        <w:numPr>
          <w:ilvl w:val="0"/>
          <w:numId w:val="14"/>
        </w:numPr>
        <w:tabs>
          <w:tab w:val="clear" w:pos="575"/>
        </w:tabs>
        <w:rPr>
          <w:szCs w:val="28"/>
        </w:rPr>
      </w:pPr>
      <w:bookmarkStart w:id="25" w:name="_Toc382823814"/>
      <w:r>
        <w:rPr>
          <w:rFonts w:ascii="Times New Roman" w:hAnsi="Times New Roman" w:hint="eastAsia"/>
        </w:rPr>
        <w:lastRenderedPageBreak/>
        <w:t>结算</w:t>
      </w:r>
      <w:bookmarkEnd w:id="25"/>
    </w:p>
    <w:p w:rsidR="00F555D4" w:rsidRDefault="004C6A69">
      <w:pPr>
        <w:ind w:firstLine="420"/>
        <w:rPr>
          <w:sz w:val="28"/>
          <w:szCs w:val="28"/>
        </w:rPr>
      </w:pPr>
      <w:r>
        <w:rPr>
          <w:rFonts w:hint="eastAsia"/>
          <w:sz w:val="28"/>
          <w:szCs w:val="28"/>
        </w:rPr>
        <w:t>根据《期权全真模拟交易结算业务方案》、《期权全真模拟交易结算业务指南》的要求，结算业务由交易结算、行权结算以及涉及现货交易的结算组成。</w:t>
      </w:r>
    </w:p>
    <w:p w:rsidR="00F555D4" w:rsidRDefault="004C6A69" w:rsidP="00F71DE7">
      <w:pPr>
        <w:numPr>
          <w:ilvl w:val="0"/>
          <w:numId w:val="7"/>
        </w:numPr>
        <w:rPr>
          <w:rFonts w:ascii="宋体" w:hAnsi="宋体"/>
          <w:sz w:val="28"/>
          <w:szCs w:val="28"/>
        </w:rPr>
      </w:pPr>
      <w:r>
        <w:rPr>
          <w:rFonts w:ascii="宋体" w:hAnsi="宋体" w:hint="eastAsia"/>
          <w:sz w:val="28"/>
          <w:szCs w:val="28"/>
        </w:rPr>
        <w:t>应支持结算账户设置及期权多边净额结算</w:t>
      </w:r>
    </w:p>
    <w:p w:rsidR="00F555D4" w:rsidRDefault="004C6A69" w:rsidP="00F71DE7">
      <w:pPr>
        <w:numPr>
          <w:ilvl w:val="0"/>
          <w:numId w:val="7"/>
        </w:numPr>
        <w:rPr>
          <w:rFonts w:ascii="宋体" w:hAnsi="宋体"/>
          <w:sz w:val="28"/>
          <w:szCs w:val="28"/>
        </w:rPr>
      </w:pPr>
      <w:r>
        <w:rPr>
          <w:rFonts w:ascii="宋体" w:hAnsi="宋体" w:hint="eastAsia"/>
          <w:sz w:val="28"/>
          <w:szCs w:val="28"/>
        </w:rPr>
        <w:t>应支持期权交易、行权违约处置</w:t>
      </w:r>
    </w:p>
    <w:p w:rsidR="00F555D4" w:rsidRDefault="004C6A69" w:rsidP="00F71DE7">
      <w:pPr>
        <w:numPr>
          <w:ilvl w:val="0"/>
          <w:numId w:val="7"/>
        </w:numPr>
        <w:rPr>
          <w:rFonts w:ascii="宋体" w:hAnsi="宋体"/>
          <w:sz w:val="28"/>
          <w:szCs w:val="28"/>
        </w:rPr>
      </w:pPr>
      <w:r>
        <w:rPr>
          <w:rFonts w:ascii="宋体" w:hAnsi="宋体" w:hint="eastAsia"/>
          <w:sz w:val="28"/>
          <w:szCs w:val="28"/>
        </w:rPr>
        <w:t>应支持清算后数据对账</w:t>
      </w:r>
    </w:p>
    <w:p w:rsidR="00F555D4" w:rsidRDefault="004C6A69" w:rsidP="00F71DE7">
      <w:pPr>
        <w:numPr>
          <w:ilvl w:val="0"/>
          <w:numId w:val="7"/>
        </w:numPr>
        <w:rPr>
          <w:rFonts w:ascii="宋体" w:hAnsi="宋体"/>
          <w:sz w:val="28"/>
          <w:szCs w:val="28"/>
        </w:rPr>
      </w:pPr>
      <w:r>
        <w:rPr>
          <w:rFonts w:ascii="宋体" w:hAnsi="宋体" w:hint="eastAsia"/>
          <w:sz w:val="28"/>
          <w:szCs w:val="28"/>
        </w:rPr>
        <w:t>应支持资金划付功能</w:t>
      </w:r>
    </w:p>
    <w:p w:rsidR="00F555D4" w:rsidRDefault="004C6A69" w:rsidP="00F71DE7">
      <w:pPr>
        <w:numPr>
          <w:ilvl w:val="0"/>
          <w:numId w:val="7"/>
        </w:numPr>
        <w:rPr>
          <w:rFonts w:ascii="宋体" w:hAnsi="宋体"/>
          <w:sz w:val="28"/>
          <w:szCs w:val="28"/>
        </w:rPr>
      </w:pPr>
      <w:r>
        <w:rPr>
          <w:rFonts w:ascii="宋体" w:hAnsi="宋体" w:hint="eastAsia"/>
          <w:sz w:val="28"/>
          <w:szCs w:val="28"/>
        </w:rPr>
        <w:t>应支持交易结算及行权结算</w:t>
      </w:r>
    </w:p>
    <w:p w:rsidR="00C30017" w:rsidRPr="00C30017" w:rsidRDefault="00C30017" w:rsidP="00C30017">
      <w:pPr>
        <w:numPr>
          <w:ilvl w:val="0"/>
          <w:numId w:val="7"/>
        </w:numPr>
        <w:rPr>
          <w:rFonts w:ascii="宋体" w:hAnsi="宋体"/>
          <w:sz w:val="28"/>
          <w:szCs w:val="28"/>
        </w:rPr>
      </w:pPr>
      <w:r w:rsidRPr="00C30017">
        <w:rPr>
          <w:rFonts w:ascii="宋体" w:hAnsi="宋体" w:hint="eastAsia"/>
          <w:sz w:val="28"/>
          <w:szCs w:val="28"/>
        </w:rPr>
        <w:t>应支持备兑持仓的现券锁定</w:t>
      </w:r>
    </w:p>
    <w:p w:rsidR="00C30017" w:rsidRPr="00C30017" w:rsidRDefault="00C30017" w:rsidP="00C30017">
      <w:pPr>
        <w:numPr>
          <w:ilvl w:val="0"/>
          <w:numId w:val="7"/>
        </w:numPr>
        <w:rPr>
          <w:rFonts w:ascii="宋体" w:hAnsi="宋体"/>
          <w:sz w:val="28"/>
          <w:szCs w:val="28"/>
        </w:rPr>
      </w:pPr>
      <w:r w:rsidRPr="00C30017">
        <w:rPr>
          <w:rFonts w:ascii="宋体" w:hAnsi="宋体" w:hint="eastAsia"/>
          <w:sz w:val="28"/>
          <w:szCs w:val="28"/>
        </w:rPr>
        <w:t>应支持每日无负债结算的资金管理</w:t>
      </w:r>
    </w:p>
    <w:p w:rsidR="00C30017" w:rsidRPr="00C30017" w:rsidRDefault="00C30017" w:rsidP="00C30017">
      <w:pPr>
        <w:numPr>
          <w:ilvl w:val="0"/>
          <w:numId w:val="7"/>
        </w:numPr>
        <w:rPr>
          <w:rFonts w:ascii="宋体" w:hAnsi="宋体"/>
          <w:sz w:val="28"/>
          <w:szCs w:val="28"/>
        </w:rPr>
      </w:pPr>
      <w:r w:rsidRPr="00C30017">
        <w:rPr>
          <w:rFonts w:ascii="宋体" w:hAnsi="宋体" w:hint="eastAsia"/>
          <w:sz w:val="28"/>
          <w:szCs w:val="28"/>
        </w:rPr>
        <w:t>应支持强行平仓的自行处置</w:t>
      </w:r>
    </w:p>
    <w:p w:rsidR="00F555D4" w:rsidRPr="00C30017" w:rsidRDefault="00F555D4">
      <w:pPr>
        <w:rPr>
          <w:rFonts w:ascii="宋体" w:hAnsi="宋体"/>
          <w:sz w:val="28"/>
          <w:szCs w:val="28"/>
        </w:rPr>
      </w:pPr>
    </w:p>
    <w:p w:rsidR="00F555D4" w:rsidRDefault="004C6A69">
      <w:pPr>
        <w:pStyle w:val="2"/>
        <w:numPr>
          <w:ilvl w:val="0"/>
          <w:numId w:val="14"/>
        </w:numPr>
        <w:tabs>
          <w:tab w:val="clear" w:pos="575"/>
        </w:tabs>
        <w:rPr>
          <w:szCs w:val="28"/>
        </w:rPr>
      </w:pPr>
      <w:bookmarkStart w:id="26" w:name="_Toc382823815"/>
      <w:r>
        <w:rPr>
          <w:rFonts w:ascii="Times New Roman" w:hAnsi="Times New Roman" w:hint="eastAsia"/>
        </w:rPr>
        <w:t>风险</w:t>
      </w:r>
      <w:r>
        <w:rPr>
          <w:rFonts w:hint="eastAsia"/>
          <w:szCs w:val="28"/>
        </w:rPr>
        <w:t>监控</w:t>
      </w:r>
      <w:bookmarkEnd w:id="26"/>
    </w:p>
    <w:p w:rsidR="00F555D4" w:rsidRDefault="004C6A69">
      <w:pPr>
        <w:ind w:firstLine="420"/>
        <w:rPr>
          <w:sz w:val="28"/>
          <w:szCs w:val="28"/>
        </w:rPr>
      </w:pPr>
      <w:r>
        <w:rPr>
          <w:rFonts w:hint="eastAsia"/>
          <w:sz w:val="28"/>
          <w:szCs w:val="28"/>
        </w:rPr>
        <w:t>根据《上交所期权全真模拟交易业务方案》、《上海证券交易所期权全真模拟交易风险控制实施细则》的要求，风险监控分为保证金监控，持仓监控，交易监控等。</w:t>
      </w:r>
    </w:p>
    <w:p w:rsidR="00F555D4" w:rsidRDefault="004C6A69" w:rsidP="00F71DE7">
      <w:pPr>
        <w:numPr>
          <w:ilvl w:val="0"/>
          <w:numId w:val="7"/>
        </w:numPr>
        <w:rPr>
          <w:rFonts w:ascii="宋体" w:hAnsi="宋体"/>
          <w:sz w:val="28"/>
          <w:szCs w:val="28"/>
        </w:rPr>
      </w:pPr>
      <w:r>
        <w:rPr>
          <w:rFonts w:ascii="宋体" w:hAnsi="宋体" w:hint="eastAsia"/>
          <w:sz w:val="28"/>
          <w:szCs w:val="28"/>
        </w:rPr>
        <w:t>维持保证金监控：对维持保证金比例进行实时盯盘，对维持保证金比例低于一定区间进行监控</w:t>
      </w:r>
    </w:p>
    <w:p w:rsidR="00F555D4" w:rsidRDefault="004C6A69" w:rsidP="00F71DE7">
      <w:pPr>
        <w:numPr>
          <w:ilvl w:val="0"/>
          <w:numId w:val="7"/>
        </w:numPr>
        <w:rPr>
          <w:rFonts w:ascii="宋体" w:hAnsi="宋体"/>
          <w:sz w:val="28"/>
          <w:szCs w:val="28"/>
        </w:rPr>
      </w:pPr>
      <w:r>
        <w:rPr>
          <w:rFonts w:ascii="宋体" w:hAnsi="宋体" w:hint="eastAsia"/>
          <w:sz w:val="28"/>
          <w:szCs w:val="28"/>
        </w:rPr>
        <w:t>期权到期义务方监控：对于快到期的期权合约，验证被行权</w:t>
      </w:r>
      <w:r>
        <w:rPr>
          <w:rFonts w:ascii="宋体" w:hAnsi="宋体" w:hint="eastAsia"/>
          <w:sz w:val="28"/>
          <w:szCs w:val="28"/>
        </w:rPr>
        <w:lastRenderedPageBreak/>
        <w:t>义务方是否资金或标的</w:t>
      </w:r>
      <w:proofErr w:type="gramStart"/>
      <w:r>
        <w:rPr>
          <w:rFonts w:ascii="宋体" w:hAnsi="宋体" w:hint="eastAsia"/>
          <w:sz w:val="28"/>
          <w:szCs w:val="28"/>
        </w:rPr>
        <w:t>券</w:t>
      </w:r>
      <w:proofErr w:type="gramEnd"/>
      <w:r>
        <w:rPr>
          <w:rFonts w:ascii="宋体" w:hAnsi="宋体" w:hint="eastAsia"/>
          <w:sz w:val="28"/>
          <w:szCs w:val="28"/>
        </w:rPr>
        <w:t>足额</w:t>
      </w:r>
    </w:p>
    <w:p w:rsidR="00F555D4" w:rsidRDefault="004C6A69" w:rsidP="00F71DE7">
      <w:pPr>
        <w:numPr>
          <w:ilvl w:val="0"/>
          <w:numId w:val="7"/>
        </w:numPr>
        <w:rPr>
          <w:rFonts w:ascii="宋体" w:hAnsi="宋体"/>
          <w:sz w:val="28"/>
          <w:szCs w:val="28"/>
        </w:rPr>
      </w:pPr>
      <w:r>
        <w:rPr>
          <w:rFonts w:ascii="宋体" w:hAnsi="宋体" w:hint="eastAsia"/>
          <w:sz w:val="28"/>
          <w:szCs w:val="28"/>
        </w:rPr>
        <w:t>合约到期监控：对临近到期日的期权合约进行监控</w:t>
      </w:r>
    </w:p>
    <w:p w:rsidR="00F555D4" w:rsidRDefault="004C6A69" w:rsidP="00F71DE7">
      <w:pPr>
        <w:numPr>
          <w:ilvl w:val="0"/>
          <w:numId w:val="7"/>
        </w:numPr>
        <w:rPr>
          <w:rFonts w:ascii="宋体" w:hAnsi="宋体"/>
          <w:sz w:val="28"/>
          <w:szCs w:val="28"/>
        </w:rPr>
      </w:pPr>
      <w:r>
        <w:rPr>
          <w:rFonts w:ascii="宋体" w:hAnsi="宋体" w:hint="eastAsia"/>
          <w:sz w:val="28"/>
          <w:szCs w:val="28"/>
        </w:rPr>
        <w:t>强制平仓但未平仓账户监控：对应该平仓但是未平仓的账户监控预警</w:t>
      </w:r>
    </w:p>
    <w:p w:rsidR="00F555D4" w:rsidRDefault="004C6A69" w:rsidP="00F71DE7">
      <w:pPr>
        <w:numPr>
          <w:ilvl w:val="0"/>
          <w:numId w:val="7"/>
        </w:numPr>
        <w:rPr>
          <w:rFonts w:ascii="宋体" w:hAnsi="宋体"/>
          <w:sz w:val="28"/>
          <w:szCs w:val="28"/>
        </w:rPr>
      </w:pPr>
      <w:r>
        <w:rPr>
          <w:rFonts w:ascii="宋体" w:hAnsi="宋体" w:hint="eastAsia"/>
          <w:sz w:val="28"/>
          <w:szCs w:val="28"/>
        </w:rPr>
        <w:t>持仓超限监控：对单边持仓的最大数量进行监控</w:t>
      </w:r>
    </w:p>
    <w:p w:rsidR="00F555D4" w:rsidRDefault="004C6A69" w:rsidP="00F71DE7">
      <w:pPr>
        <w:numPr>
          <w:ilvl w:val="0"/>
          <w:numId w:val="7"/>
        </w:numPr>
        <w:rPr>
          <w:rFonts w:ascii="宋体" w:hAnsi="宋体"/>
          <w:sz w:val="28"/>
          <w:szCs w:val="28"/>
        </w:rPr>
      </w:pPr>
      <w:r>
        <w:rPr>
          <w:rFonts w:ascii="宋体" w:hAnsi="宋体" w:hint="eastAsia"/>
          <w:sz w:val="28"/>
          <w:szCs w:val="28"/>
        </w:rPr>
        <w:t>自营业务总持仓监控：监控买卖所有标的所有合约的持仓上限是否超过自营业务总持仓限制</w:t>
      </w:r>
    </w:p>
    <w:p w:rsidR="00F555D4" w:rsidRDefault="004C6A69" w:rsidP="00F71DE7">
      <w:pPr>
        <w:numPr>
          <w:ilvl w:val="0"/>
          <w:numId w:val="7"/>
        </w:numPr>
        <w:rPr>
          <w:rFonts w:ascii="宋体" w:hAnsi="宋体"/>
          <w:sz w:val="28"/>
          <w:szCs w:val="28"/>
        </w:rPr>
      </w:pPr>
      <w:r>
        <w:rPr>
          <w:rFonts w:ascii="宋体" w:hAnsi="宋体" w:hint="eastAsia"/>
          <w:sz w:val="28"/>
          <w:szCs w:val="28"/>
        </w:rPr>
        <w:t>可投资标的监控：对自营业务允许开仓的标的或产品进行监控</w:t>
      </w:r>
    </w:p>
    <w:p w:rsidR="00F555D4" w:rsidRDefault="004C6A69" w:rsidP="00F71DE7">
      <w:pPr>
        <w:numPr>
          <w:ilvl w:val="0"/>
          <w:numId w:val="7"/>
        </w:numPr>
        <w:rPr>
          <w:rFonts w:ascii="宋体" w:hAnsi="宋体"/>
          <w:sz w:val="28"/>
          <w:szCs w:val="28"/>
        </w:rPr>
      </w:pPr>
      <w:r>
        <w:rPr>
          <w:rFonts w:ascii="宋体" w:hAnsi="宋体" w:hint="eastAsia"/>
          <w:sz w:val="28"/>
          <w:szCs w:val="28"/>
        </w:rPr>
        <w:t>可用保证金余额监控</w:t>
      </w:r>
    </w:p>
    <w:p w:rsidR="00F555D4" w:rsidRDefault="004C6A69" w:rsidP="00F71DE7">
      <w:pPr>
        <w:numPr>
          <w:ilvl w:val="0"/>
          <w:numId w:val="7"/>
        </w:numPr>
        <w:rPr>
          <w:rFonts w:ascii="宋体" w:hAnsi="宋体"/>
          <w:sz w:val="28"/>
          <w:szCs w:val="28"/>
        </w:rPr>
      </w:pPr>
      <w:r>
        <w:rPr>
          <w:rFonts w:ascii="宋体" w:hAnsi="宋体" w:hint="eastAsia"/>
          <w:sz w:val="28"/>
          <w:szCs w:val="28"/>
        </w:rPr>
        <w:t>备兑开仓标的除权除息监控：监控备兑开仓标的因除权除息导致不足时是否有预警提示</w:t>
      </w:r>
    </w:p>
    <w:p w:rsidR="00F555D4" w:rsidRDefault="004C6A69" w:rsidP="00F71DE7">
      <w:pPr>
        <w:numPr>
          <w:ilvl w:val="0"/>
          <w:numId w:val="7"/>
        </w:numPr>
        <w:rPr>
          <w:rFonts w:ascii="宋体" w:hAnsi="宋体"/>
          <w:sz w:val="28"/>
          <w:szCs w:val="28"/>
        </w:rPr>
      </w:pPr>
      <w:r>
        <w:rPr>
          <w:rFonts w:ascii="宋体" w:hAnsi="宋体" w:hint="eastAsia"/>
          <w:sz w:val="28"/>
          <w:szCs w:val="28"/>
        </w:rPr>
        <w:t>保证开市结算准备金大于最低余额要求</w:t>
      </w:r>
    </w:p>
    <w:p w:rsidR="00F555D4" w:rsidRDefault="004C6A69" w:rsidP="00F71DE7">
      <w:pPr>
        <w:numPr>
          <w:ilvl w:val="0"/>
          <w:numId w:val="7"/>
        </w:numPr>
        <w:rPr>
          <w:rFonts w:ascii="宋体" w:hAnsi="宋体"/>
          <w:sz w:val="28"/>
          <w:szCs w:val="28"/>
        </w:rPr>
      </w:pPr>
      <w:r>
        <w:rPr>
          <w:rFonts w:ascii="宋体" w:hAnsi="宋体" w:hint="eastAsia"/>
          <w:sz w:val="28"/>
          <w:szCs w:val="28"/>
        </w:rPr>
        <w:t>结算准备金余额日间实时监控</w:t>
      </w:r>
    </w:p>
    <w:p w:rsidR="00F555D4" w:rsidRDefault="004C6A69" w:rsidP="00F71DE7">
      <w:pPr>
        <w:numPr>
          <w:ilvl w:val="0"/>
          <w:numId w:val="7"/>
        </w:numPr>
        <w:rPr>
          <w:rFonts w:ascii="宋体" w:hAnsi="宋体"/>
          <w:sz w:val="28"/>
          <w:szCs w:val="28"/>
        </w:rPr>
      </w:pPr>
      <w:r>
        <w:rPr>
          <w:rFonts w:ascii="宋体" w:hAnsi="宋体" w:hint="eastAsia"/>
          <w:sz w:val="28"/>
          <w:szCs w:val="28"/>
        </w:rPr>
        <w:t>支持强行平仓处理审批和执行流程</w:t>
      </w:r>
    </w:p>
    <w:p w:rsidR="00F555D4" w:rsidRDefault="00F555D4">
      <w:pPr>
        <w:rPr>
          <w:rFonts w:ascii="宋体" w:hAnsi="宋体"/>
          <w:sz w:val="28"/>
          <w:szCs w:val="28"/>
        </w:rPr>
      </w:pPr>
    </w:p>
    <w:p w:rsidR="00F555D4" w:rsidRDefault="004C6A69">
      <w:pPr>
        <w:pStyle w:val="2"/>
        <w:numPr>
          <w:ilvl w:val="0"/>
          <w:numId w:val="14"/>
        </w:numPr>
        <w:tabs>
          <w:tab w:val="clear" w:pos="575"/>
        </w:tabs>
        <w:rPr>
          <w:szCs w:val="28"/>
        </w:rPr>
      </w:pPr>
      <w:bookmarkStart w:id="27" w:name="_Toc382823816"/>
      <w:r>
        <w:rPr>
          <w:rFonts w:ascii="Times New Roman" w:hAnsi="Times New Roman" w:hint="eastAsia"/>
        </w:rPr>
        <w:t>产品</w:t>
      </w:r>
      <w:r>
        <w:rPr>
          <w:rFonts w:hint="eastAsia"/>
          <w:szCs w:val="28"/>
        </w:rPr>
        <w:t>交付检查</w:t>
      </w:r>
      <w:bookmarkEnd w:id="27"/>
    </w:p>
    <w:p w:rsidR="00F555D4" w:rsidRDefault="004C6A69">
      <w:pPr>
        <w:ind w:firstLine="420"/>
        <w:rPr>
          <w:sz w:val="28"/>
          <w:szCs w:val="28"/>
        </w:rPr>
      </w:pPr>
      <w:r>
        <w:rPr>
          <w:rFonts w:hint="eastAsia"/>
          <w:sz w:val="28"/>
          <w:szCs w:val="28"/>
        </w:rPr>
        <w:t>产品交付检查是指在系统开发及测试通过后，准备集成与部署时，对交付物进行检查验收的过程。</w:t>
      </w:r>
    </w:p>
    <w:p w:rsidR="00F555D4" w:rsidRDefault="004C6A69">
      <w:pPr>
        <w:ind w:firstLine="420"/>
        <w:rPr>
          <w:sz w:val="28"/>
          <w:szCs w:val="28"/>
        </w:rPr>
      </w:pPr>
      <w:r>
        <w:rPr>
          <w:rFonts w:hint="eastAsia"/>
          <w:sz w:val="28"/>
          <w:szCs w:val="28"/>
        </w:rPr>
        <w:t>证券公司应制定交付验收过程管理的制度或流程，并由专门的组织或人员按照管理规定的要求负责完成系统交付工作，制定详细的交</w:t>
      </w:r>
      <w:r>
        <w:rPr>
          <w:rFonts w:hint="eastAsia"/>
          <w:sz w:val="28"/>
          <w:szCs w:val="28"/>
        </w:rPr>
        <w:lastRenderedPageBreak/>
        <w:t>付清单，根据交付清单对交付物进行清点，以满足集成与部署过程的要求。</w:t>
      </w:r>
    </w:p>
    <w:p w:rsidR="00F555D4" w:rsidRDefault="004C6A69">
      <w:pPr>
        <w:ind w:firstLineChars="200" w:firstLine="560"/>
        <w:rPr>
          <w:rFonts w:ascii="宋体" w:hAnsi="宋体"/>
          <w:sz w:val="28"/>
          <w:szCs w:val="28"/>
        </w:rPr>
      </w:pPr>
      <w:r>
        <w:rPr>
          <w:rFonts w:hint="eastAsia"/>
          <w:sz w:val="28"/>
          <w:szCs w:val="28"/>
        </w:rPr>
        <w:t>依据《证券公司信息技术管理规范》、《证券期货业信息系统安全等级保护基本要求》、</w:t>
      </w:r>
      <w:r>
        <w:rPr>
          <w:rFonts w:ascii="宋体" w:hAnsi="宋体" w:hint="eastAsia"/>
          <w:sz w:val="28"/>
          <w:szCs w:val="28"/>
        </w:rPr>
        <w:t>《计算机软件文档编制规范》</w:t>
      </w:r>
      <w:r>
        <w:rPr>
          <w:rFonts w:hint="eastAsia"/>
          <w:sz w:val="28"/>
          <w:szCs w:val="28"/>
        </w:rPr>
        <w:t>规范要求，结合系统建设在立项、需求、设计、开发、测试、交付各生命周期阶段的工作内容，制定了如下</w:t>
      </w:r>
      <w:r>
        <w:rPr>
          <w:rFonts w:ascii="宋体" w:hAnsi="宋体" w:hint="eastAsia"/>
          <w:sz w:val="28"/>
          <w:szCs w:val="28"/>
        </w:rPr>
        <w:t>交付物：</w:t>
      </w:r>
    </w:p>
    <w:p w:rsidR="00F555D4" w:rsidRDefault="004C6A69" w:rsidP="00F71DE7">
      <w:pPr>
        <w:numPr>
          <w:ilvl w:val="0"/>
          <w:numId w:val="7"/>
        </w:numPr>
        <w:rPr>
          <w:rFonts w:ascii="宋体" w:hAnsi="宋体"/>
          <w:sz w:val="28"/>
          <w:szCs w:val="28"/>
        </w:rPr>
      </w:pPr>
      <w:r>
        <w:rPr>
          <w:rFonts w:ascii="宋体" w:hAnsi="宋体" w:hint="eastAsia"/>
          <w:sz w:val="28"/>
          <w:szCs w:val="28"/>
        </w:rPr>
        <w:t>系统建设方案</w:t>
      </w:r>
    </w:p>
    <w:p w:rsidR="00F555D4" w:rsidRDefault="004C6A69" w:rsidP="00F71DE7">
      <w:pPr>
        <w:numPr>
          <w:ilvl w:val="0"/>
          <w:numId w:val="7"/>
        </w:numPr>
        <w:rPr>
          <w:rFonts w:ascii="宋体" w:hAnsi="宋体"/>
          <w:sz w:val="28"/>
          <w:szCs w:val="28"/>
        </w:rPr>
      </w:pPr>
      <w:r>
        <w:rPr>
          <w:rFonts w:ascii="宋体" w:hAnsi="宋体" w:hint="eastAsia"/>
          <w:sz w:val="28"/>
          <w:szCs w:val="28"/>
        </w:rPr>
        <w:t>需求规格说明书</w:t>
      </w:r>
    </w:p>
    <w:p w:rsidR="00F555D4" w:rsidRDefault="004C6A69" w:rsidP="00F71DE7">
      <w:pPr>
        <w:numPr>
          <w:ilvl w:val="0"/>
          <w:numId w:val="7"/>
        </w:numPr>
        <w:rPr>
          <w:rFonts w:ascii="宋体" w:hAnsi="宋体"/>
          <w:sz w:val="28"/>
          <w:szCs w:val="28"/>
        </w:rPr>
      </w:pPr>
      <w:r>
        <w:rPr>
          <w:rFonts w:ascii="宋体" w:hAnsi="宋体" w:hint="eastAsia"/>
          <w:sz w:val="28"/>
          <w:szCs w:val="28"/>
        </w:rPr>
        <w:t>系统技术方案</w:t>
      </w:r>
    </w:p>
    <w:p w:rsidR="00F555D4" w:rsidRDefault="004C6A69" w:rsidP="00F71DE7">
      <w:pPr>
        <w:numPr>
          <w:ilvl w:val="0"/>
          <w:numId w:val="7"/>
        </w:numPr>
        <w:rPr>
          <w:rFonts w:ascii="宋体" w:hAnsi="宋体"/>
          <w:sz w:val="28"/>
          <w:szCs w:val="28"/>
        </w:rPr>
      </w:pPr>
      <w:r>
        <w:rPr>
          <w:rFonts w:ascii="宋体" w:hAnsi="宋体" w:hint="eastAsia"/>
          <w:sz w:val="28"/>
          <w:szCs w:val="28"/>
        </w:rPr>
        <w:t>测试案例及报告</w:t>
      </w:r>
    </w:p>
    <w:p w:rsidR="00F555D4" w:rsidRDefault="004C6A69" w:rsidP="00F71DE7">
      <w:pPr>
        <w:numPr>
          <w:ilvl w:val="0"/>
          <w:numId w:val="7"/>
        </w:numPr>
        <w:rPr>
          <w:rFonts w:ascii="宋体" w:hAnsi="宋体"/>
          <w:sz w:val="28"/>
          <w:szCs w:val="28"/>
        </w:rPr>
      </w:pPr>
      <w:r>
        <w:rPr>
          <w:rFonts w:ascii="宋体" w:hAnsi="宋体" w:hint="eastAsia"/>
          <w:sz w:val="28"/>
          <w:szCs w:val="28"/>
        </w:rPr>
        <w:t>系统程序清单</w:t>
      </w:r>
    </w:p>
    <w:p w:rsidR="00F555D4" w:rsidRDefault="004C6A69" w:rsidP="00F71DE7">
      <w:pPr>
        <w:numPr>
          <w:ilvl w:val="0"/>
          <w:numId w:val="7"/>
        </w:numPr>
        <w:rPr>
          <w:rFonts w:ascii="宋体" w:hAnsi="宋体"/>
          <w:sz w:val="28"/>
          <w:szCs w:val="28"/>
        </w:rPr>
      </w:pPr>
      <w:r>
        <w:rPr>
          <w:rFonts w:ascii="宋体" w:hAnsi="宋体" w:hint="eastAsia"/>
          <w:sz w:val="28"/>
          <w:szCs w:val="28"/>
        </w:rPr>
        <w:t>用户手册</w:t>
      </w:r>
    </w:p>
    <w:p w:rsidR="00F555D4" w:rsidRDefault="00F555D4">
      <w:pPr>
        <w:ind w:left="564"/>
        <w:rPr>
          <w:rFonts w:ascii="宋体" w:hAnsi="宋体"/>
          <w:sz w:val="28"/>
          <w:szCs w:val="28"/>
        </w:rPr>
      </w:pPr>
    </w:p>
    <w:p w:rsidR="00F555D4" w:rsidRDefault="004C6A69">
      <w:pPr>
        <w:pStyle w:val="1"/>
        <w:tabs>
          <w:tab w:val="clear" w:pos="432"/>
        </w:tabs>
      </w:pPr>
      <w:r>
        <w:br w:type="page"/>
      </w:r>
      <w:bookmarkStart w:id="28" w:name="_Toc382823817"/>
      <w:r>
        <w:rPr>
          <w:rFonts w:hint="eastAsia"/>
        </w:rPr>
        <w:lastRenderedPageBreak/>
        <w:t>期权做市</w:t>
      </w:r>
      <w:proofErr w:type="gramStart"/>
      <w:r>
        <w:rPr>
          <w:rFonts w:hint="eastAsia"/>
        </w:rPr>
        <w:t>商业务</w:t>
      </w:r>
      <w:proofErr w:type="gramEnd"/>
      <w:r>
        <w:rPr>
          <w:rFonts w:hint="eastAsia"/>
        </w:rPr>
        <w:t>系统建设</w:t>
      </w:r>
      <w:bookmarkEnd w:id="28"/>
    </w:p>
    <w:p w:rsidR="00F555D4" w:rsidRDefault="004C6A69">
      <w:pPr>
        <w:pStyle w:val="2"/>
        <w:numPr>
          <w:ilvl w:val="0"/>
          <w:numId w:val="17"/>
        </w:numPr>
        <w:tabs>
          <w:tab w:val="clear" w:pos="575"/>
        </w:tabs>
        <w:rPr>
          <w:bCs w:val="0"/>
          <w:szCs w:val="28"/>
        </w:rPr>
      </w:pPr>
      <w:bookmarkStart w:id="29" w:name="_Toc382823818"/>
      <w:r>
        <w:rPr>
          <w:rFonts w:ascii="Times New Roman" w:hAnsi="Times New Roman" w:hint="eastAsia"/>
        </w:rPr>
        <w:t>系统</w:t>
      </w:r>
      <w:r>
        <w:rPr>
          <w:rFonts w:hint="eastAsia"/>
          <w:bCs w:val="0"/>
          <w:szCs w:val="28"/>
        </w:rPr>
        <w:t>建设方案</w:t>
      </w:r>
      <w:bookmarkEnd w:id="29"/>
    </w:p>
    <w:p w:rsidR="00F555D4" w:rsidRDefault="004C6A69">
      <w:pPr>
        <w:ind w:firstLineChars="200" w:firstLine="560"/>
        <w:rPr>
          <w:sz w:val="28"/>
          <w:szCs w:val="28"/>
        </w:rPr>
      </w:pPr>
      <w:r>
        <w:rPr>
          <w:rFonts w:hint="eastAsia"/>
          <w:sz w:val="28"/>
          <w:szCs w:val="28"/>
        </w:rPr>
        <w:t>系统建设方案是证券公司指导期权做市</w:t>
      </w:r>
      <w:proofErr w:type="gramStart"/>
      <w:r>
        <w:rPr>
          <w:rFonts w:hint="eastAsia"/>
          <w:sz w:val="28"/>
          <w:szCs w:val="28"/>
        </w:rPr>
        <w:t>商业务</w:t>
      </w:r>
      <w:proofErr w:type="gramEnd"/>
      <w:r>
        <w:rPr>
          <w:rFonts w:hint="eastAsia"/>
          <w:sz w:val="28"/>
          <w:szCs w:val="28"/>
        </w:rPr>
        <w:t>系统建设的纲领性文档。方案应以《上海证券交易所期权全真模拟交易做市商业务指引》、《上海证券交易所期权全真模拟交易做市商业务指南》、《上海证券交易所期权全真模拟交易规则》、《上交所期权全真模拟交易业务方案》、《上海证券交易所期权全真模拟交易证券公司业务指南》、《上海证券交易所期权全真模拟交易风险控制实施细则》、《上海证券交易所期权全真模拟交易证券公司业务指南》、《期权全真模拟交易结算业务方案》、《期权全真模拟交易结算业务指南》、《期权全真模拟交易市场参与者技术实施指南》、《期权全真模拟交易系统市场参与者接口规格说明书》、《市场参与者期权业务系统建设指南》、《证券期货业信息系统安全等级保护测评要求</w:t>
      </w:r>
      <w:r>
        <w:rPr>
          <w:rFonts w:hint="eastAsia"/>
          <w:sz w:val="28"/>
          <w:szCs w:val="28"/>
        </w:rPr>
        <w:t>(</w:t>
      </w:r>
      <w:r>
        <w:rPr>
          <w:rFonts w:hint="eastAsia"/>
          <w:sz w:val="28"/>
          <w:szCs w:val="28"/>
        </w:rPr>
        <w:t>试行</w:t>
      </w:r>
      <w:r>
        <w:rPr>
          <w:rFonts w:hint="eastAsia"/>
          <w:sz w:val="28"/>
          <w:szCs w:val="28"/>
        </w:rPr>
        <w:t>)</w:t>
      </w:r>
      <w:r>
        <w:rPr>
          <w:rFonts w:hint="eastAsia"/>
          <w:sz w:val="28"/>
          <w:szCs w:val="28"/>
        </w:rPr>
        <w:t>》为依据，方案应条理清晰，论述全面，结合公司自身信息系统建设情况进行编写。</w:t>
      </w:r>
    </w:p>
    <w:p w:rsidR="00F555D4" w:rsidRDefault="004C6A69">
      <w:pPr>
        <w:ind w:firstLine="420"/>
        <w:rPr>
          <w:sz w:val="28"/>
          <w:szCs w:val="28"/>
        </w:rPr>
      </w:pPr>
      <w:r>
        <w:rPr>
          <w:rFonts w:hint="eastAsia"/>
          <w:sz w:val="28"/>
          <w:szCs w:val="28"/>
        </w:rPr>
        <w:t>系统建设方案应包含如下内容：</w:t>
      </w:r>
    </w:p>
    <w:p w:rsidR="00F555D4" w:rsidRPr="00F71DE7" w:rsidRDefault="004C6A69" w:rsidP="00F71DE7">
      <w:pPr>
        <w:numPr>
          <w:ilvl w:val="0"/>
          <w:numId w:val="7"/>
        </w:numPr>
        <w:rPr>
          <w:rFonts w:ascii="宋体" w:hAnsi="宋体"/>
          <w:sz w:val="28"/>
          <w:szCs w:val="28"/>
        </w:rPr>
      </w:pPr>
      <w:r w:rsidRPr="00F71DE7">
        <w:rPr>
          <w:rFonts w:ascii="宋体" w:hAnsi="宋体" w:hint="eastAsia"/>
          <w:sz w:val="28"/>
          <w:szCs w:val="28"/>
        </w:rPr>
        <w:t>系统建设目标</w:t>
      </w:r>
    </w:p>
    <w:p w:rsidR="00F555D4" w:rsidRPr="00F71DE7" w:rsidRDefault="004C6A69" w:rsidP="00F71DE7">
      <w:pPr>
        <w:numPr>
          <w:ilvl w:val="0"/>
          <w:numId w:val="7"/>
        </w:numPr>
        <w:rPr>
          <w:rFonts w:ascii="宋体" w:hAnsi="宋体"/>
          <w:sz w:val="28"/>
          <w:szCs w:val="28"/>
        </w:rPr>
      </w:pPr>
      <w:r w:rsidRPr="00F71DE7">
        <w:rPr>
          <w:rFonts w:ascii="宋体" w:hAnsi="宋体" w:hint="eastAsia"/>
          <w:sz w:val="28"/>
          <w:szCs w:val="28"/>
        </w:rPr>
        <w:t>系统设计原则（包括风险隔离、高可用性、容量、性能等）</w:t>
      </w:r>
    </w:p>
    <w:p w:rsidR="00F555D4" w:rsidRPr="00F71DE7" w:rsidRDefault="004C6A69" w:rsidP="00F71DE7">
      <w:pPr>
        <w:numPr>
          <w:ilvl w:val="0"/>
          <w:numId w:val="7"/>
        </w:numPr>
        <w:rPr>
          <w:rFonts w:ascii="宋体" w:hAnsi="宋体"/>
          <w:sz w:val="28"/>
          <w:szCs w:val="28"/>
        </w:rPr>
      </w:pPr>
      <w:r w:rsidRPr="00F71DE7">
        <w:rPr>
          <w:rFonts w:ascii="宋体" w:hAnsi="宋体" w:hint="eastAsia"/>
          <w:sz w:val="28"/>
          <w:szCs w:val="28"/>
        </w:rPr>
        <w:t>系统架构图（含与期权相关的各业务系统）</w:t>
      </w:r>
    </w:p>
    <w:p w:rsidR="00F555D4" w:rsidRPr="00F71DE7" w:rsidRDefault="004C6A69" w:rsidP="00F71DE7">
      <w:pPr>
        <w:numPr>
          <w:ilvl w:val="0"/>
          <w:numId w:val="7"/>
        </w:numPr>
        <w:rPr>
          <w:rFonts w:ascii="宋体" w:hAnsi="宋体"/>
          <w:sz w:val="28"/>
          <w:szCs w:val="28"/>
        </w:rPr>
      </w:pPr>
      <w:r w:rsidRPr="00F71DE7">
        <w:rPr>
          <w:rFonts w:ascii="宋体" w:hAnsi="宋体" w:hint="eastAsia"/>
          <w:sz w:val="28"/>
          <w:szCs w:val="28"/>
        </w:rPr>
        <w:t>系统功能说明及各系统间的逻辑关系</w:t>
      </w:r>
    </w:p>
    <w:p w:rsidR="00F555D4" w:rsidRPr="00F71DE7" w:rsidRDefault="004C6A69" w:rsidP="00F71DE7">
      <w:pPr>
        <w:numPr>
          <w:ilvl w:val="0"/>
          <w:numId w:val="7"/>
        </w:numPr>
        <w:rPr>
          <w:rFonts w:ascii="宋体" w:hAnsi="宋体"/>
          <w:sz w:val="28"/>
          <w:szCs w:val="28"/>
        </w:rPr>
      </w:pPr>
      <w:r w:rsidRPr="00F71DE7">
        <w:rPr>
          <w:rFonts w:ascii="宋体" w:hAnsi="宋体" w:hint="eastAsia"/>
          <w:sz w:val="28"/>
          <w:szCs w:val="28"/>
        </w:rPr>
        <w:t>系统间接口说明（包括对接上海证券交易所、中国结算上海</w:t>
      </w:r>
      <w:r w:rsidRPr="00F71DE7">
        <w:rPr>
          <w:rFonts w:ascii="宋体" w:hAnsi="宋体" w:hint="eastAsia"/>
          <w:sz w:val="28"/>
          <w:szCs w:val="28"/>
        </w:rPr>
        <w:lastRenderedPageBreak/>
        <w:t>分公司接口及重要内部接口等）</w:t>
      </w:r>
    </w:p>
    <w:p w:rsidR="00F555D4" w:rsidRPr="00F71DE7" w:rsidRDefault="004C6A69" w:rsidP="00F71DE7">
      <w:pPr>
        <w:numPr>
          <w:ilvl w:val="0"/>
          <w:numId w:val="7"/>
        </w:numPr>
        <w:rPr>
          <w:rFonts w:ascii="宋体" w:hAnsi="宋体"/>
          <w:sz w:val="28"/>
          <w:szCs w:val="28"/>
        </w:rPr>
      </w:pPr>
      <w:r w:rsidRPr="00F71DE7">
        <w:rPr>
          <w:rFonts w:ascii="宋体" w:hAnsi="宋体" w:hint="eastAsia"/>
          <w:sz w:val="28"/>
          <w:szCs w:val="28"/>
        </w:rPr>
        <w:t>项目建设计划</w:t>
      </w:r>
    </w:p>
    <w:p w:rsidR="00F555D4" w:rsidRDefault="00F555D4">
      <w:pPr>
        <w:spacing w:after="240"/>
        <w:rPr>
          <w:rFonts w:ascii="宋体" w:hAnsi="宋体"/>
          <w:sz w:val="24"/>
        </w:rPr>
      </w:pPr>
    </w:p>
    <w:p w:rsidR="00F555D4" w:rsidRDefault="004C6A69">
      <w:pPr>
        <w:pStyle w:val="2"/>
        <w:numPr>
          <w:ilvl w:val="0"/>
          <w:numId w:val="17"/>
        </w:numPr>
        <w:tabs>
          <w:tab w:val="clear" w:pos="575"/>
        </w:tabs>
        <w:rPr>
          <w:rFonts w:ascii="宋体" w:hAnsi="宋体"/>
          <w:szCs w:val="28"/>
        </w:rPr>
      </w:pPr>
      <w:bookmarkStart w:id="30" w:name="_Toc382823819"/>
      <w:r>
        <w:rPr>
          <w:rFonts w:ascii="Times New Roman" w:hAnsi="Times New Roman" w:hint="eastAsia"/>
        </w:rPr>
        <w:t>做</w:t>
      </w:r>
      <w:r>
        <w:rPr>
          <w:rFonts w:ascii="宋体" w:hAnsi="宋体" w:hint="eastAsia"/>
          <w:szCs w:val="28"/>
        </w:rPr>
        <w:t>市终端</w:t>
      </w:r>
      <w:bookmarkEnd w:id="30"/>
    </w:p>
    <w:p w:rsidR="00F555D4" w:rsidRDefault="004C6A69">
      <w:pPr>
        <w:ind w:firstLineChars="200" w:firstLine="560"/>
        <w:rPr>
          <w:sz w:val="28"/>
          <w:szCs w:val="28"/>
        </w:rPr>
      </w:pPr>
      <w:r>
        <w:rPr>
          <w:rFonts w:hint="eastAsia"/>
          <w:sz w:val="28"/>
          <w:szCs w:val="28"/>
        </w:rPr>
        <w:t>做市终端是供做市商进行交易委托的终端软件。根据《上海证券交易所期权全真模拟交易做市商业务指引》、《上海证券交易所期权全真模拟交易做市商业务指南》要求，做市终端</w:t>
      </w:r>
      <w:proofErr w:type="gramStart"/>
      <w:r>
        <w:rPr>
          <w:rFonts w:hint="eastAsia"/>
          <w:sz w:val="28"/>
          <w:szCs w:val="28"/>
        </w:rPr>
        <w:t>需支持</w:t>
      </w:r>
      <w:proofErr w:type="gramEnd"/>
      <w:r>
        <w:rPr>
          <w:rFonts w:hint="eastAsia"/>
          <w:sz w:val="28"/>
          <w:szCs w:val="28"/>
        </w:rPr>
        <w:t>行情展示，资产及交易流水查询，双向持续报价或双向回应报价委托，前端控制以及交易提醒等功能。</w:t>
      </w:r>
    </w:p>
    <w:p w:rsidR="00F555D4" w:rsidRDefault="004C6A69" w:rsidP="00F71DE7">
      <w:pPr>
        <w:numPr>
          <w:ilvl w:val="0"/>
          <w:numId w:val="7"/>
        </w:numPr>
        <w:rPr>
          <w:rFonts w:ascii="宋体" w:hAnsi="宋体"/>
          <w:sz w:val="28"/>
          <w:szCs w:val="28"/>
        </w:rPr>
      </w:pPr>
      <w:r>
        <w:rPr>
          <w:rFonts w:ascii="宋体" w:hAnsi="宋体" w:hint="eastAsia"/>
          <w:sz w:val="28"/>
          <w:szCs w:val="28"/>
        </w:rPr>
        <w:t>应支持行情“T”（对同</w:t>
      </w:r>
      <w:proofErr w:type="gramStart"/>
      <w:r>
        <w:rPr>
          <w:rFonts w:ascii="宋体" w:hAnsi="宋体" w:hint="eastAsia"/>
          <w:sz w:val="28"/>
          <w:szCs w:val="28"/>
        </w:rPr>
        <w:t>一行权价左右</w:t>
      </w:r>
      <w:proofErr w:type="gramEnd"/>
      <w:r>
        <w:rPr>
          <w:rFonts w:ascii="宋体" w:hAnsi="宋体" w:hint="eastAsia"/>
          <w:sz w:val="28"/>
          <w:szCs w:val="28"/>
        </w:rPr>
        <w:t>两边显示认购、认沽报价与成交情况）型显示；</w:t>
      </w:r>
    </w:p>
    <w:p w:rsidR="00F555D4" w:rsidRDefault="004C6A69" w:rsidP="00F71DE7">
      <w:pPr>
        <w:numPr>
          <w:ilvl w:val="0"/>
          <w:numId w:val="7"/>
        </w:numPr>
        <w:rPr>
          <w:rFonts w:ascii="宋体" w:hAnsi="宋体"/>
          <w:sz w:val="28"/>
          <w:szCs w:val="28"/>
        </w:rPr>
      </w:pPr>
      <w:r>
        <w:rPr>
          <w:rFonts w:ascii="宋体" w:hAnsi="宋体" w:hint="eastAsia"/>
          <w:sz w:val="28"/>
          <w:szCs w:val="28"/>
        </w:rPr>
        <w:t>应</w:t>
      </w:r>
      <w:proofErr w:type="gramStart"/>
      <w:r>
        <w:rPr>
          <w:rFonts w:ascii="宋体" w:hAnsi="宋体" w:hint="eastAsia"/>
          <w:sz w:val="28"/>
          <w:szCs w:val="28"/>
        </w:rPr>
        <w:t>支持做</w:t>
      </w:r>
      <w:proofErr w:type="gramEnd"/>
      <w:r>
        <w:rPr>
          <w:rFonts w:ascii="宋体" w:hAnsi="宋体" w:hint="eastAsia"/>
          <w:sz w:val="28"/>
          <w:szCs w:val="28"/>
        </w:rPr>
        <w:t>市商策略设置，并根据策略通过手工或自动生成做市商委托</w:t>
      </w:r>
    </w:p>
    <w:p w:rsidR="00F555D4" w:rsidRDefault="004C6A69" w:rsidP="00F71DE7">
      <w:pPr>
        <w:numPr>
          <w:ilvl w:val="0"/>
          <w:numId w:val="7"/>
        </w:numPr>
        <w:rPr>
          <w:rFonts w:ascii="宋体" w:hAnsi="宋体"/>
          <w:sz w:val="28"/>
          <w:szCs w:val="28"/>
        </w:rPr>
      </w:pPr>
      <w:r>
        <w:rPr>
          <w:rFonts w:ascii="宋体" w:hAnsi="宋体" w:hint="eastAsia"/>
          <w:sz w:val="28"/>
          <w:szCs w:val="28"/>
        </w:rPr>
        <w:t>应支持行权、除权、停牌等资讯信息的展示；</w:t>
      </w:r>
    </w:p>
    <w:p w:rsidR="00F555D4" w:rsidRDefault="004C6A69" w:rsidP="00F71DE7">
      <w:pPr>
        <w:numPr>
          <w:ilvl w:val="0"/>
          <w:numId w:val="7"/>
        </w:numPr>
        <w:rPr>
          <w:rFonts w:ascii="宋体" w:hAnsi="宋体"/>
          <w:sz w:val="28"/>
          <w:szCs w:val="28"/>
        </w:rPr>
      </w:pPr>
      <w:r>
        <w:rPr>
          <w:rFonts w:ascii="宋体" w:hAnsi="宋体" w:hint="eastAsia"/>
          <w:sz w:val="28"/>
          <w:szCs w:val="28"/>
        </w:rPr>
        <w:t>应支持通过依次选择标的、期权类型、到期月份、行权价格等确定交易合约，或通过合约编码、合约交易代码进行交易委托</w:t>
      </w:r>
    </w:p>
    <w:p w:rsidR="00F555D4" w:rsidRDefault="004C6A69" w:rsidP="00F71DE7">
      <w:pPr>
        <w:numPr>
          <w:ilvl w:val="0"/>
          <w:numId w:val="7"/>
        </w:numPr>
        <w:rPr>
          <w:rFonts w:ascii="宋体" w:hAnsi="宋体"/>
          <w:sz w:val="28"/>
          <w:szCs w:val="28"/>
        </w:rPr>
      </w:pPr>
      <w:r>
        <w:rPr>
          <w:rFonts w:ascii="宋体" w:hAnsi="宋体" w:hint="eastAsia"/>
          <w:sz w:val="28"/>
          <w:szCs w:val="28"/>
        </w:rPr>
        <w:t>合约调整提醒</w:t>
      </w:r>
    </w:p>
    <w:p w:rsidR="00F555D4" w:rsidRDefault="004C6A69" w:rsidP="00F71DE7">
      <w:pPr>
        <w:numPr>
          <w:ilvl w:val="0"/>
          <w:numId w:val="7"/>
        </w:numPr>
        <w:rPr>
          <w:rFonts w:ascii="宋体" w:hAnsi="宋体"/>
          <w:sz w:val="28"/>
          <w:szCs w:val="28"/>
        </w:rPr>
      </w:pPr>
      <w:r>
        <w:rPr>
          <w:rFonts w:ascii="宋体" w:hAnsi="宋体" w:hint="eastAsia"/>
          <w:sz w:val="28"/>
          <w:szCs w:val="28"/>
        </w:rPr>
        <w:t>持有快到期或到期合约的临近行权提醒，尤其是实值期权行权提醒</w:t>
      </w:r>
    </w:p>
    <w:p w:rsidR="00F555D4" w:rsidRDefault="004C6A69" w:rsidP="00F71DE7">
      <w:pPr>
        <w:numPr>
          <w:ilvl w:val="0"/>
          <w:numId w:val="7"/>
        </w:numPr>
        <w:rPr>
          <w:rFonts w:ascii="宋体" w:hAnsi="宋体"/>
          <w:sz w:val="28"/>
          <w:szCs w:val="28"/>
        </w:rPr>
      </w:pPr>
      <w:r>
        <w:rPr>
          <w:rFonts w:ascii="宋体" w:hAnsi="宋体" w:hint="eastAsia"/>
          <w:sz w:val="28"/>
          <w:szCs w:val="28"/>
        </w:rPr>
        <w:t>被指派行权提醒</w:t>
      </w:r>
    </w:p>
    <w:p w:rsidR="00F555D4" w:rsidRDefault="004C6A69">
      <w:pPr>
        <w:pStyle w:val="2"/>
        <w:numPr>
          <w:ilvl w:val="0"/>
          <w:numId w:val="17"/>
        </w:numPr>
        <w:tabs>
          <w:tab w:val="clear" w:pos="575"/>
        </w:tabs>
        <w:rPr>
          <w:rFonts w:ascii="宋体" w:hAnsi="宋体"/>
          <w:szCs w:val="28"/>
        </w:rPr>
      </w:pPr>
      <w:bookmarkStart w:id="31" w:name="_Toc382823820"/>
      <w:r>
        <w:rPr>
          <w:rFonts w:ascii="Times New Roman" w:hAnsi="Times New Roman" w:hint="eastAsia"/>
        </w:rPr>
        <w:lastRenderedPageBreak/>
        <w:t>做市商期权</w:t>
      </w:r>
      <w:r>
        <w:rPr>
          <w:rFonts w:ascii="宋体" w:hAnsi="宋体" w:hint="eastAsia"/>
          <w:szCs w:val="28"/>
        </w:rPr>
        <w:t>交易</w:t>
      </w:r>
      <w:bookmarkEnd w:id="31"/>
    </w:p>
    <w:p w:rsidR="00F555D4" w:rsidRDefault="004C6A69">
      <w:pPr>
        <w:ind w:firstLineChars="200" w:firstLine="560"/>
        <w:rPr>
          <w:sz w:val="28"/>
          <w:szCs w:val="28"/>
        </w:rPr>
      </w:pPr>
      <w:r>
        <w:rPr>
          <w:rFonts w:hint="eastAsia"/>
          <w:sz w:val="28"/>
          <w:szCs w:val="28"/>
        </w:rPr>
        <w:t>期权交易业务功能检查是根据《上海证券交易所期权全真模拟交易做市商业务指引》、《上海证券交易所期权全真模拟交易做市商业务指南》的相关内容制定，对做市商期权交易业务功能是否支持双边持续报价或双边回应报价、行权、撤单以及必要的前端控制等进行评价。</w:t>
      </w:r>
    </w:p>
    <w:p w:rsidR="00F555D4" w:rsidRDefault="004C6A69" w:rsidP="00F71DE7">
      <w:pPr>
        <w:numPr>
          <w:ilvl w:val="0"/>
          <w:numId w:val="7"/>
        </w:numPr>
        <w:rPr>
          <w:rFonts w:ascii="宋体" w:hAnsi="宋体"/>
          <w:sz w:val="28"/>
          <w:szCs w:val="28"/>
        </w:rPr>
      </w:pPr>
      <w:r>
        <w:rPr>
          <w:rFonts w:ascii="宋体" w:hAnsi="宋体" w:hint="eastAsia"/>
          <w:sz w:val="28"/>
          <w:szCs w:val="28"/>
        </w:rPr>
        <w:t>应支持期权做市</w:t>
      </w:r>
      <w:proofErr w:type="gramStart"/>
      <w:r>
        <w:rPr>
          <w:rFonts w:ascii="宋体" w:hAnsi="宋体" w:hint="eastAsia"/>
          <w:sz w:val="28"/>
          <w:szCs w:val="28"/>
        </w:rPr>
        <w:t>商资金</w:t>
      </w:r>
      <w:proofErr w:type="gramEnd"/>
      <w:r>
        <w:rPr>
          <w:rFonts w:ascii="宋体" w:hAnsi="宋体" w:hint="eastAsia"/>
          <w:sz w:val="28"/>
          <w:szCs w:val="28"/>
        </w:rPr>
        <w:t>账户、证券账户及合约账户的关联功能，并标识是否已完成交易所报备</w:t>
      </w:r>
    </w:p>
    <w:p w:rsidR="00F555D4" w:rsidRDefault="004C6A69">
      <w:pPr>
        <w:numPr>
          <w:ilvl w:val="0"/>
          <w:numId w:val="7"/>
        </w:numPr>
        <w:rPr>
          <w:rFonts w:ascii="宋体" w:hAnsi="宋体"/>
          <w:sz w:val="28"/>
          <w:szCs w:val="28"/>
        </w:rPr>
      </w:pPr>
      <w:r>
        <w:rPr>
          <w:rFonts w:ascii="宋体" w:hAnsi="宋体" w:hint="eastAsia"/>
          <w:sz w:val="28"/>
          <w:szCs w:val="28"/>
        </w:rPr>
        <w:t>应支持现货持仓冻结、解冻</w:t>
      </w:r>
    </w:p>
    <w:p w:rsidR="00F555D4" w:rsidRDefault="004C6A69">
      <w:pPr>
        <w:numPr>
          <w:ilvl w:val="0"/>
          <w:numId w:val="7"/>
        </w:numPr>
        <w:rPr>
          <w:rFonts w:ascii="宋体" w:hAnsi="宋体"/>
          <w:sz w:val="28"/>
          <w:szCs w:val="28"/>
        </w:rPr>
      </w:pPr>
      <w:r>
        <w:rPr>
          <w:rFonts w:ascii="宋体" w:hAnsi="宋体" w:hint="eastAsia"/>
          <w:sz w:val="28"/>
          <w:szCs w:val="28"/>
        </w:rPr>
        <w:t>应支持额度管理，支持限仓、限额申请、审批及变更</w:t>
      </w:r>
    </w:p>
    <w:p w:rsidR="00F555D4" w:rsidRDefault="004C6A69">
      <w:pPr>
        <w:numPr>
          <w:ilvl w:val="0"/>
          <w:numId w:val="7"/>
        </w:numPr>
        <w:rPr>
          <w:rFonts w:ascii="宋体" w:hAnsi="宋体"/>
          <w:sz w:val="28"/>
          <w:szCs w:val="28"/>
        </w:rPr>
      </w:pPr>
      <w:proofErr w:type="gramStart"/>
      <w:r>
        <w:rPr>
          <w:rFonts w:ascii="宋体" w:hAnsi="宋体" w:hint="eastAsia"/>
          <w:sz w:val="28"/>
          <w:szCs w:val="28"/>
        </w:rPr>
        <w:t>主做市</w:t>
      </w:r>
      <w:proofErr w:type="gramEnd"/>
      <w:r>
        <w:rPr>
          <w:rFonts w:ascii="宋体" w:hAnsi="宋体" w:hint="eastAsia"/>
          <w:sz w:val="28"/>
          <w:szCs w:val="28"/>
        </w:rPr>
        <w:t>商应支持双边连续报价，一般做市商应支持对投资者询价的双边回应报价</w:t>
      </w:r>
    </w:p>
    <w:p w:rsidR="00F555D4" w:rsidRDefault="004C6A69" w:rsidP="00F71DE7">
      <w:pPr>
        <w:numPr>
          <w:ilvl w:val="0"/>
          <w:numId w:val="7"/>
        </w:numPr>
        <w:rPr>
          <w:rFonts w:ascii="宋体" w:hAnsi="宋体"/>
          <w:sz w:val="28"/>
          <w:szCs w:val="28"/>
        </w:rPr>
      </w:pPr>
      <w:r>
        <w:rPr>
          <w:rFonts w:ascii="宋体" w:hAnsi="宋体" w:hint="eastAsia"/>
          <w:sz w:val="28"/>
          <w:szCs w:val="28"/>
        </w:rPr>
        <w:t>报价指令应支持包括买入开仓/买入平仓/卖出平仓/卖出开仓/撤单</w:t>
      </w:r>
    </w:p>
    <w:p w:rsidR="00F555D4" w:rsidRDefault="004C6A69" w:rsidP="00F71DE7">
      <w:pPr>
        <w:numPr>
          <w:ilvl w:val="0"/>
          <w:numId w:val="7"/>
        </w:numPr>
        <w:rPr>
          <w:rFonts w:ascii="宋体" w:hAnsi="宋体"/>
          <w:sz w:val="28"/>
          <w:szCs w:val="28"/>
        </w:rPr>
      </w:pPr>
      <w:r>
        <w:rPr>
          <w:rFonts w:ascii="宋体" w:hAnsi="宋体" w:hint="eastAsia"/>
          <w:sz w:val="28"/>
          <w:szCs w:val="28"/>
        </w:rPr>
        <w:t>应支持</w:t>
      </w:r>
      <w:proofErr w:type="gramStart"/>
      <w:r>
        <w:rPr>
          <w:rFonts w:ascii="宋体" w:hAnsi="宋体" w:hint="eastAsia"/>
          <w:sz w:val="28"/>
          <w:szCs w:val="28"/>
        </w:rPr>
        <w:t>非交易</w:t>
      </w:r>
      <w:proofErr w:type="gramEnd"/>
      <w:r>
        <w:rPr>
          <w:rFonts w:ascii="宋体" w:hAnsi="宋体" w:hint="eastAsia"/>
          <w:sz w:val="28"/>
          <w:szCs w:val="28"/>
        </w:rPr>
        <w:t>指令，包括行权指令/撤销行权指令</w:t>
      </w:r>
    </w:p>
    <w:p w:rsidR="00F555D4" w:rsidRDefault="004C6A69" w:rsidP="00F71DE7">
      <w:pPr>
        <w:numPr>
          <w:ilvl w:val="0"/>
          <w:numId w:val="7"/>
        </w:numPr>
        <w:rPr>
          <w:rFonts w:ascii="宋体" w:hAnsi="宋体"/>
          <w:sz w:val="28"/>
          <w:szCs w:val="28"/>
        </w:rPr>
      </w:pPr>
      <w:r>
        <w:rPr>
          <w:rFonts w:ascii="宋体" w:hAnsi="宋体" w:hint="eastAsia"/>
          <w:sz w:val="28"/>
          <w:szCs w:val="28"/>
        </w:rPr>
        <w:t>应支持交易指令资金、持仓检查进行前端控制，主要包括</w:t>
      </w:r>
      <w:proofErr w:type="gramStart"/>
      <w:r>
        <w:rPr>
          <w:rFonts w:ascii="宋体" w:hAnsi="宋体" w:hint="eastAsia"/>
          <w:sz w:val="28"/>
          <w:szCs w:val="28"/>
        </w:rPr>
        <w:t>最大买</w:t>
      </w:r>
      <w:proofErr w:type="gramEnd"/>
      <w:r>
        <w:rPr>
          <w:rFonts w:ascii="宋体" w:hAnsi="宋体" w:hint="eastAsia"/>
          <w:sz w:val="28"/>
          <w:szCs w:val="28"/>
        </w:rPr>
        <w:t>卖价差、最小报价数量等</w:t>
      </w:r>
    </w:p>
    <w:p w:rsidR="00F555D4" w:rsidRDefault="004C6A69" w:rsidP="00F71DE7">
      <w:pPr>
        <w:numPr>
          <w:ilvl w:val="0"/>
          <w:numId w:val="7"/>
        </w:numPr>
        <w:rPr>
          <w:rFonts w:ascii="宋体" w:hAnsi="宋体"/>
          <w:sz w:val="28"/>
          <w:szCs w:val="28"/>
        </w:rPr>
      </w:pPr>
      <w:r>
        <w:rPr>
          <w:rFonts w:ascii="宋体" w:hAnsi="宋体" w:hint="eastAsia"/>
          <w:sz w:val="28"/>
          <w:szCs w:val="28"/>
        </w:rPr>
        <w:t>应</w:t>
      </w:r>
      <w:proofErr w:type="gramStart"/>
      <w:r>
        <w:rPr>
          <w:rFonts w:ascii="宋体" w:hAnsi="宋体" w:hint="eastAsia"/>
          <w:sz w:val="28"/>
          <w:szCs w:val="28"/>
        </w:rPr>
        <w:t>支持做</w:t>
      </w:r>
      <w:proofErr w:type="gramEnd"/>
      <w:r>
        <w:rPr>
          <w:rFonts w:ascii="宋体" w:hAnsi="宋体" w:hint="eastAsia"/>
          <w:sz w:val="28"/>
          <w:szCs w:val="28"/>
        </w:rPr>
        <w:t xml:space="preserve">市商参与率统计 </w:t>
      </w:r>
    </w:p>
    <w:p w:rsidR="00F555D4" w:rsidRDefault="004C6A69" w:rsidP="00F71DE7">
      <w:pPr>
        <w:numPr>
          <w:ilvl w:val="0"/>
          <w:numId w:val="7"/>
        </w:numPr>
        <w:rPr>
          <w:rFonts w:ascii="宋体" w:hAnsi="宋体"/>
          <w:sz w:val="28"/>
          <w:szCs w:val="28"/>
        </w:rPr>
      </w:pPr>
      <w:proofErr w:type="gramStart"/>
      <w:r>
        <w:rPr>
          <w:rFonts w:ascii="宋体" w:hAnsi="宋体" w:hint="eastAsia"/>
          <w:sz w:val="28"/>
          <w:szCs w:val="28"/>
        </w:rPr>
        <w:t>主做市商业务应支持做市商持续</w:t>
      </w:r>
      <w:proofErr w:type="gramEnd"/>
      <w:r>
        <w:rPr>
          <w:rFonts w:ascii="宋体" w:hAnsi="宋体" w:hint="eastAsia"/>
          <w:sz w:val="28"/>
          <w:szCs w:val="28"/>
        </w:rPr>
        <w:t xml:space="preserve">报价合约率的设置和控制 </w:t>
      </w:r>
    </w:p>
    <w:p w:rsidR="00F555D4" w:rsidRDefault="004C6A69" w:rsidP="00F71DE7">
      <w:pPr>
        <w:numPr>
          <w:ilvl w:val="0"/>
          <w:numId w:val="7"/>
        </w:numPr>
        <w:rPr>
          <w:rFonts w:ascii="宋体" w:hAnsi="宋体"/>
          <w:sz w:val="28"/>
          <w:szCs w:val="28"/>
        </w:rPr>
      </w:pPr>
      <w:r>
        <w:rPr>
          <w:rFonts w:ascii="宋体" w:hAnsi="宋体" w:hint="eastAsia"/>
          <w:sz w:val="28"/>
          <w:szCs w:val="28"/>
        </w:rPr>
        <w:t>一般做市</w:t>
      </w:r>
      <w:proofErr w:type="gramStart"/>
      <w:r>
        <w:rPr>
          <w:rFonts w:ascii="宋体" w:hAnsi="宋体" w:hint="eastAsia"/>
          <w:sz w:val="28"/>
          <w:szCs w:val="28"/>
        </w:rPr>
        <w:t>商业务</w:t>
      </w:r>
      <w:proofErr w:type="gramEnd"/>
      <w:r>
        <w:rPr>
          <w:rFonts w:ascii="宋体" w:hAnsi="宋体" w:hint="eastAsia"/>
          <w:sz w:val="28"/>
          <w:szCs w:val="28"/>
        </w:rPr>
        <w:t>支持应支持回应报价最长时限及回应报价保留最短时间的设置和控制</w:t>
      </w:r>
    </w:p>
    <w:p w:rsidR="00F555D4" w:rsidRDefault="004C6A69" w:rsidP="00F71DE7">
      <w:pPr>
        <w:numPr>
          <w:ilvl w:val="0"/>
          <w:numId w:val="7"/>
        </w:numPr>
        <w:rPr>
          <w:rFonts w:ascii="宋体" w:hAnsi="宋体"/>
          <w:sz w:val="28"/>
          <w:szCs w:val="28"/>
        </w:rPr>
      </w:pPr>
      <w:r>
        <w:rPr>
          <w:rFonts w:ascii="宋体" w:hAnsi="宋体" w:hint="eastAsia"/>
          <w:sz w:val="28"/>
          <w:szCs w:val="28"/>
        </w:rPr>
        <w:t>应支持限仓：按单标的单向做市持仓限制、所有品种做市持</w:t>
      </w:r>
      <w:r>
        <w:rPr>
          <w:rFonts w:ascii="宋体" w:hAnsi="宋体" w:hint="eastAsia"/>
          <w:sz w:val="28"/>
          <w:szCs w:val="28"/>
        </w:rPr>
        <w:lastRenderedPageBreak/>
        <w:t>仓限制</w:t>
      </w:r>
    </w:p>
    <w:p w:rsidR="00F555D4" w:rsidRDefault="004C6A69" w:rsidP="00F71DE7">
      <w:pPr>
        <w:numPr>
          <w:ilvl w:val="0"/>
          <w:numId w:val="7"/>
        </w:numPr>
        <w:rPr>
          <w:rFonts w:ascii="宋体" w:hAnsi="宋体"/>
          <w:sz w:val="28"/>
          <w:szCs w:val="28"/>
        </w:rPr>
      </w:pPr>
      <w:r>
        <w:rPr>
          <w:rFonts w:ascii="宋体" w:hAnsi="宋体" w:hint="eastAsia"/>
          <w:sz w:val="28"/>
          <w:szCs w:val="28"/>
        </w:rPr>
        <w:t>应支持限购：根据核定单笔买入额度进行前端控制</w:t>
      </w:r>
    </w:p>
    <w:p w:rsidR="00F555D4" w:rsidRDefault="004C6A69" w:rsidP="00F71DE7">
      <w:pPr>
        <w:numPr>
          <w:ilvl w:val="0"/>
          <w:numId w:val="7"/>
        </w:numPr>
        <w:rPr>
          <w:rFonts w:ascii="宋体" w:hAnsi="宋体"/>
          <w:sz w:val="28"/>
          <w:szCs w:val="28"/>
        </w:rPr>
      </w:pPr>
      <w:r>
        <w:rPr>
          <w:rFonts w:ascii="宋体" w:hAnsi="宋体" w:hint="eastAsia"/>
          <w:sz w:val="28"/>
          <w:szCs w:val="28"/>
        </w:rPr>
        <w:t>应支持根据交易指令、</w:t>
      </w:r>
      <w:proofErr w:type="gramStart"/>
      <w:r>
        <w:rPr>
          <w:rFonts w:ascii="宋体" w:hAnsi="宋体" w:hint="eastAsia"/>
          <w:sz w:val="28"/>
          <w:szCs w:val="28"/>
        </w:rPr>
        <w:t>非交易</w:t>
      </w:r>
      <w:proofErr w:type="gramEnd"/>
      <w:r>
        <w:rPr>
          <w:rFonts w:ascii="宋体" w:hAnsi="宋体" w:hint="eastAsia"/>
          <w:sz w:val="28"/>
          <w:szCs w:val="28"/>
        </w:rPr>
        <w:t>指令与成交回报进行保证金余额和持仓处理</w:t>
      </w:r>
    </w:p>
    <w:p w:rsidR="00F555D4" w:rsidRDefault="004C6A69" w:rsidP="00F71DE7">
      <w:pPr>
        <w:numPr>
          <w:ilvl w:val="0"/>
          <w:numId w:val="7"/>
        </w:numPr>
        <w:rPr>
          <w:rFonts w:ascii="宋体" w:hAnsi="宋体"/>
          <w:sz w:val="28"/>
          <w:szCs w:val="28"/>
        </w:rPr>
      </w:pPr>
      <w:r>
        <w:rPr>
          <w:rFonts w:ascii="宋体" w:hAnsi="宋体" w:hint="eastAsia"/>
          <w:sz w:val="28"/>
          <w:szCs w:val="28"/>
        </w:rPr>
        <w:t>应支持无委托成交，支持中国结算或</w:t>
      </w:r>
      <w:proofErr w:type="gramStart"/>
      <w:r>
        <w:rPr>
          <w:rFonts w:ascii="宋体" w:hAnsi="宋体" w:hint="eastAsia"/>
          <w:sz w:val="28"/>
          <w:szCs w:val="28"/>
        </w:rPr>
        <w:t>交易所强平后</w:t>
      </w:r>
      <w:proofErr w:type="gramEnd"/>
      <w:r>
        <w:rPr>
          <w:rFonts w:ascii="宋体" w:hAnsi="宋体" w:hint="eastAsia"/>
          <w:sz w:val="28"/>
          <w:szCs w:val="28"/>
        </w:rPr>
        <w:t>成交处理</w:t>
      </w:r>
    </w:p>
    <w:p w:rsidR="00F555D4" w:rsidRDefault="004C6A69" w:rsidP="00F71DE7">
      <w:pPr>
        <w:numPr>
          <w:ilvl w:val="0"/>
          <w:numId w:val="7"/>
        </w:numPr>
        <w:rPr>
          <w:rFonts w:ascii="宋体" w:hAnsi="宋体"/>
          <w:sz w:val="28"/>
          <w:szCs w:val="28"/>
        </w:rPr>
      </w:pPr>
      <w:r>
        <w:rPr>
          <w:rFonts w:ascii="宋体" w:hAnsi="宋体" w:hint="eastAsia"/>
          <w:sz w:val="28"/>
          <w:szCs w:val="28"/>
        </w:rPr>
        <w:t>应支持合约开平仓清算与簿记</w:t>
      </w:r>
    </w:p>
    <w:p w:rsidR="00F555D4" w:rsidRDefault="004C6A69" w:rsidP="00F71DE7">
      <w:pPr>
        <w:numPr>
          <w:ilvl w:val="0"/>
          <w:numId w:val="7"/>
        </w:numPr>
        <w:rPr>
          <w:rFonts w:ascii="宋体" w:hAnsi="宋体"/>
          <w:sz w:val="28"/>
          <w:szCs w:val="28"/>
        </w:rPr>
      </w:pPr>
      <w:r>
        <w:rPr>
          <w:rFonts w:ascii="宋体" w:hAnsi="宋体" w:hint="eastAsia"/>
          <w:sz w:val="28"/>
          <w:szCs w:val="28"/>
        </w:rPr>
        <w:t>应支持维持保证金监控</w:t>
      </w:r>
    </w:p>
    <w:p w:rsidR="00F555D4" w:rsidRDefault="00F555D4">
      <w:pPr>
        <w:autoSpaceDE w:val="0"/>
        <w:autoSpaceDN w:val="0"/>
        <w:rPr>
          <w:rFonts w:ascii="仿宋_GB2312" w:eastAsia="仿宋_GB2312" w:hAnsi="仿宋_GB2312"/>
          <w:color w:val="000000"/>
          <w:sz w:val="24"/>
        </w:rPr>
      </w:pPr>
    </w:p>
    <w:p w:rsidR="00F555D4" w:rsidRDefault="004C6A69">
      <w:pPr>
        <w:pStyle w:val="2"/>
        <w:numPr>
          <w:ilvl w:val="0"/>
          <w:numId w:val="17"/>
        </w:numPr>
        <w:tabs>
          <w:tab w:val="clear" w:pos="575"/>
        </w:tabs>
        <w:rPr>
          <w:rFonts w:ascii="宋体" w:hAnsi="宋体"/>
          <w:szCs w:val="28"/>
        </w:rPr>
      </w:pPr>
      <w:bookmarkStart w:id="32" w:name="_Toc382823821"/>
      <w:r>
        <w:rPr>
          <w:rFonts w:ascii="Times New Roman" w:hAnsi="Times New Roman" w:hint="eastAsia"/>
        </w:rPr>
        <w:t>结算</w:t>
      </w:r>
      <w:bookmarkEnd w:id="32"/>
    </w:p>
    <w:p w:rsidR="00F555D4" w:rsidRDefault="004C6A69">
      <w:pPr>
        <w:ind w:firstLine="420"/>
        <w:rPr>
          <w:sz w:val="28"/>
          <w:szCs w:val="28"/>
        </w:rPr>
      </w:pPr>
      <w:r>
        <w:rPr>
          <w:rFonts w:hint="eastAsia"/>
          <w:sz w:val="28"/>
          <w:szCs w:val="28"/>
        </w:rPr>
        <w:t>根据《期权全真模拟交易结算业务方案》、《期权全真模拟交易结算业务指南》的要求，结算业务由交易结算、行权结算以及涉及现货交易的结算组成。</w:t>
      </w:r>
    </w:p>
    <w:p w:rsidR="00F555D4" w:rsidRDefault="004C6A69" w:rsidP="00F71DE7">
      <w:pPr>
        <w:numPr>
          <w:ilvl w:val="0"/>
          <w:numId w:val="7"/>
        </w:numPr>
        <w:rPr>
          <w:rFonts w:ascii="宋体" w:hAnsi="宋体"/>
          <w:sz w:val="28"/>
          <w:szCs w:val="28"/>
        </w:rPr>
      </w:pPr>
      <w:r>
        <w:rPr>
          <w:rFonts w:ascii="宋体" w:hAnsi="宋体" w:hint="eastAsia"/>
          <w:sz w:val="28"/>
          <w:szCs w:val="28"/>
        </w:rPr>
        <w:t>应支持结算账户设置及期权多边净额结算</w:t>
      </w:r>
    </w:p>
    <w:p w:rsidR="00F555D4" w:rsidRDefault="004C6A69" w:rsidP="00F71DE7">
      <w:pPr>
        <w:numPr>
          <w:ilvl w:val="0"/>
          <w:numId w:val="7"/>
        </w:numPr>
        <w:rPr>
          <w:rFonts w:ascii="宋体" w:hAnsi="宋体"/>
          <w:sz w:val="28"/>
          <w:szCs w:val="28"/>
        </w:rPr>
      </w:pPr>
      <w:r>
        <w:rPr>
          <w:rFonts w:ascii="宋体" w:hAnsi="宋体" w:hint="eastAsia"/>
          <w:sz w:val="28"/>
          <w:szCs w:val="28"/>
        </w:rPr>
        <w:t>应支持期权交易、行权违约处置</w:t>
      </w:r>
    </w:p>
    <w:p w:rsidR="00F555D4" w:rsidRDefault="004C6A69" w:rsidP="00F71DE7">
      <w:pPr>
        <w:numPr>
          <w:ilvl w:val="0"/>
          <w:numId w:val="7"/>
        </w:numPr>
        <w:rPr>
          <w:rFonts w:ascii="宋体" w:hAnsi="宋体"/>
          <w:sz w:val="28"/>
          <w:szCs w:val="28"/>
        </w:rPr>
      </w:pPr>
      <w:r>
        <w:rPr>
          <w:rFonts w:ascii="宋体" w:hAnsi="宋体" w:hint="eastAsia"/>
          <w:sz w:val="28"/>
          <w:szCs w:val="28"/>
        </w:rPr>
        <w:t>应支持清算后数据对账</w:t>
      </w:r>
    </w:p>
    <w:p w:rsidR="00F555D4" w:rsidRDefault="004C6A69" w:rsidP="00F71DE7">
      <w:pPr>
        <w:numPr>
          <w:ilvl w:val="0"/>
          <w:numId w:val="7"/>
        </w:numPr>
        <w:rPr>
          <w:rFonts w:ascii="宋体" w:hAnsi="宋体"/>
          <w:sz w:val="28"/>
          <w:szCs w:val="28"/>
        </w:rPr>
      </w:pPr>
      <w:r>
        <w:rPr>
          <w:rFonts w:ascii="宋体" w:hAnsi="宋体" w:hint="eastAsia"/>
          <w:sz w:val="28"/>
          <w:szCs w:val="28"/>
        </w:rPr>
        <w:t>应支持资金划付功能</w:t>
      </w:r>
    </w:p>
    <w:p w:rsidR="00F555D4" w:rsidRDefault="004C6A69" w:rsidP="00F71DE7">
      <w:pPr>
        <w:numPr>
          <w:ilvl w:val="0"/>
          <w:numId w:val="7"/>
        </w:numPr>
        <w:rPr>
          <w:rFonts w:ascii="宋体" w:hAnsi="宋体"/>
          <w:sz w:val="28"/>
          <w:szCs w:val="28"/>
        </w:rPr>
      </w:pPr>
      <w:r>
        <w:rPr>
          <w:rFonts w:ascii="宋体" w:hAnsi="宋体" w:hint="eastAsia"/>
          <w:sz w:val="28"/>
          <w:szCs w:val="28"/>
        </w:rPr>
        <w:t>应支持交易结算及行权结算</w:t>
      </w:r>
    </w:p>
    <w:p w:rsidR="00C30017" w:rsidRPr="00C30017" w:rsidRDefault="00C30017" w:rsidP="00C30017">
      <w:pPr>
        <w:numPr>
          <w:ilvl w:val="0"/>
          <w:numId w:val="7"/>
        </w:numPr>
        <w:rPr>
          <w:rFonts w:ascii="宋体" w:hAnsi="宋体"/>
          <w:sz w:val="28"/>
          <w:szCs w:val="28"/>
        </w:rPr>
      </w:pPr>
      <w:r w:rsidRPr="00C30017">
        <w:rPr>
          <w:rFonts w:ascii="宋体" w:hAnsi="宋体" w:hint="eastAsia"/>
          <w:sz w:val="28"/>
          <w:szCs w:val="28"/>
        </w:rPr>
        <w:t>应支持备兑持仓的现券锁定</w:t>
      </w:r>
    </w:p>
    <w:p w:rsidR="00C30017" w:rsidRPr="00C30017" w:rsidRDefault="00C30017" w:rsidP="00C30017">
      <w:pPr>
        <w:numPr>
          <w:ilvl w:val="0"/>
          <w:numId w:val="7"/>
        </w:numPr>
        <w:rPr>
          <w:rFonts w:ascii="宋体" w:hAnsi="宋体"/>
          <w:sz w:val="28"/>
          <w:szCs w:val="28"/>
        </w:rPr>
      </w:pPr>
      <w:r w:rsidRPr="00C30017">
        <w:rPr>
          <w:rFonts w:ascii="宋体" w:hAnsi="宋体" w:hint="eastAsia"/>
          <w:sz w:val="28"/>
          <w:szCs w:val="28"/>
        </w:rPr>
        <w:t>应支持每日无负债结算的资金管理</w:t>
      </w:r>
    </w:p>
    <w:p w:rsidR="00C30017" w:rsidRPr="00C30017" w:rsidRDefault="00C30017" w:rsidP="00C30017">
      <w:pPr>
        <w:numPr>
          <w:ilvl w:val="0"/>
          <w:numId w:val="7"/>
        </w:numPr>
        <w:rPr>
          <w:rFonts w:ascii="宋体" w:hAnsi="宋体"/>
          <w:sz w:val="28"/>
          <w:szCs w:val="28"/>
        </w:rPr>
      </w:pPr>
      <w:r w:rsidRPr="00C30017">
        <w:rPr>
          <w:rFonts w:ascii="宋体" w:hAnsi="宋体" w:hint="eastAsia"/>
          <w:sz w:val="28"/>
          <w:szCs w:val="28"/>
        </w:rPr>
        <w:t>应支持强行平仓的自行处置</w:t>
      </w:r>
    </w:p>
    <w:p w:rsidR="00F555D4" w:rsidRPr="00C30017" w:rsidRDefault="00F555D4">
      <w:pPr>
        <w:ind w:left="564"/>
        <w:rPr>
          <w:rFonts w:ascii="宋体" w:hAnsi="宋体"/>
          <w:sz w:val="28"/>
          <w:szCs w:val="28"/>
        </w:rPr>
      </w:pPr>
    </w:p>
    <w:p w:rsidR="00F555D4" w:rsidRDefault="004C6A69">
      <w:pPr>
        <w:pStyle w:val="2"/>
        <w:numPr>
          <w:ilvl w:val="0"/>
          <w:numId w:val="17"/>
        </w:numPr>
        <w:tabs>
          <w:tab w:val="clear" w:pos="575"/>
        </w:tabs>
        <w:rPr>
          <w:rFonts w:ascii="宋体" w:hAnsi="宋体"/>
          <w:szCs w:val="28"/>
        </w:rPr>
      </w:pPr>
      <w:bookmarkStart w:id="33" w:name="_Toc382823822"/>
      <w:r>
        <w:rPr>
          <w:rFonts w:ascii="Times New Roman" w:hAnsi="Times New Roman" w:hint="eastAsia"/>
        </w:rPr>
        <w:lastRenderedPageBreak/>
        <w:t>风险</w:t>
      </w:r>
      <w:r>
        <w:rPr>
          <w:rFonts w:ascii="宋体" w:hAnsi="宋体" w:hint="eastAsia"/>
          <w:szCs w:val="28"/>
        </w:rPr>
        <w:t>监控</w:t>
      </w:r>
      <w:bookmarkEnd w:id="33"/>
    </w:p>
    <w:p w:rsidR="00F555D4" w:rsidRDefault="004C6A69">
      <w:pPr>
        <w:ind w:firstLine="420"/>
        <w:rPr>
          <w:sz w:val="28"/>
          <w:szCs w:val="28"/>
        </w:rPr>
      </w:pPr>
      <w:r>
        <w:rPr>
          <w:rFonts w:hint="eastAsia"/>
          <w:sz w:val="28"/>
          <w:szCs w:val="28"/>
        </w:rPr>
        <w:t>根据《上海证券交易所期权全真模拟交易风险控制实施细则》的要求，风险监控分为保证金监控，持仓监控，交易监控等。</w:t>
      </w:r>
    </w:p>
    <w:p w:rsidR="00F555D4" w:rsidRDefault="004C6A69" w:rsidP="00F71DE7">
      <w:pPr>
        <w:numPr>
          <w:ilvl w:val="0"/>
          <w:numId w:val="7"/>
        </w:numPr>
        <w:rPr>
          <w:rFonts w:ascii="宋体" w:hAnsi="宋体"/>
          <w:sz w:val="28"/>
          <w:szCs w:val="28"/>
        </w:rPr>
      </w:pPr>
      <w:r>
        <w:rPr>
          <w:rFonts w:ascii="宋体" w:hAnsi="宋体" w:hint="eastAsia"/>
          <w:sz w:val="28"/>
          <w:szCs w:val="28"/>
        </w:rPr>
        <w:t>维持保证金监控：对做市商账户的维持保证金比例进行实时盯盘，并对维持保证金比例低于一定区间进行监控</w:t>
      </w:r>
    </w:p>
    <w:p w:rsidR="00F555D4" w:rsidRDefault="004C6A69" w:rsidP="00F71DE7">
      <w:pPr>
        <w:numPr>
          <w:ilvl w:val="0"/>
          <w:numId w:val="7"/>
        </w:numPr>
        <w:rPr>
          <w:rFonts w:ascii="宋体" w:hAnsi="宋体"/>
          <w:sz w:val="28"/>
          <w:szCs w:val="28"/>
        </w:rPr>
      </w:pPr>
      <w:r>
        <w:rPr>
          <w:rFonts w:ascii="宋体" w:hAnsi="宋体" w:hint="eastAsia"/>
          <w:sz w:val="28"/>
          <w:szCs w:val="28"/>
        </w:rPr>
        <w:t>期权到期义务方合约监控：对于快到期的期权合约，验证资金、股票是否充足</w:t>
      </w:r>
    </w:p>
    <w:p w:rsidR="00F555D4" w:rsidRDefault="004C6A69" w:rsidP="00F71DE7">
      <w:pPr>
        <w:numPr>
          <w:ilvl w:val="0"/>
          <w:numId w:val="7"/>
        </w:numPr>
        <w:rPr>
          <w:rFonts w:ascii="宋体" w:hAnsi="宋体"/>
          <w:sz w:val="28"/>
          <w:szCs w:val="28"/>
        </w:rPr>
      </w:pPr>
      <w:r>
        <w:rPr>
          <w:rFonts w:ascii="宋体" w:hAnsi="宋体" w:hint="eastAsia"/>
          <w:sz w:val="28"/>
          <w:szCs w:val="28"/>
        </w:rPr>
        <w:t>合约到期监控：对临近到期日的期权合约进行监控</w:t>
      </w:r>
    </w:p>
    <w:p w:rsidR="00F555D4" w:rsidRDefault="004C6A69" w:rsidP="00F71DE7">
      <w:pPr>
        <w:numPr>
          <w:ilvl w:val="0"/>
          <w:numId w:val="7"/>
        </w:numPr>
        <w:rPr>
          <w:rFonts w:ascii="宋体" w:hAnsi="宋体"/>
          <w:sz w:val="28"/>
          <w:szCs w:val="28"/>
        </w:rPr>
      </w:pPr>
      <w:r>
        <w:rPr>
          <w:rFonts w:ascii="宋体" w:hAnsi="宋体" w:hint="eastAsia"/>
          <w:sz w:val="28"/>
          <w:szCs w:val="28"/>
        </w:rPr>
        <w:t>强制平仓但未平仓账户监控：对应该平仓但是未平仓的合约监控预警</w:t>
      </w:r>
    </w:p>
    <w:p w:rsidR="00F555D4" w:rsidRDefault="004C6A69" w:rsidP="00F71DE7">
      <w:pPr>
        <w:numPr>
          <w:ilvl w:val="0"/>
          <w:numId w:val="7"/>
        </w:numPr>
        <w:rPr>
          <w:rFonts w:ascii="宋体" w:hAnsi="宋体"/>
          <w:sz w:val="28"/>
          <w:szCs w:val="28"/>
        </w:rPr>
      </w:pPr>
      <w:r>
        <w:rPr>
          <w:rFonts w:ascii="宋体" w:hAnsi="宋体" w:hint="eastAsia"/>
          <w:sz w:val="28"/>
          <w:szCs w:val="28"/>
        </w:rPr>
        <w:t>持仓超限监控：规定单边持仓的最大数量进行监控</w:t>
      </w:r>
    </w:p>
    <w:p w:rsidR="00F555D4" w:rsidRDefault="004C6A69" w:rsidP="00F71DE7">
      <w:pPr>
        <w:numPr>
          <w:ilvl w:val="0"/>
          <w:numId w:val="7"/>
        </w:numPr>
        <w:rPr>
          <w:rFonts w:ascii="宋体" w:hAnsi="宋体"/>
          <w:sz w:val="28"/>
          <w:szCs w:val="28"/>
        </w:rPr>
      </w:pPr>
      <w:r>
        <w:rPr>
          <w:rFonts w:ascii="宋体" w:hAnsi="宋体" w:hint="eastAsia"/>
          <w:sz w:val="28"/>
          <w:szCs w:val="28"/>
        </w:rPr>
        <w:t>总持仓监控：监控买卖所有标的所有合约的持仓上限是否超过总持仓限制</w:t>
      </w:r>
    </w:p>
    <w:p w:rsidR="00F555D4" w:rsidRDefault="004C6A69" w:rsidP="00F71DE7">
      <w:pPr>
        <w:numPr>
          <w:ilvl w:val="0"/>
          <w:numId w:val="7"/>
        </w:numPr>
        <w:rPr>
          <w:rFonts w:ascii="宋体" w:hAnsi="宋体"/>
          <w:sz w:val="28"/>
          <w:szCs w:val="28"/>
        </w:rPr>
      </w:pPr>
      <w:r>
        <w:rPr>
          <w:rFonts w:ascii="宋体" w:hAnsi="宋体" w:hint="eastAsia"/>
          <w:sz w:val="28"/>
          <w:szCs w:val="28"/>
        </w:rPr>
        <w:t>合约集中度监控：持有合约占合约总量监控</w:t>
      </w:r>
    </w:p>
    <w:p w:rsidR="00F555D4" w:rsidRDefault="004C6A69" w:rsidP="00F71DE7">
      <w:pPr>
        <w:numPr>
          <w:ilvl w:val="0"/>
          <w:numId w:val="7"/>
        </w:numPr>
        <w:rPr>
          <w:rFonts w:ascii="宋体" w:hAnsi="宋体"/>
          <w:sz w:val="28"/>
          <w:szCs w:val="28"/>
        </w:rPr>
      </w:pPr>
      <w:r>
        <w:rPr>
          <w:rFonts w:ascii="宋体" w:hAnsi="宋体" w:hint="eastAsia"/>
          <w:sz w:val="28"/>
          <w:szCs w:val="28"/>
        </w:rPr>
        <w:t>做市合约交易额监控：做市报价合约超出阀值则预警</w:t>
      </w:r>
    </w:p>
    <w:p w:rsidR="00F555D4" w:rsidRDefault="004C6A69" w:rsidP="00F71DE7">
      <w:pPr>
        <w:numPr>
          <w:ilvl w:val="0"/>
          <w:numId w:val="7"/>
        </w:numPr>
        <w:rPr>
          <w:rFonts w:ascii="宋体" w:hAnsi="宋体"/>
          <w:sz w:val="28"/>
          <w:szCs w:val="28"/>
        </w:rPr>
      </w:pPr>
      <w:r>
        <w:rPr>
          <w:rFonts w:ascii="宋体" w:hAnsi="宋体" w:hint="eastAsia"/>
          <w:sz w:val="28"/>
          <w:szCs w:val="28"/>
        </w:rPr>
        <w:t>做市合约范围监控：做市报价超出规定合约则预警</w:t>
      </w:r>
    </w:p>
    <w:p w:rsidR="00F555D4" w:rsidRDefault="004C6A69" w:rsidP="00F71DE7">
      <w:pPr>
        <w:numPr>
          <w:ilvl w:val="0"/>
          <w:numId w:val="7"/>
        </w:numPr>
        <w:rPr>
          <w:rFonts w:ascii="宋体" w:hAnsi="宋体"/>
          <w:sz w:val="28"/>
          <w:szCs w:val="28"/>
        </w:rPr>
      </w:pPr>
      <w:r>
        <w:rPr>
          <w:rFonts w:ascii="宋体" w:hAnsi="宋体" w:hint="eastAsia"/>
          <w:sz w:val="28"/>
          <w:szCs w:val="28"/>
        </w:rPr>
        <w:t>做市可用保证金余额监控：买卖期权合约或移出担保物、资金时，保证金出现不足时是否有预警提示</w:t>
      </w:r>
    </w:p>
    <w:p w:rsidR="00F555D4" w:rsidRDefault="004C6A69" w:rsidP="00F71DE7">
      <w:pPr>
        <w:numPr>
          <w:ilvl w:val="0"/>
          <w:numId w:val="7"/>
        </w:numPr>
        <w:rPr>
          <w:rFonts w:ascii="宋体" w:hAnsi="宋体"/>
          <w:sz w:val="28"/>
          <w:szCs w:val="28"/>
        </w:rPr>
      </w:pPr>
      <w:r>
        <w:rPr>
          <w:rFonts w:ascii="宋体" w:hAnsi="宋体" w:hint="eastAsia"/>
          <w:sz w:val="28"/>
          <w:szCs w:val="28"/>
        </w:rPr>
        <w:t>结算准备金余额日间实时监控</w:t>
      </w:r>
    </w:p>
    <w:p w:rsidR="00F555D4" w:rsidRDefault="00F555D4">
      <w:pPr>
        <w:rPr>
          <w:rFonts w:ascii="宋体" w:hAnsi="宋体"/>
          <w:sz w:val="28"/>
          <w:szCs w:val="28"/>
          <w:highlight w:val="yellow"/>
        </w:rPr>
      </w:pPr>
    </w:p>
    <w:p w:rsidR="00F555D4" w:rsidRDefault="004C6A69">
      <w:pPr>
        <w:pStyle w:val="2"/>
        <w:numPr>
          <w:ilvl w:val="0"/>
          <w:numId w:val="17"/>
        </w:numPr>
        <w:tabs>
          <w:tab w:val="clear" w:pos="575"/>
        </w:tabs>
        <w:rPr>
          <w:bCs w:val="0"/>
          <w:szCs w:val="28"/>
        </w:rPr>
      </w:pPr>
      <w:bookmarkStart w:id="34" w:name="_Toc382823823"/>
      <w:r>
        <w:rPr>
          <w:rFonts w:ascii="Times New Roman" w:hAnsi="Times New Roman" w:hint="eastAsia"/>
        </w:rPr>
        <w:lastRenderedPageBreak/>
        <w:t>产品</w:t>
      </w:r>
      <w:r>
        <w:rPr>
          <w:rFonts w:hint="eastAsia"/>
          <w:bCs w:val="0"/>
          <w:szCs w:val="28"/>
        </w:rPr>
        <w:t>交付检查</w:t>
      </w:r>
      <w:bookmarkEnd w:id="34"/>
    </w:p>
    <w:p w:rsidR="00F555D4" w:rsidRDefault="004C6A69">
      <w:pPr>
        <w:ind w:firstLine="420"/>
        <w:rPr>
          <w:sz w:val="28"/>
          <w:szCs w:val="28"/>
        </w:rPr>
      </w:pPr>
      <w:r>
        <w:rPr>
          <w:rFonts w:hint="eastAsia"/>
          <w:sz w:val="28"/>
          <w:szCs w:val="28"/>
        </w:rPr>
        <w:t>产品交付检查是指在系统开发及测试通过后，准备集成与部署时，对交付物进行检查验收的过程。</w:t>
      </w:r>
    </w:p>
    <w:p w:rsidR="00F555D4" w:rsidRDefault="004C6A69">
      <w:pPr>
        <w:ind w:firstLine="420"/>
        <w:rPr>
          <w:sz w:val="28"/>
          <w:szCs w:val="28"/>
        </w:rPr>
      </w:pPr>
      <w:r>
        <w:rPr>
          <w:rFonts w:hint="eastAsia"/>
          <w:sz w:val="28"/>
          <w:szCs w:val="28"/>
        </w:rPr>
        <w:t>证券公司应制定交付验收过程管理的制度或流程，并由专门的组织或人员按照管理规定的要求负责完成系统交付工作，制定详细的交付清单，根据交付清单对交付物进行清点，以满足集成与部署过程的要求。</w:t>
      </w:r>
    </w:p>
    <w:p w:rsidR="00F555D4" w:rsidRDefault="004C6A69">
      <w:pPr>
        <w:ind w:firstLineChars="200" w:firstLine="560"/>
        <w:rPr>
          <w:rFonts w:ascii="宋体" w:hAnsi="宋体"/>
          <w:sz w:val="28"/>
          <w:szCs w:val="28"/>
        </w:rPr>
      </w:pPr>
      <w:r>
        <w:rPr>
          <w:rFonts w:hint="eastAsia"/>
          <w:sz w:val="28"/>
          <w:szCs w:val="28"/>
        </w:rPr>
        <w:t>依据《证券公司信息技术管理规范》、《证券期货业信息系统安全等级保护基本要求》、</w:t>
      </w:r>
      <w:r>
        <w:rPr>
          <w:rFonts w:ascii="宋体" w:hAnsi="宋体" w:hint="eastAsia"/>
          <w:sz w:val="28"/>
          <w:szCs w:val="28"/>
        </w:rPr>
        <w:t>《计算机软件文档编制规范》</w:t>
      </w:r>
      <w:r>
        <w:rPr>
          <w:rFonts w:hint="eastAsia"/>
          <w:sz w:val="28"/>
          <w:szCs w:val="28"/>
        </w:rPr>
        <w:t>规范要求，结合系统建设在立项、需求、设计、开发、测试、交付各生命周期阶段的工作内容，制定了如下</w:t>
      </w:r>
      <w:r>
        <w:rPr>
          <w:rFonts w:ascii="宋体" w:hAnsi="宋体" w:hint="eastAsia"/>
          <w:sz w:val="28"/>
          <w:szCs w:val="28"/>
        </w:rPr>
        <w:t>交付物：</w:t>
      </w:r>
    </w:p>
    <w:p w:rsidR="00F555D4" w:rsidRDefault="004C6A69" w:rsidP="00F71DE7">
      <w:pPr>
        <w:numPr>
          <w:ilvl w:val="0"/>
          <w:numId w:val="7"/>
        </w:numPr>
        <w:rPr>
          <w:rFonts w:ascii="宋体" w:hAnsi="宋体"/>
          <w:sz w:val="28"/>
          <w:szCs w:val="28"/>
        </w:rPr>
      </w:pPr>
      <w:r>
        <w:rPr>
          <w:rFonts w:ascii="宋体" w:hAnsi="宋体" w:hint="eastAsia"/>
          <w:sz w:val="28"/>
          <w:szCs w:val="28"/>
        </w:rPr>
        <w:t>系统建设方案</w:t>
      </w:r>
    </w:p>
    <w:p w:rsidR="00F555D4" w:rsidRDefault="004C6A69" w:rsidP="00F71DE7">
      <w:pPr>
        <w:numPr>
          <w:ilvl w:val="0"/>
          <w:numId w:val="7"/>
        </w:numPr>
        <w:rPr>
          <w:rFonts w:ascii="宋体" w:hAnsi="宋体"/>
          <w:sz w:val="28"/>
          <w:szCs w:val="28"/>
        </w:rPr>
      </w:pPr>
      <w:r>
        <w:rPr>
          <w:rFonts w:ascii="宋体" w:hAnsi="宋体" w:hint="eastAsia"/>
          <w:sz w:val="28"/>
          <w:szCs w:val="28"/>
        </w:rPr>
        <w:t>需求规格说明书</w:t>
      </w:r>
    </w:p>
    <w:p w:rsidR="00F555D4" w:rsidRDefault="004C6A69" w:rsidP="00F71DE7">
      <w:pPr>
        <w:numPr>
          <w:ilvl w:val="0"/>
          <w:numId w:val="7"/>
        </w:numPr>
        <w:rPr>
          <w:rFonts w:ascii="宋体" w:hAnsi="宋体"/>
          <w:sz w:val="28"/>
          <w:szCs w:val="28"/>
        </w:rPr>
      </w:pPr>
      <w:r>
        <w:rPr>
          <w:rFonts w:ascii="宋体" w:hAnsi="宋体" w:hint="eastAsia"/>
          <w:sz w:val="28"/>
          <w:szCs w:val="28"/>
        </w:rPr>
        <w:t>系统技术方案</w:t>
      </w:r>
    </w:p>
    <w:p w:rsidR="00F555D4" w:rsidRDefault="004C6A69" w:rsidP="00F71DE7">
      <w:pPr>
        <w:numPr>
          <w:ilvl w:val="0"/>
          <w:numId w:val="7"/>
        </w:numPr>
        <w:rPr>
          <w:rFonts w:ascii="宋体" w:hAnsi="宋体"/>
          <w:sz w:val="28"/>
          <w:szCs w:val="28"/>
        </w:rPr>
      </w:pPr>
      <w:r>
        <w:rPr>
          <w:rFonts w:ascii="宋体" w:hAnsi="宋体" w:hint="eastAsia"/>
          <w:sz w:val="28"/>
          <w:szCs w:val="28"/>
        </w:rPr>
        <w:t>测试案例及报告</w:t>
      </w:r>
    </w:p>
    <w:p w:rsidR="00F555D4" w:rsidRDefault="004C6A69" w:rsidP="00F71DE7">
      <w:pPr>
        <w:numPr>
          <w:ilvl w:val="0"/>
          <w:numId w:val="7"/>
        </w:numPr>
        <w:rPr>
          <w:rFonts w:ascii="宋体" w:hAnsi="宋体"/>
          <w:sz w:val="28"/>
          <w:szCs w:val="28"/>
        </w:rPr>
      </w:pPr>
      <w:r>
        <w:rPr>
          <w:rFonts w:ascii="宋体" w:hAnsi="宋体" w:hint="eastAsia"/>
          <w:sz w:val="28"/>
          <w:szCs w:val="28"/>
        </w:rPr>
        <w:t>系统程序清单</w:t>
      </w:r>
    </w:p>
    <w:p w:rsidR="00F555D4" w:rsidRDefault="004C6A69" w:rsidP="00F71DE7">
      <w:pPr>
        <w:numPr>
          <w:ilvl w:val="0"/>
          <w:numId w:val="7"/>
        </w:numPr>
        <w:rPr>
          <w:rFonts w:ascii="宋体" w:hAnsi="宋体"/>
          <w:sz w:val="28"/>
          <w:szCs w:val="28"/>
        </w:rPr>
      </w:pPr>
      <w:r>
        <w:rPr>
          <w:rFonts w:ascii="宋体" w:hAnsi="宋体" w:hint="eastAsia"/>
          <w:sz w:val="28"/>
          <w:szCs w:val="28"/>
        </w:rPr>
        <w:t>用户手册</w:t>
      </w:r>
    </w:p>
    <w:p w:rsidR="00F555D4" w:rsidRDefault="00F555D4">
      <w:pPr>
        <w:rPr>
          <w:rFonts w:ascii="宋体" w:hAnsi="宋体"/>
          <w:sz w:val="28"/>
          <w:szCs w:val="28"/>
        </w:rPr>
      </w:pPr>
    </w:p>
    <w:p w:rsidR="00F555D4" w:rsidRDefault="00F555D4"/>
    <w:p w:rsidR="00F555D4" w:rsidRDefault="004C6A69">
      <w:pPr>
        <w:pStyle w:val="1"/>
        <w:tabs>
          <w:tab w:val="clear" w:pos="432"/>
        </w:tabs>
      </w:pPr>
      <w:r>
        <w:br w:type="page"/>
      </w:r>
      <w:bookmarkStart w:id="35" w:name="_Toc382823824"/>
      <w:r>
        <w:rPr>
          <w:rFonts w:hint="eastAsia"/>
        </w:rPr>
        <w:lastRenderedPageBreak/>
        <w:t>系统集成与部署</w:t>
      </w:r>
      <w:bookmarkEnd w:id="35"/>
    </w:p>
    <w:p w:rsidR="00F555D4" w:rsidRDefault="004C6A69">
      <w:pPr>
        <w:pStyle w:val="2"/>
        <w:numPr>
          <w:ilvl w:val="0"/>
          <w:numId w:val="19"/>
        </w:numPr>
        <w:tabs>
          <w:tab w:val="clear" w:pos="575"/>
        </w:tabs>
      </w:pPr>
      <w:bookmarkStart w:id="36" w:name="_Toc382823825"/>
      <w:r>
        <w:rPr>
          <w:rFonts w:ascii="Times New Roman" w:hAnsi="Times New Roman" w:hint="eastAsia"/>
        </w:rPr>
        <w:t>环境</w:t>
      </w:r>
      <w:r>
        <w:rPr>
          <w:rFonts w:hint="eastAsia"/>
        </w:rPr>
        <w:t>准备</w:t>
      </w:r>
      <w:bookmarkEnd w:id="36"/>
    </w:p>
    <w:p w:rsidR="00F555D4" w:rsidRDefault="004C6A69">
      <w:pPr>
        <w:ind w:firstLineChars="200" w:firstLine="560"/>
        <w:rPr>
          <w:rFonts w:ascii="宋体" w:hAnsi="宋体"/>
          <w:sz w:val="28"/>
          <w:szCs w:val="28"/>
        </w:rPr>
      </w:pPr>
      <w:r>
        <w:rPr>
          <w:rFonts w:ascii="宋体" w:hAnsi="宋体" w:hint="eastAsia"/>
          <w:sz w:val="28"/>
          <w:szCs w:val="28"/>
        </w:rPr>
        <w:t>环境准备是指系统上线前完成场地准备、硬件采购与部署、软件安装和网络设置的工作。</w:t>
      </w:r>
    </w:p>
    <w:p w:rsidR="00F555D4" w:rsidRDefault="004C6A69">
      <w:pPr>
        <w:ind w:firstLineChars="200" w:firstLine="560"/>
        <w:rPr>
          <w:rFonts w:ascii="宋体" w:hAnsi="宋体"/>
          <w:sz w:val="28"/>
          <w:szCs w:val="28"/>
        </w:rPr>
      </w:pPr>
      <w:r>
        <w:rPr>
          <w:rFonts w:ascii="宋体" w:hAnsi="宋体" w:hint="eastAsia"/>
          <w:sz w:val="28"/>
          <w:szCs w:val="28"/>
        </w:rPr>
        <w:t>依据《证券公司信息技术管理规范》、《证券期货业信息系统安全等级保护基本要求》、《证券期货行业信息系统运维管理规范》和《证券期货业信息安全保障管理办法》等对期权业务系统环境准备要求作如下说明。</w:t>
      </w:r>
    </w:p>
    <w:p w:rsidR="00F555D4" w:rsidRDefault="004C6A69">
      <w:pPr>
        <w:ind w:firstLine="420"/>
        <w:rPr>
          <w:sz w:val="28"/>
          <w:szCs w:val="28"/>
        </w:rPr>
      </w:pPr>
      <w:r>
        <w:rPr>
          <w:rFonts w:hint="eastAsia"/>
          <w:sz w:val="28"/>
          <w:szCs w:val="28"/>
        </w:rPr>
        <w:t>硬件准备应包括：</w:t>
      </w:r>
    </w:p>
    <w:p w:rsidR="00F555D4" w:rsidRDefault="004C6A69" w:rsidP="00F71DE7">
      <w:pPr>
        <w:numPr>
          <w:ilvl w:val="0"/>
          <w:numId w:val="7"/>
        </w:numPr>
        <w:rPr>
          <w:rFonts w:ascii="宋体" w:hAnsi="宋体"/>
          <w:sz w:val="28"/>
          <w:szCs w:val="28"/>
        </w:rPr>
      </w:pPr>
      <w:r>
        <w:rPr>
          <w:rFonts w:ascii="宋体" w:hAnsi="宋体" w:hint="eastAsia"/>
          <w:sz w:val="28"/>
          <w:szCs w:val="28"/>
        </w:rPr>
        <w:t>硬件部署清单，至少说明硬件数量、型号、物理位置、编号、用途等</w:t>
      </w:r>
    </w:p>
    <w:p w:rsidR="00F555D4" w:rsidRDefault="004C6A69" w:rsidP="00F71DE7">
      <w:pPr>
        <w:numPr>
          <w:ilvl w:val="0"/>
          <w:numId w:val="7"/>
        </w:numPr>
        <w:rPr>
          <w:rFonts w:ascii="宋体" w:hAnsi="宋体"/>
          <w:sz w:val="28"/>
          <w:szCs w:val="28"/>
        </w:rPr>
      </w:pPr>
      <w:r>
        <w:rPr>
          <w:rFonts w:ascii="宋体" w:hAnsi="宋体" w:hint="eastAsia"/>
          <w:sz w:val="28"/>
          <w:szCs w:val="28"/>
        </w:rPr>
        <w:t>数据容量应按规划测算进行相关配置</w:t>
      </w:r>
    </w:p>
    <w:p w:rsidR="00F555D4" w:rsidRDefault="004C6A69" w:rsidP="00F71DE7">
      <w:pPr>
        <w:numPr>
          <w:ilvl w:val="0"/>
          <w:numId w:val="7"/>
        </w:numPr>
        <w:rPr>
          <w:rFonts w:ascii="宋体" w:hAnsi="宋体"/>
          <w:sz w:val="28"/>
          <w:szCs w:val="28"/>
        </w:rPr>
      </w:pPr>
      <w:r>
        <w:rPr>
          <w:rFonts w:ascii="宋体" w:hAnsi="宋体" w:hint="eastAsia"/>
          <w:sz w:val="28"/>
          <w:szCs w:val="28"/>
        </w:rPr>
        <w:t>关键设备应有冗余备份</w:t>
      </w:r>
    </w:p>
    <w:p w:rsidR="00F555D4" w:rsidRDefault="004C6A69" w:rsidP="00F71DE7">
      <w:pPr>
        <w:numPr>
          <w:ilvl w:val="0"/>
          <w:numId w:val="7"/>
        </w:numPr>
        <w:rPr>
          <w:rFonts w:ascii="宋体" w:hAnsi="宋体"/>
          <w:sz w:val="28"/>
          <w:szCs w:val="28"/>
        </w:rPr>
      </w:pPr>
      <w:r>
        <w:rPr>
          <w:rFonts w:ascii="宋体" w:hAnsi="宋体" w:hint="eastAsia"/>
          <w:sz w:val="28"/>
          <w:szCs w:val="28"/>
        </w:rPr>
        <w:t>完成硬件部署</w:t>
      </w:r>
    </w:p>
    <w:p w:rsidR="00F555D4" w:rsidRDefault="004C6A69">
      <w:pPr>
        <w:ind w:left="564"/>
        <w:rPr>
          <w:rFonts w:ascii="宋体" w:hAnsi="宋体"/>
          <w:sz w:val="28"/>
          <w:szCs w:val="28"/>
        </w:rPr>
      </w:pPr>
      <w:r>
        <w:rPr>
          <w:rFonts w:ascii="宋体" w:hAnsi="宋体" w:hint="eastAsia"/>
          <w:sz w:val="28"/>
          <w:szCs w:val="28"/>
        </w:rPr>
        <w:t>软件准备应包括：</w:t>
      </w:r>
    </w:p>
    <w:p w:rsidR="00F555D4" w:rsidRDefault="004C6A69" w:rsidP="00F71DE7">
      <w:pPr>
        <w:numPr>
          <w:ilvl w:val="0"/>
          <w:numId w:val="7"/>
        </w:numPr>
        <w:rPr>
          <w:rFonts w:ascii="宋体" w:hAnsi="宋体"/>
          <w:sz w:val="28"/>
          <w:szCs w:val="28"/>
        </w:rPr>
      </w:pPr>
      <w:r>
        <w:rPr>
          <w:rFonts w:ascii="宋体" w:hAnsi="宋体" w:hint="eastAsia"/>
          <w:sz w:val="28"/>
          <w:szCs w:val="28"/>
        </w:rPr>
        <w:t>应用软件清单，至少说明软件版本号、授权信息、安装路径等；</w:t>
      </w:r>
    </w:p>
    <w:p w:rsidR="00F555D4" w:rsidRDefault="004C6A69" w:rsidP="00F71DE7">
      <w:pPr>
        <w:numPr>
          <w:ilvl w:val="0"/>
          <w:numId w:val="7"/>
        </w:numPr>
        <w:rPr>
          <w:rFonts w:ascii="宋体" w:hAnsi="宋体"/>
          <w:sz w:val="28"/>
          <w:szCs w:val="28"/>
        </w:rPr>
      </w:pPr>
      <w:r>
        <w:rPr>
          <w:rFonts w:ascii="宋体" w:hAnsi="宋体" w:hint="eastAsia"/>
          <w:sz w:val="28"/>
          <w:szCs w:val="28"/>
        </w:rPr>
        <w:t>系统软件清单，至少说明操作系统、数据库版本号、补丁、安装路径等</w:t>
      </w:r>
    </w:p>
    <w:p w:rsidR="00F555D4" w:rsidRDefault="004C6A69" w:rsidP="00F71DE7">
      <w:pPr>
        <w:numPr>
          <w:ilvl w:val="0"/>
          <w:numId w:val="7"/>
        </w:numPr>
        <w:rPr>
          <w:rFonts w:ascii="宋体" w:hAnsi="宋体"/>
          <w:sz w:val="28"/>
          <w:szCs w:val="28"/>
        </w:rPr>
      </w:pPr>
      <w:r>
        <w:rPr>
          <w:rFonts w:ascii="宋体" w:hAnsi="宋体" w:hint="eastAsia"/>
          <w:sz w:val="28"/>
          <w:szCs w:val="28"/>
        </w:rPr>
        <w:t>完成软件安装</w:t>
      </w:r>
    </w:p>
    <w:p w:rsidR="00F555D4" w:rsidRDefault="004C6A69">
      <w:pPr>
        <w:ind w:firstLine="420"/>
        <w:rPr>
          <w:sz w:val="28"/>
          <w:szCs w:val="28"/>
        </w:rPr>
      </w:pPr>
      <w:r>
        <w:rPr>
          <w:rFonts w:hint="eastAsia"/>
          <w:sz w:val="28"/>
          <w:szCs w:val="28"/>
        </w:rPr>
        <w:lastRenderedPageBreak/>
        <w:t>网络环境准备应包括：</w:t>
      </w:r>
    </w:p>
    <w:p w:rsidR="00F555D4" w:rsidRDefault="004C6A69" w:rsidP="00F71DE7">
      <w:pPr>
        <w:numPr>
          <w:ilvl w:val="0"/>
          <w:numId w:val="7"/>
        </w:numPr>
        <w:rPr>
          <w:rFonts w:ascii="宋体" w:hAnsi="宋体"/>
          <w:sz w:val="28"/>
          <w:szCs w:val="28"/>
        </w:rPr>
      </w:pPr>
      <w:r>
        <w:rPr>
          <w:rFonts w:ascii="宋体" w:hAnsi="宋体" w:hint="eastAsia"/>
          <w:sz w:val="28"/>
          <w:szCs w:val="28"/>
        </w:rPr>
        <w:t>网络部署拓扑结构图</w:t>
      </w:r>
    </w:p>
    <w:p w:rsidR="00F555D4" w:rsidRDefault="004C6A69" w:rsidP="00F71DE7">
      <w:pPr>
        <w:numPr>
          <w:ilvl w:val="0"/>
          <w:numId w:val="7"/>
        </w:numPr>
        <w:rPr>
          <w:rFonts w:ascii="宋体" w:hAnsi="宋体"/>
          <w:sz w:val="28"/>
          <w:szCs w:val="28"/>
        </w:rPr>
      </w:pPr>
      <w:r>
        <w:rPr>
          <w:rFonts w:ascii="宋体" w:hAnsi="宋体" w:hint="eastAsia"/>
          <w:sz w:val="28"/>
          <w:szCs w:val="28"/>
        </w:rPr>
        <w:t>期权系统与现货系统隔离</w:t>
      </w:r>
    </w:p>
    <w:p w:rsidR="00F555D4" w:rsidRDefault="004C6A69" w:rsidP="00F71DE7">
      <w:pPr>
        <w:numPr>
          <w:ilvl w:val="0"/>
          <w:numId w:val="7"/>
        </w:numPr>
        <w:rPr>
          <w:rFonts w:ascii="宋体" w:hAnsi="宋体"/>
          <w:sz w:val="28"/>
          <w:szCs w:val="28"/>
        </w:rPr>
      </w:pPr>
      <w:r>
        <w:rPr>
          <w:rFonts w:ascii="宋体" w:hAnsi="宋体" w:hint="eastAsia"/>
          <w:sz w:val="28"/>
          <w:szCs w:val="28"/>
        </w:rPr>
        <w:t>带宽容量规划（申报带宽和行情带宽的测算）</w:t>
      </w:r>
    </w:p>
    <w:p w:rsidR="00F555D4" w:rsidRDefault="004C6A69" w:rsidP="00F71DE7">
      <w:pPr>
        <w:numPr>
          <w:ilvl w:val="0"/>
          <w:numId w:val="7"/>
        </w:numPr>
        <w:rPr>
          <w:rFonts w:ascii="宋体" w:hAnsi="宋体"/>
          <w:sz w:val="28"/>
          <w:szCs w:val="28"/>
        </w:rPr>
      </w:pPr>
      <w:r>
        <w:rPr>
          <w:rFonts w:ascii="宋体" w:hAnsi="宋体" w:hint="eastAsia"/>
          <w:sz w:val="28"/>
          <w:szCs w:val="28"/>
        </w:rPr>
        <w:t>主要网络设备的业务处理能力具备冗余空间，满足业务高峰期需要</w:t>
      </w:r>
    </w:p>
    <w:p w:rsidR="00F555D4" w:rsidRDefault="004C6A69" w:rsidP="00F71DE7">
      <w:pPr>
        <w:numPr>
          <w:ilvl w:val="0"/>
          <w:numId w:val="7"/>
        </w:numPr>
        <w:rPr>
          <w:rFonts w:ascii="宋体" w:hAnsi="宋体"/>
          <w:sz w:val="28"/>
          <w:szCs w:val="28"/>
        </w:rPr>
      </w:pPr>
      <w:r>
        <w:rPr>
          <w:rFonts w:ascii="宋体" w:hAnsi="宋体" w:hint="eastAsia"/>
          <w:sz w:val="28"/>
          <w:szCs w:val="28"/>
        </w:rPr>
        <w:t>局域网、广域网的IP分配及公网域名的管理</w:t>
      </w:r>
    </w:p>
    <w:p w:rsidR="00F555D4" w:rsidRDefault="004C6A69" w:rsidP="00F71DE7">
      <w:pPr>
        <w:numPr>
          <w:ilvl w:val="0"/>
          <w:numId w:val="7"/>
        </w:numPr>
        <w:rPr>
          <w:rFonts w:ascii="宋体" w:hAnsi="宋体"/>
          <w:sz w:val="28"/>
          <w:szCs w:val="28"/>
        </w:rPr>
      </w:pPr>
      <w:r>
        <w:rPr>
          <w:rFonts w:ascii="宋体" w:hAnsi="宋体" w:hint="eastAsia"/>
          <w:sz w:val="28"/>
          <w:szCs w:val="28"/>
        </w:rPr>
        <w:t>完成网络部署</w:t>
      </w:r>
    </w:p>
    <w:p w:rsidR="00F555D4" w:rsidRDefault="004C6A69">
      <w:pPr>
        <w:ind w:firstLine="420"/>
        <w:rPr>
          <w:sz w:val="28"/>
          <w:szCs w:val="28"/>
        </w:rPr>
      </w:pPr>
      <w:r>
        <w:rPr>
          <w:rFonts w:hint="eastAsia"/>
          <w:sz w:val="28"/>
          <w:szCs w:val="28"/>
        </w:rPr>
        <w:t>场地环境准备应包括：</w:t>
      </w:r>
    </w:p>
    <w:p w:rsidR="00F555D4" w:rsidRDefault="004C6A69" w:rsidP="00F71DE7">
      <w:pPr>
        <w:numPr>
          <w:ilvl w:val="0"/>
          <w:numId w:val="7"/>
        </w:numPr>
        <w:rPr>
          <w:rFonts w:ascii="宋体" w:hAnsi="宋体"/>
          <w:sz w:val="28"/>
          <w:szCs w:val="28"/>
        </w:rPr>
      </w:pPr>
      <w:r>
        <w:rPr>
          <w:rFonts w:ascii="宋体" w:hAnsi="宋体" w:hint="eastAsia"/>
          <w:sz w:val="28"/>
          <w:szCs w:val="28"/>
        </w:rPr>
        <w:t>场地应具有防震、防风和防雨等能力</w:t>
      </w:r>
    </w:p>
    <w:p w:rsidR="00F555D4" w:rsidRDefault="004C6A69" w:rsidP="00F71DE7">
      <w:pPr>
        <w:numPr>
          <w:ilvl w:val="0"/>
          <w:numId w:val="7"/>
        </w:numPr>
        <w:rPr>
          <w:rFonts w:ascii="宋体" w:hAnsi="宋体"/>
          <w:sz w:val="28"/>
          <w:szCs w:val="28"/>
        </w:rPr>
      </w:pPr>
      <w:r>
        <w:rPr>
          <w:rFonts w:ascii="宋体" w:hAnsi="宋体" w:hint="eastAsia"/>
          <w:sz w:val="28"/>
          <w:szCs w:val="28"/>
        </w:rPr>
        <w:t>电力供应应有优先保证承载核心交易业务系统的关键设备供电的措施</w:t>
      </w:r>
    </w:p>
    <w:p w:rsidR="00F555D4" w:rsidRDefault="004C6A69" w:rsidP="00F71DE7">
      <w:pPr>
        <w:numPr>
          <w:ilvl w:val="0"/>
          <w:numId w:val="7"/>
        </w:numPr>
        <w:rPr>
          <w:rFonts w:ascii="宋体" w:hAnsi="宋体"/>
          <w:sz w:val="28"/>
          <w:szCs w:val="28"/>
        </w:rPr>
      </w:pPr>
      <w:r>
        <w:rPr>
          <w:rFonts w:ascii="宋体" w:hAnsi="宋体" w:hint="eastAsia"/>
          <w:sz w:val="28"/>
          <w:szCs w:val="28"/>
        </w:rPr>
        <w:t>场地应设置温、湿度自动调节设施</w:t>
      </w:r>
    </w:p>
    <w:p w:rsidR="00F555D4" w:rsidRDefault="00F555D4">
      <w:pPr>
        <w:ind w:firstLine="420"/>
        <w:rPr>
          <w:sz w:val="28"/>
          <w:szCs w:val="28"/>
        </w:rPr>
      </w:pPr>
    </w:p>
    <w:p w:rsidR="00F555D4" w:rsidRDefault="004C6A69">
      <w:pPr>
        <w:pStyle w:val="2"/>
        <w:numPr>
          <w:ilvl w:val="0"/>
          <w:numId w:val="19"/>
        </w:numPr>
        <w:tabs>
          <w:tab w:val="clear" w:pos="575"/>
        </w:tabs>
      </w:pPr>
      <w:bookmarkStart w:id="37" w:name="_Toc382823826"/>
      <w:r>
        <w:rPr>
          <w:rFonts w:ascii="Times New Roman" w:hAnsi="Times New Roman" w:hint="eastAsia"/>
        </w:rPr>
        <w:t>配置</w:t>
      </w:r>
      <w:r>
        <w:rPr>
          <w:rFonts w:hint="eastAsia"/>
        </w:rPr>
        <w:t>管理</w:t>
      </w:r>
      <w:bookmarkEnd w:id="37"/>
    </w:p>
    <w:p w:rsidR="00F555D4" w:rsidRDefault="004C6A69">
      <w:pPr>
        <w:autoSpaceDE w:val="0"/>
        <w:autoSpaceDN w:val="0"/>
        <w:ind w:firstLine="420"/>
        <w:rPr>
          <w:sz w:val="28"/>
          <w:szCs w:val="28"/>
        </w:rPr>
      </w:pPr>
      <w:r>
        <w:rPr>
          <w:rFonts w:hint="eastAsia"/>
          <w:sz w:val="28"/>
          <w:szCs w:val="28"/>
        </w:rPr>
        <w:t>配置管理是描述、跟踪、控制和汇报信息技术基础架构中所有设备或系统的管理流程。通过配置管理实现对所有配置项的有效管理、跟踪和控制以更好地支持运维管理，保障信息系统的完整性和稳定性。</w:t>
      </w:r>
    </w:p>
    <w:p w:rsidR="00F555D4" w:rsidRDefault="004C6A69">
      <w:pPr>
        <w:autoSpaceDE w:val="0"/>
        <w:autoSpaceDN w:val="0"/>
        <w:ind w:firstLine="420"/>
        <w:rPr>
          <w:sz w:val="28"/>
          <w:szCs w:val="28"/>
        </w:rPr>
      </w:pPr>
      <w:r>
        <w:rPr>
          <w:rFonts w:hint="eastAsia"/>
          <w:sz w:val="28"/>
          <w:szCs w:val="28"/>
        </w:rPr>
        <w:t>依据《信息技术软件生存周期过程配置管理》、《证券期货业信息系统运维管理规范》对期权业务系统进行配置管理检查。配置管理检查内容主要包括：配置管理流程、包括硬件、软件和网络等的配置清</w:t>
      </w:r>
      <w:r>
        <w:rPr>
          <w:rFonts w:hint="eastAsia"/>
          <w:sz w:val="28"/>
          <w:szCs w:val="28"/>
        </w:rPr>
        <w:lastRenderedPageBreak/>
        <w:t>单。配置管理流程主要包含配置标识、变更申请、配置控制、配置变更评价等环节。配置标识时应建立好基线文档、版本引用号；变更申请和配置控制环节应标识和记录变更申请，做好分析，确定批准或否决。批准实施后做好生存期内配置文档的备份；变更评价是在实现、验证和发布修改配置项后，对修改进行审核跟踪，评价配置基线变更的完整性。</w:t>
      </w:r>
    </w:p>
    <w:p w:rsidR="00F555D4" w:rsidRDefault="004C6A69">
      <w:pPr>
        <w:ind w:firstLine="420"/>
        <w:rPr>
          <w:sz w:val="28"/>
          <w:szCs w:val="28"/>
        </w:rPr>
      </w:pPr>
      <w:r>
        <w:rPr>
          <w:rFonts w:hint="eastAsia"/>
          <w:sz w:val="28"/>
          <w:szCs w:val="28"/>
        </w:rPr>
        <w:t>配置管理应包含：</w:t>
      </w:r>
    </w:p>
    <w:p w:rsidR="00F555D4" w:rsidRDefault="004C6A69" w:rsidP="00F71DE7">
      <w:pPr>
        <w:numPr>
          <w:ilvl w:val="0"/>
          <w:numId w:val="7"/>
        </w:numPr>
        <w:rPr>
          <w:rFonts w:ascii="宋体" w:hAnsi="宋体"/>
          <w:sz w:val="28"/>
          <w:szCs w:val="28"/>
        </w:rPr>
      </w:pPr>
      <w:r>
        <w:rPr>
          <w:rFonts w:ascii="宋体" w:hAnsi="宋体" w:hint="eastAsia"/>
          <w:sz w:val="28"/>
          <w:szCs w:val="28"/>
        </w:rPr>
        <w:t>配置管理制度或流程</w:t>
      </w:r>
    </w:p>
    <w:p w:rsidR="00F555D4" w:rsidRDefault="004C6A69" w:rsidP="00F71DE7">
      <w:pPr>
        <w:numPr>
          <w:ilvl w:val="0"/>
          <w:numId w:val="7"/>
        </w:numPr>
        <w:rPr>
          <w:rFonts w:ascii="宋体" w:hAnsi="宋体"/>
          <w:sz w:val="28"/>
          <w:szCs w:val="28"/>
        </w:rPr>
      </w:pPr>
      <w:r>
        <w:rPr>
          <w:rFonts w:ascii="宋体" w:hAnsi="宋体" w:hint="eastAsia"/>
          <w:sz w:val="28"/>
          <w:szCs w:val="28"/>
        </w:rPr>
        <w:t>硬件配置清单（至少含主机、网络设备、存储等）</w:t>
      </w:r>
    </w:p>
    <w:p w:rsidR="00F555D4" w:rsidRDefault="004C6A69" w:rsidP="00F71DE7">
      <w:pPr>
        <w:numPr>
          <w:ilvl w:val="0"/>
          <w:numId w:val="7"/>
        </w:numPr>
        <w:rPr>
          <w:rFonts w:ascii="宋体" w:hAnsi="宋体"/>
          <w:sz w:val="28"/>
          <w:szCs w:val="28"/>
        </w:rPr>
      </w:pPr>
      <w:r>
        <w:rPr>
          <w:rFonts w:ascii="宋体" w:hAnsi="宋体" w:hint="eastAsia"/>
          <w:sz w:val="28"/>
          <w:szCs w:val="28"/>
        </w:rPr>
        <w:t>软件配置清单（至少应包含应用软件、操作系统、数据库等）</w:t>
      </w:r>
    </w:p>
    <w:p w:rsidR="00F555D4" w:rsidRDefault="004C6A69" w:rsidP="00F71DE7">
      <w:pPr>
        <w:numPr>
          <w:ilvl w:val="0"/>
          <w:numId w:val="7"/>
        </w:numPr>
        <w:rPr>
          <w:rFonts w:ascii="宋体" w:hAnsi="宋体"/>
          <w:sz w:val="28"/>
          <w:szCs w:val="28"/>
        </w:rPr>
      </w:pPr>
      <w:r>
        <w:rPr>
          <w:rFonts w:ascii="宋体" w:hAnsi="宋体" w:hint="eastAsia"/>
          <w:sz w:val="28"/>
          <w:szCs w:val="28"/>
        </w:rPr>
        <w:t>网络配置清单（至少包括通讯线路、IP地址、交换机口、信息点位置等）</w:t>
      </w:r>
    </w:p>
    <w:p w:rsidR="00F555D4" w:rsidRDefault="004C6A69" w:rsidP="00F71DE7">
      <w:pPr>
        <w:numPr>
          <w:ilvl w:val="0"/>
          <w:numId w:val="7"/>
        </w:numPr>
        <w:rPr>
          <w:rFonts w:ascii="宋体" w:hAnsi="宋体"/>
          <w:sz w:val="28"/>
          <w:szCs w:val="28"/>
        </w:rPr>
      </w:pPr>
      <w:r>
        <w:rPr>
          <w:rFonts w:ascii="宋体" w:hAnsi="宋体" w:hint="eastAsia"/>
          <w:sz w:val="28"/>
          <w:szCs w:val="28"/>
        </w:rPr>
        <w:t>配置管理过程记录</w:t>
      </w:r>
    </w:p>
    <w:p w:rsidR="00F555D4" w:rsidRDefault="00F555D4">
      <w:pPr>
        <w:tabs>
          <w:tab w:val="left" w:pos="420"/>
        </w:tabs>
        <w:ind w:left="420"/>
        <w:rPr>
          <w:sz w:val="28"/>
          <w:szCs w:val="28"/>
        </w:rPr>
      </w:pPr>
    </w:p>
    <w:p w:rsidR="00F555D4" w:rsidRDefault="004C6A69">
      <w:pPr>
        <w:pStyle w:val="2"/>
        <w:numPr>
          <w:ilvl w:val="0"/>
          <w:numId w:val="19"/>
        </w:numPr>
        <w:tabs>
          <w:tab w:val="clear" w:pos="575"/>
        </w:tabs>
      </w:pPr>
      <w:bookmarkStart w:id="38" w:name="_Toc382823827"/>
      <w:r>
        <w:rPr>
          <w:rFonts w:ascii="Times New Roman" w:hAnsi="Times New Roman" w:hint="eastAsia"/>
        </w:rPr>
        <w:t>权限</w:t>
      </w:r>
      <w:r>
        <w:rPr>
          <w:rFonts w:hint="eastAsia"/>
        </w:rPr>
        <w:t>管理</w:t>
      </w:r>
      <w:bookmarkEnd w:id="38"/>
    </w:p>
    <w:p w:rsidR="00F555D4" w:rsidRDefault="004C6A69">
      <w:pPr>
        <w:ind w:firstLine="420"/>
        <w:rPr>
          <w:sz w:val="28"/>
          <w:szCs w:val="28"/>
        </w:rPr>
      </w:pPr>
      <w:r>
        <w:rPr>
          <w:rFonts w:hint="eastAsia"/>
          <w:sz w:val="28"/>
          <w:szCs w:val="28"/>
        </w:rPr>
        <w:t>权限管理是为有效防范和控制期权业务系统操作风险，遵循“分级赋权、集中操作、复核留痕”的管理原则，拟定完善的权限分配审批流程，建立合理、完备、可控、高效的权限管理模式，保障信息系统及业务的安全、稳定运行。</w:t>
      </w:r>
    </w:p>
    <w:p w:rsidR="00F555D4" w:rsidRDefault="004C6A69">
      <w:pPr>
        <w:ind w:firstLine="420"/>
        <w:rPr>
          <w:sz w:val="28"/>
          <w:szCs w:val="28"/>
        </w:rPr>
      </w:pPr>
      <w:r>
        <w:rPr>
          <w:rFonts w:hint="eastAsia"/>
          <w:sz w:val="28"/>
          <w:szCs w:val="28"/>
        </w:rPr>
        <w:t>依据《证券公司信息技术管理规范》、《证券期货业信息系统安全等级保护基本要求》</w:t>
      </w:r>
      <w:r>
        <w:rPr>
          <w:rFonts w:ascii="宋体" w:hAnsi="宋体" w:hint="eastAsia"/>
          <w:sz w:val="28"/>
          <w:szCs w:val="28"/>
        </w:rPr>
        <w:t>、</w:t>
      </w:r>
      <w:r>
        <w:rPr>
          <w:rFonts w:hint="eastAsia"/>
          <w:sz w:val="28"/>
          <w:szCs w:val="28"/>
        </w:rPr>
        <w:t>《证券期货行业信息系统运维管理规范》和</w:t>
      </w:r>
      <w:r>
        <w:rPr>
          <w:rFonts w:ascii="宋体" w:hAnsi="宋体" w:hint="eastAsia"/>
          <w:sz w:val="28"/>
          <w:szCs w:val="28"/>
        </w:rPr>
        <w:t>《</w:t>
      </w:r>
      <w:r>
        <w:rPr>
          <w:rFonts w:ascii="宋体" w:hAnsi="宋体" w:hint="eastAsia"/>
          <w:color w:val="000000"/>
          <w:sz w:val="28"/>
          <w:szCs w:val="28"/>
        </w:rPr>
        <w:t>证</w:t>
      </w:r>
      <w:r>
        <w:rPr>
          <w:rFonts w:ascii="宋体" w:hAnsi="宋体" w:hint="eastAsia"/>
          <w:color w:val="000000"/>
          <w:sz w:val="28"/>
          <w:szCs w:val="28"/>
        </w:rPr>
        <w:lastRenderedPageBreak/>
        <w:t>券公司集中交易安全管理技术指引》</w:t>
      </w:r>
      <w:r>
        <w:rPr>
          <w:rFonts w:hint="eastAsia"/>
          <w:sz w:val="28"/>
          <w:szCs w:val="28"/>
        </w:rPr>
        <w:t>规范期权信息系统业务权限和系统访问账户与权限的使用和管理工作。</w:t>
      </w:r>
    </w:p>
    <w:p w:rsidR="00F555D4" w:rsidRDefault="004C6A69">
      <w:pPr>
        <w:ind w:firstLine="420"/>
        <w:rPr>
          <w:sz w:val="28"/>
          <w:szCs w:val="28"/>
        </w:rPr>
      </w:pPr>
      <w:r>
        <w:rPr>
          <w:rFonts w:hint="eastAsia"/>
          <w:sz w:val="28"/>
          <w:szCs w:val="28"/>
        </w:rPr>
        <w:t>权限管理主要包括权限角色设置及操作员权限管理。权限设置时应对申请、复核等操作进行留痕，并对未经授权的工作人员禁止访问期权业务信息系统或越权操作。</w:t>
      </w:r>
    </w:p>
    <w:p w:rsidR="00F555D4" w:rsidRDefault="00F555D4"/>
    <w:p w:rsidR="00F555D4" w:rsidRDefault="004C6A69">
      <w:pPr>
        <w:ind w:firstLine="420"/>
        <w:rPr>
          <w:sz w:val="28"/>
          <w:szCs w:val="28"/>
        </w:rPr>
      </w:pPr>
      <w:r>
        <w:rPr>
          <w:rFonts w:hint="eastAsia"/>
          <w:sz w:val="28"/>
          <w:szCs w:val="28"/>
        </w:rPr>
        <w:t>权限管理应包含：</w:t>
      </w:r>
    </w:p>
    <w:p w:rsidR="00F555D4" w:rsidRDefault="004C6A69" w:rsidP="00F71DE7">
      <w:pPr>
        <w:numPr>
          <w:ilvl w:val="0"/>
          <w:numId w:val="7"/>
        </w:numPr>
        <w:rPr>
          <w:rFonts w:ascii="宋体" w:hAnsi="宋体"/>
          <w:sz w:val="28"/>
          <w:szCs w:val="28"/>
        </w:rPr>
      </w:pPr>
      <w:r>
        <w:rPr>
          <w:rFonts w:ascii="宋体" w:hAnsi="宋体" w:hint="eastAsia"/>
          <w:sz w:val="28"/>
          <w:szCs w:val="28"/>
        </w:rPr>
        <w:t>权限管理制度，对权限赋予、撤销的过程进行管理</w:t>
      </w:r>
    </w:p>
    <w:p w:rsidR="00F555D4" w:rsidRDefault="004C6A69" w:rsidP="00F71DE7">
      <w:pPr>
        <w:numPr>
          <w:ilvl w:val="0"/>
          <w:numId w:val="7"/>
        </w:numPr>
        <w:rPr>
          <w:rFonts w:ascii="宋体" w:hAnsi="宋体"/>
          <w:sz w:val="28"/>
          <w:szCs w:val="28"/>
        </w:rPr>
      </w:pPr>
      <w:r>
        <w:rPr>
          <w:rFonts w:ascii="宋体" w:hAnsi="宋体" w:hint="eastAsia"/>
          <w:sz w:val="28"/>
          <w:szCs w:val="28"/>
        </w:rPr>
        <w:t>系统权限与应用权限分类、分配表</w:t>
      </w:r>
    </w:p>
    <w:p w:rsidR="00F555D4" w:rsidRDefault="004C6A69" w:rsidP="00F71DE7">
      <w:pPr>
        <w:numPr>
          <w:ilvl w:val="0"/>
          <w:numId w:val="7"/>
        </w:numPr>
        <w:rPr>
          <w:rFonts w:ascii="宋体" w:hAnsi="宋体"/>
          <w:sz w:val="28"/>
          <w:szCs w:val="28"/>
        </w:rPr>
      </w:pPr>
      <w:r>
        <w:rPr>
          <w:rFonts w:ascii="宋体" w:hAnsi="宋体" w:hint="eastAsia"/>
          <w:sz w:val="28"/>
          <w:szCs w:val="28"/>
        </w:rPr>
        <w:t>操作与审核角色分离、前台与后台角色分离、专岗盯市、风控、稽核岗与业务岗分离</w:t>
      </w:r>
    </w:p>
    <w:p w:rsidR="00F555D4" w:rsidRDefault="004C6A69" w:rsidP="00F71DE7">
      <w:pPr>
        <w:numPr>
          <w:ilvl w:val="0"/>
          <w:numId w:val="7"/>
        </w:numPr>
        <w:rPr>
          <w:rFonts w:ascii="宋体" w:hAnsi="宋体"/>
          <w:sz w:val="28"/>
          <w:szCs w:val="28"/>
        </w:rPr>
      </w:pPr>
      <w:r>
        <w:rPr>
          <w:rFonts w:ascii="宋体" w:hAnsi="宋体" w:hint="eastAsia"/>
          <w:sz w:val="28"/>
          <w:szCs w:val="28"/>
        </w:rPr>
        <w:t>账户授权应遵循“最小权限”原则</w:t>
      </w:r>
    </w:p>
    <w:p w:rsidR="00F555D4" w:rsidRDefault="004C6A69" w:rsidP="00F71DE7">
      <w:pPr>
        <w:numPr>
          <w:ilvl w:val="0"/>
          <w:numId w:val="7"/>
        </w:numPr>
        <w:rPr>
          <w:rFonts w:ascii="宋体" w:hAnsi="宋体"/>
          <w:sz w:val="28"/>
          <w:szCs w:val="28"/>
        </w:rPr>
      </w:pPr>
      <w:r>
        <w:rPr>
          <w:rFonts w:ascii="宋体" w:hAnsi="宋体" w:hint="eastAsia"/>
          <w:sz w:val="28"/>
          <w:szCs w:val="28"/>
        </w:rPr>
        <w:t>账户口令和权限的申请、变更等进行审批、监督和备案</w:t>
      </w:r>
    </w:p>
    <w:p w:rsidR="00F555D4" w:rsidRDefault="00F555D4">
      <w:pPr>
        <w:rPr>
          <w:sz w:val="28"/>
          <w:szCs w:val="28"/>
        </w:rPr>
      </w:pPr>
    </w:p>
    <w:p w:rsidR="00F555D4" w:rsidRDefault="004C6A69">
      <w:pPr>
        <w:pStyle w:val="2"/>
        <w:numPr>
          <w:ilvl w:val="0"/>
          <w:numId w:val="19"/>
        </w:numPr>
        <w:tabs>
          <w:tab w:val="clear" w:pos="575"/>
        </w:tabs>
      </w:pPr>
      <w:bookmarkStart w:id="39" w:name="_Toc382823828"/>
      <w:r>
        <w:rPr>
          <w:rFonts w:ascii="Times New Roman" w:hAnsi="Times New Roman" w:hint="eastAsia"/>
        </w:rPr>
        <w:t>安全</w:t>
      </w:r>
      <w:r>
        <w:rPr>
          <w:rFonts w:hint="eastAsia"/>
        </w:rPr>
        <w:t>管理</w:t>
      </w:r>
      <w:bookmarkEnd w:id="39"/>
    </w:p>
    <w:p w:rsidR="00F555D4" w:rsidRDefault="004C6A69">
      <w:pPr>
        <w:ind w:firstLine="420"/>
        <w:rPr>
          <w:sz w:val="28"/>
          <w:szCs w:val="28"/>
        </w:rPr>
      </w:pPr>
      <w:r>
        <w:rPr>
          <w:sz w:val="28"/>
          <w:szCs w:val="28"/>
        </w:rPr>
        <w:t>安全管理是指</w:t>
      </w:r>
      <w:r>
        <w:rPr>
          <w:rFonts w:hint="eastAsia"/>
          <w:sz w:val="28"/>
          <w:szCs w:val="28"/>
        </w:rPr>
        <w:t>在</w:t>
      </w:r>
      <w:r>
        <w:rPr>
          <w:sz w:val="28"/>
          <w:szCs w:val="28"/>
        </w:rPr>
        <w:t>统一</w:t>
      </w:r>
      <w:r>
        <w:rPr>
          <w:rFonts w:hint="eastAsia"/>
          <w:sz w:val="28"/>
          <w:szCs w:val="28"/>
        </w:rPr>
        <w:t>的</w:t>
      </w:r>
      <w:r>
        <w:rPr>
          <w:sz w:val="28"/>
          <w:szCs w:val="28"/>
        </w:rPr>
        <w:t>安全策略</w:t>
      </w:r>
      <w:r>
        <w:rPr>
          <w:rFonts w:hint="eastAsia"/>
          <w:sz w:val="28"/>
          <w:szCs w:val="28"/>
        </w:rPr>
        <w:t>下</w:t>
      </w:r>
      <w:r>
        <w:rPr>
          <w:sz w:val="28"/>
          <w:szCs w:val="28"/>
        </w:rPr>
        <w:t>，</w:t>
      </w:r>
      <w:r>
        <w:rPr>
          <w:rFonts w:hint="eastAsia"/>
          <w:sz w:val="28"/>
          <w:szCs w:val="28"/>
        </w:rPr>
        <w:t>保障信息</w:t>
      </w:r>
      <w:r>
        <w:rPr>
          <w:sz w:val="28"/>
          <w:szCs w:val="28"/>
        </w:rPr>
        <w:t>系统免受来自外部发起的恶意攻击</w:t>
      </w:r>
      <w:r>
        <w:rPr>
          <w:rFonts w:hint="eastAsia"/>
          <w:sz w:val="28"/>
          <w:szCs w:val="28"/>
        </w:rPr>
        <w:t>、</w:t>
      </w:r>
      <w:r>
        <w:rPr>
          <w:sz w:val="28"/>
          <w:szCs w:val="28"/>
        </w:rPr>
        <w:t>自然灾难</w:t>
      </w:r>
      <w:r>
        <w:rPr>
          <w:rFonts w:hint="eastAsia"/>
          <w:sz w:val="28"/>
          <w:szCs w:val="28"/>
        </w:rPr>
        <w:t>等威胁</w:t>
      </w:r>
      <w:r>
        <w:rPr>
          <w:sz w:val="28"/>
          <w:szCs w:val="28"/>
        </w:rPr>
        <w:t>，</w:t>
      </w:r>
      <w:r>
        <w:rPr>
          <w:rFonts w:hint="eastAsia"/>
          <w:sz w:val="28"/>
          <w:szCs w:val="28"/>
        </w:rPr>
        <w:t>及时</w:t>
      </w:r>
      <w:r>
        <w:rPr>
          <w:sz w:val="28"/>
          <w:szCs w:val="28"/>
        </w:rPr>
        <w:t>发现安全漏洞和安全事件，</w:t>
      </w:r>
      <w:r>
        <w:rPr>
          <w:rFonts w:hint="eastAsia"/>
          <w:sz w:val="28"/>
          <w:szCs w:val="28"/>
        </w:rPr>
        <w:t>并能</w:t>
      </w:r>
      <w:r>
        <w:rPr>
          <w:sz w:val="28"/>
          <w:szCs w:val="28"/>
        </w:rPr>
        <w:t>在系统</w:t>
      </w:r>
      <w:r>
        <w:rPr>
          <w:rFonts w:hint="eastAsia"/>
          <w:sz w:val="28"/>
          <w:szCs w:val="28"/>
        </w:rPr>
        <w:t>发生故障时尽快</w:t>
      </w:r>
      <w:r>
        <w:rPr>
          <w:sz w:val="28"/>
          <w:szCs w:val="28"/>
        </w:rPr>
        <w:t>恢复。</w:t>
      </w:r>
    </w:p>
    <w:p w:rsidR="00F555D4" w:rsidRDefault="004C6A69">
      <w:pPr>
        <w:ind w:firstLine="420"/>
        <w:rPr>
          <w:sz w:val="28"/>
          <w:szCs w:val="28"/>
        </w:rPr>
      </w:pPr>
      <w:r>
        <w:rPr>
          <w:rFonts w:hint="eastAsia"/>
          <w:sz w:val="28"/>
          <w:szCs w:val="28"/>
        </w:rPr>
        <w:t>依据《证券公司信息技术管理规范》、《证券期货业信息系统安全等级保护基本要求》、</w:t>
      </w:r>
      <w:r>
        <w:rPr>
          <w:rFonts w:ascii="宋体" w:hAnsi="宋体" w:hint="eastAsia"/>
          <w:sz w:val="28"/>
          <w:szCs w:val="28"/>
        </w:rPr>
        <w:t>《证券期货业信息安全保障管理办法》</w:t>
      </w:r>
      <w:r>
        <w:rPr>
          <w:rFonts w:hint="eastAsia"/>
          <w:sz w:val="28"/>
          <w:szCs w:val="28"/>
        </w:rPr>
        <w:t>、《证券公司集中交易安全管理技术指引》、《证券公司网上证券信息系统技术指</w:t>
      </w:r>
      <w:r>
        <w:rPr>
          <w:rFonts w:hint="eastAsia"/>
          <w:sz w:val="28"/>
          <w:szCs w:val="28"/>
        </w:rPr>
        <w:lastRenderedPageBreak/>
        <w:t>引》对部署期权信息系统的机房、网络、主机、应用系统、数据安全、管理制度、人员组织、运</w:t>
      </w:r>
      <w:proofErr w:type="gramStart"/>
      <w:r>
        <w:rPr>
          <w:rFonts w:hint="eastAsia"/>
          <w:sz w:val="28"/>
          <w:szCs w:val="28"/>
        </w:rPr>
        <w:t>维管理</w:t>
      </w:r>
      <w:proofErr w:type="gramEnd"/>
      <w:r>
        <w:rPr>
          <w:rFonts w:hint="eastAsia"/>
          <w:sz w:val="28"/>
          <w:szCs w:val="28"/>
        </w:rPr>
        <w:t>等方面应达到的相应安全要求进行说明。</w:t>
      </w:r>
    </w:p>
    <w:p w:rsidR="00F555D4" w:rsidRDefault="004C6A69">
      <w:pPr>
        <w:ind w:firstLine="420"/>
        <w:rPr>
          <w:sz w:val="28"/>
          <w:szCs w:val="28"/>
        </w:rPr>
      </w:pPr>
      <w:r>
        <w:rPr>
          <w:rFonts w:hint="eastAsia"/>
          <w:sz w:val="28"/>
          <w:szCs w:val="28"/>
        </w:rPr>
        <w:t>安全管理要求应包括：</w:t>
      </w:r>
    </w:p>
    <w:p w:rsidR="00F555D4" w:rsidRDefault="004C6A69" w:rsidP="00F71DE7">
      <w:pPr>
        <w:numPr>
          <w:ilvl w:val="0"/>
          <w:numId w:val="7"/>
        </w:numPr>
        <w:rPr>
          <w:rFonts w:ascii="宋体" w:hAnsi="宋体"/>
          <w:sz w:val="28"/>
          <w:szCs w:val="28"/>
        </w:rPr>
      </w:pPr>
      <w:r>
        <w:rPr>
          <w:rFonts w:ascii="宋体" w:hAnsi="宋体" w:hint="eastAsia"/>
          <w:sz w:val="28"/>
          <w:szCs w:val="28"/>
        </w:rPr>
        <w:t>建立安全管理制度（包含安全管理目标、安全管理组织、安全人员配备、安全策略、安全措施、安全培训、安全检查、系统建设、运行管理、应急措施、安全审计等方面）</w:t>
      </w:r>
    </w:p>
    <w:p w:rsidR="00F555D4" w:rsidRDefault="004C6A69" w:rsidP="00F71DE7">
      <w:pPr>
        <w:numPr>
          <w:ilvl w:val="0"/>
          <w:numId w:val="7"/>
        </w:numPr>
        <w:rPr>
          <w:rFonts w:ascii="宋体" w:hAnsi="宋体"/>
          <w:sz w:val="28"/>
          <w:szCs w:val="28"/>
        </w:rPr>
      </w:pPr>
      <w:r>
        <w:rPr>
          <w:rFonts w:ascii="宋体" w:hAnsi="宋体" w:hint="eastAsia"/>
          <w:sz w:val="28"/>
          <w:szCs w:val="28"/>
        </w:rPr>
        <w:t>期权信息系统安全等级划分</w:t>
      </w:r>
    </w:p>
    <w:p w:rsidR="00F555D4" w:rsidRDefault="004C6A69" w:rsidP="00F71DE7">
      <w:pPr>
        <w:numPr>
          <w:ilvl w:val="0"/>
          <w:numId w:val="7"/>
        </w:numPr>
        <w:rPr>
          <w:rFonts w:ascii="宋体" w:hAnsi="宋体"/>
          <w:sz w:val="28"/>
          <w:szCs w:val="28"/>
        </w:rPr>
      </w:pPr>
      <w:r>
        <w:rPr>
          <w:rFonts w:ascii="宋体" w:hAnsi="宋体" w:hint="eastAsia"/>
          <w:sz w:val="28"/>
          <w:szCs w:val="28"/>
        </w:rPr>
        <w:t>安全设计方案（至少包括网络安全、应用安全、数据安全及安全监控）</w:t>
      </w:r>
    </w:p>
    <w:p w:rsidR="00F555D4" w:rsidRDefault="004C6A69" w:rsidP="00F71DE7">
      <w:pPr>
        <w:numPr>
          <w:ilvl w:val="0"/>
          <w:numId w:val="7"/>
        </w:numPr>
        <w:rPr>
          <w:rFonts w:ascii="宋体" w:hAnsi="宋体"/>
          <w:sz w:val="28"/>
          <w:szCs w:val="28"/>
        </w:rPr>
      </w:pPr>
      <w:r>
        <w:rPr>
          <w:rFonts w:ascii="宋体" w:hAnsi="宋体" w:hint="eastAsia"/>
          <w:sz w:val="28"/>
          <w:szCs w:val="28"/>
        </w:rPr>
        <w:t>期权业务互联网终端系统采用的认证授权和加密体系应通过国家信息安全机构的安全性测评，具备足够的强度和抗攻击能力</w:t>
      </w:r>
    </w:p>
    <w:p w:rsidR="00F555D4" w:rsidRDefault="004C6A69" w:rsidP="00F71DE7">
      <w:pPr>
        <w:numPr>
          <w:ilvl w:val="0"/>
          <w:numId w:val="7"/>
        </w:numPr>
        <w:rPr>
          <w:rFonts w:ascii="宋体" w:hAnsi="宋体"/>
          <w:sz w:val="28"/>
          <w:szCs w:val="28"/>
        </w:rPr>
      </w:pPr>
      <w:r>
        <w:rPr>
          <w:rFonts w:ascii="宋体" w:hAnsi="宋体" w:hint="eastAsia"/>
          <w:sz w:val="28"/>
          <w:szCs w:val="28"/>
        </w:rPr>
        <w:t>期权业务相关的网络系统、安全系统、应用系统等重要环节应具备足够的冗余，以应对交易可能出现的突发峰值</w:t>
      </w:r>
    </w:p>
    <w:p w:rsidR="00F555D4" w:rsidRDefault="004C6A69" w:rsidP="00F71DE7">
      <w:pPr>
        <w:numPr>
          <w:ilvl w:val="0"/>
          <w:numId w:val="7"/>
        </w:numPr>
        <w:rPr>
          <w:rFonts w:ascii="宋体" w:hAnsi="宋体"/>
          <w:sz w:val="28"/>
          <w:szCs w:val="28"/>
        </w:rPr>
      </w:pPr>
      <w:r>
        <w:rPr>
          <w:rFonts w:ascii="宋体" w:hAnsi="宋体" w:hint="eastAsia"/>
          <w:sz w:val="28"/>
          <w:szCs w:val="28"/>
        </w:rPr>
        <w:t>期权信息系统应合理划分安全域，保障前端接入系统与其后台系统技术上进行有效隔离，部署在可控的物理安全域内，并采取系统等级对应的防护措施</w:t>
      </w:r>
    </w:p>
    <w:p w:rsidR="00F555D4" w:rsidRDefault="004C6A69" w:rsidP="00F71DE7">
      <w:pPr>
        <w:numPr>
          <w:ilvl w:val="0"/>
          <w:numId w:val="7"/>
        </w:numPr>
        <w:rPr>
          <w:rFonts w:ascii="宋体" w:hAnsi="宋体"/>
          <w:sz w:val="28"/>
          <w:szCs w:val="28"/>
        </w:rPr>
      </w:pPr>
      <w:r>
        <w:rPr>
          <w:rFonts w:ascii="宋体" w:hAnsi="宋体" w:hint="eastAsia"/>
          <w:sz w:val="28"/>
          <w:szCs w:val="28"/>
        </w:rPr>
        <w:t>期权信息系统账户及口令等敏感数据应采用加密方式存储、传输，加密产品的使用应符合国家有关规定</w:t>
      </w:r>
    </w:p>
    <w:p w:rsidR="00F555D4" w:rsidRDefault="004C6A69" w:rsidP="00F71DE7">
      <w:pPr>
        <w:numPr>
          <w:ilvl w:val="0"/>
          <w:numId w:val="7"/>
        </w:numPr>
        <w:rPr>
          <w:rFonts w:ascii="宋体" w:hAnsi="宋体"/>
          <w:sz w:val="28"/>
          <w:szCs w:val="28"/>
        </w:rPr>
      </w:pPr>
      <w:r>
        <w:rPr>
          <w:rFonts w:ascii="宋体" w:hAnsi="宋体"/>
          <w:sz w:val="28"/>
          <w:szCs w:val="28"/>
        </w:rPr>
        <w:t>期权</w:t>
      </w:r>
      <w:r>
        <w:rPr>
          <w:rFonts w:ascii="宋体" w:hAnsi="宋体" w:hint="eastAsia"/>
          <w:sz w:val="28"/>
          <w:szCs w:val="28"/>
        </w:rPr>
        <w:t>信息</w:t>
      </w:r>
      <w:r>
        <w:rPr>
          <w:rFonts w:ascii="宋体" w:hAnsi="宋体"/>
          <w:sz w:val="28"/>
          <w:szCs w:val="28"/>
        </w:rPr>
        <w:t>系统</w:t>
      </w:r>
      <w:r>
        <w:rPr>
          <w:rFonts w:ascii="宋体" w:hAnsi="宋体" w:hint="eastAsia"/>
          <w:sz w:val="28"/>
          <w:szCs w:val="28"/>
        </w:rPr>
        <w:t>应</w:t>
      </w:r>
      <w:r>
        <w:rPr>
          <w:rFonts w:ascii="宋体" w:hAnsi="宋体"/>
          <w:sz w:val="28"/>
          <w:szCs w:val="28"/>
        </w:rPr>
        <w:t>设计符合系统等级</w:t>
      </w:r>
      <w:r>
        <w:rPr>
          <w:rFonts w:ascii="宋体" w:hAnsi="宋体" w:hint="eastAsia"/>
          <w:sz w:val="28"/>
          <w:szCs w:val="28"/>
        </w:rPr>
        <w:t>要求</w:t>
      </w:r>
      <w:r>
        <w:rPr>
          <w:rFonts w:ascii="宋体" w:hAnsi="宋体"/>
          <w:sz w:val="28"/>
          <w:szCs w:val="28"/>
        </w:rPr>
        <w:t>的用户身份认证、权限分配与管理、输入输出验证、会话管理、敏感数据保护、</w:t>
      </w:r>
      <w:r>
        <w:rPr>
          <w:rFonts w:ascii="宋体" w:hAnsi="宋体"/>
          <w:sz w:val="28"/>
          <w:szCs w:val="28"/>
        </w:rPr>
        <w:lastRenderedPageBreak/>
        <w:t>异常处理和访问审计</w:t>
      </w:r>
    </w:p>
    <w:p w:rsidR="00F555D4" w:rsidRDefault="004C6A69" w:rsidP="00F71DE7">
      <w:pPr>
        <w:numPr>
          <w:ilvl w:val="0"/>
          <w:numId w:val="7"/>
        </w:numPr>
        <w:rPr>
          <w:rFonts w:ascii="宋体" w:hAnsi="宋体"/>
          <w:sz w:val="28"/>
          <w:szCs w:val="28"/>
        </w:rPr>
      </w:pPr>
      <w:r>
        <w:rPr>
          <w:rFonts w:ascii="宋体" w:hAnsi="宋体" w:hint="eastAsia"/>
          <w:sz w:val="28"/>
          <w:szCs w:val="28"/>
        </w:rPr>
        <w:t>期权信息系统应经过安全检查，检查过程有记录，检查结果有确认</w:t>
      </w:r>
    </w:p>
    <w:p w:rsidR="00F555D4" w:rsidRDefault="004C6A69">
      <w:pPr>
        <w:pStyle w:val="2"/>
        <w:numPr>
          <w:ilvl w:val="0"/>
          <w:numId w:val="19"/>
        </w:numPr>
        <w:tabs>
          <w:tab w:val="clear" w:pos="575"/>
        </w:tabs>
      </w:pPr>
      <w:bookmarkStart w:id="40" w:name="_Toc382823829"/>
      <w:r>
        <w:rPr>
          <w:rFonts w:ascii="Times New Roman" w:hAnsi="Times New Roman" w:hint="eastAsia"/>
        </w:rPr>
        <w:t>系统</w:t>
      </w:r>
      <w:r>
        <w:rPr>
          <w:rFonts w:hint="eastAsia"/>
        </w:rPr>
        <w:t>培训</w:t>
      </w:r>
      <w:bookmarkEnd w:id="40"/>
    </w:p>
    <w:p w:rsidR="00F555D4" w:rsidRDefault="004C6A69">
      <w:pPr>
        <w:ind w:firstLine="420"/>
        <w:rPr>
          <w:sz w:val="28"/>
          <w:szCs w:val="28"/>
        </w:rPr>
      </w:pPr>
      <w:r>
        <w:rPr>
          <w:rFonts w:hint="eastAsia"/>
          <w:sz w:val="28"/>
          <w:szCs w:val="28"/>
        </w:rPr>
        <w:t>培训是系统上线准备的必要环节，对技术人员定期培训以保障具备必要的技能。证券公司应制定培训计划，针对“公司总部技术及运维员工—营业部技术及运维员工”两个层面的不同受训对象，通过流媒体、集中授课、培训材料等多种形式，全面介绍期权业务知识、系统架构与功能、运</w:t>
      </w:r>
      <w:proofErr w:type="gramStart"/>
      <w:r>
        <w:rPr>
          <w:rFonts w:hint="eastAsia"/>
          <w:sz w:val="28"/>
          <w:szCs w:val="28"/>
        </w:rPr>
        <w:t>维安全</w:t>
      </w:r>
      <w:proofErr w:type="gramEnd"/>
      <w:r>
        <w:rPr>
          <w:rFonts w:hint="eastAsia"/>
          <w:sz w:val="28"/>
          <w:szCs w:val="28"/>
        </w:rPr>
        <w:t>保障、应急备份措施等。</w:t>
      </w:r>
    </w:p>
    <w:p w:rsidR="00F555D4" w:rsidRDefault="004C6A69">
      <w:pPr>
        <w:ind w:firstLine="420"/>
        <w:rPr>
          <w:sz w:val="28"/>
          <w:szCs w:val="28"/>
        </w:rPr>
      </w:pPr>
      <w:r>
        <w:rPr>
          <w:rFonts w:hint="eastAsia"/>
          <w:sz w:val="28"/>
          <w:szCs w:val="28"/>
        </w:rPr>
        <w:t>依据《证券公司信息技术管理规范》、《证券期货业信息系统安全等级保护基本要求》、《证券期货业信息系统运维管理规范》等规范要求，系统上线交付时应完成技术人员的相应技能的培训，检查培训工作的落实情况。</w:t>
      </w:r>
    </w:p>
    <w:p w:rsidR="00F555D4" w:rsidRDefault="004C6A69">
      <w:pPr>
        <w:ind w:firstLine="420"/>
        <w:rPr>
          <w:sz w:val="28"/>
          <w:szCs w:val="28"/>
        </w:rPr>
      </w:pPr>
      <w:r>
        <w:rPr>
          <w:rFonts w:hint="eastAsia"/>
          <w:sz w:val="28"/>
          <w:szCs w:val="28"/>
        </w:rPr>
        <w:t>系统培训检查应包括：</w:t>
      </w:r>
    </w:p>
    <w:p w:rsidR="00F555D4" w:rsidRDefault="004C6A69" w:rsidP="00F71DE7">
      <w:pPr>
        <w:numPr>
          <w:ilvl w:val="0"/>
          <w:numId w:val="7"/>
        </w:numPr>
        <w:rPr>
          <w:rFonts w:ascii="宋体" w:hAnsi="宋体"/>
          <w:sz w:val="28"/>
          <w:szCs w:val="28"/>
        </w:rPr>
      </w:pPr>
      <w:r>
        <w:rPr>
          <w:rFonts w:ascii="宋体" w:hAnsi="宋体" w:hint="eastAsia"/>
          <w:sz w:val="28"/>
          <w:szCs w:val="28"/>
        </w:rPr>
        <w:t>培训计划</w:t>
      </w:r>
    </w:p>
    <w:p w:rsidR="00F555D4" w:rsidRDefault="004C6A69" w:rsidP="00F71DE7">
      <w:pPr>
        <w:numPr>
          <w:ilvl w:val="0"/>
          <w:numId w:val="7"/>
        </w:numPr>
        <w:rPr>
          <w:rFonts w:ascii="宋体" w:hAnsi="宋体"/>
          <w:sz w:val="28"/>
          <w:szCs w:val="28"/>
        </w:rPr>
      </w:pPr>
      <w:r>
        <w:rPr>
          <w:rFonts w:ascii="宋体" w:hAnsi="宋体" w:hint="eastAsia"/>
          <w:sz w:val="28"/>
          <w:szCs w:val="28"/>
        </w:rPr>
        <w:t>培训记录</w:t>
      </w:r>
    </w:p>
    <w:p w:rsidR="00F555D4" w:rsidRDefault="004C6A69" w:rsidP="00F71DE7">
      <w:pPr>
        <w:numPr>
          <w:ilvl w:val="0"/>
          <w:numId w:val="7"/>
        </w:numPr>
        <w:rPr>
          <w:rFonts w:ascii="宋体" w:hAnsi="宋体"/>
          <w:sz w:val="28"/>
          <w:szCs w:val="28"/>
        </w:rPr>
      </w:pPr>
      <w:r>
        <w:rPr>
          <w:rFonts w:ascii="宋体" w:hAnsi="宋体" w:hint="eastAsia"/>
          <w:sz w:val="28"/>
          <w:szCs w:val="28"/>
        </w:rPr>
        <w:t>培训材料</w:t>
      </w:r>
    </w:p>
    <w:p w:rsidR="00F555D4" w:rsidRDefault="00F555D4">
      <w:pPr>
        <w:rPr>
          <w:rFonts w:ascii="宋体" w:hAnsi="宋体"/>
          <w:sz w:val="28"/>
          <w:szCs w:val="28"/>
        </w:rPr>
      </w:pPr>
    </w:p>
    <w:p w:rsidR="00F555D4" w:rsidRDefault="004C6A69">
      <w:pPr>
        <w:pStyle w:val="2"/>
        <w:numPr>
          <w:ilvl w:val="0"/>
          <w:numId w:val="19"/>
        </w:numPr>
        <w:tabs>
          <w:tab w:val="clear" w:pos="575"/>
        </w:tabs>
      </w:pPr>
      <w:bookmarkStart w:id="41" w:name="_Toc382823830"/>
      <w:r>
        <w:rPr>
          <w:rFonts w:ascii="Times New Roman" w:hAnsi="Times New Roman" w:hint="eastAsia"/>
        </w:rPr>
        <w:t>系统</w:t>
      </w:r>
      <w:r>
        <w:rPr>
          <w:rFonts w:hint="eastAsia"/>
        </w:rPr>
        <w:t>测试</w:t>
      </w:r>
      <w:bookmarkEnd w:id="41"/>
    </w:p>
    <w:p w:rsidR="00F555D4" w:rsidRDefault="004C6A69">
      <w:pPr>
        <w:ind w:firstLine="420"/>
        <w:rPr>
          <w:sz w:val="28"/>
          <w:szCs w:val="28"/>
        </w:rPr>
      </w:pPr>
      <w:r>
        <w:rPr>
          <w:rFonts w:hint="eastAsia"/>
          <w:sz w:val="28"/>
          <w:szCs w:val="28"/>
        </w:rPr>
        <w:t>系统测试是对系统是否满足期权系统设计文档、需求规格说明书</w:t>
      </w:r>
      <w:r>
        <w:rPr>
          <w:rFonts w:hint="eastAsia"/>
          <w:sz w:val="28"/>
          <w:szCs w:val="28"/>
        </w:rPr>
        <w:lastRenderedPageBreak/>
        <w:t>及业务开展需要的验证过程。通过系统测试发现软件缺陷，为软件产品的质量测量和评价提供依据。</w:t>
      </w:r>
    </w:p>
    <w:p w:rsidR="00F555D4" w:rsidRDefault="004C6A69">
      <w:pPr>
        <w:ind w:firstLine="420"/>
        <w:rPr>
          <w:sz w:val="28"/>
          <w:szCs w:val="28"/>
        </w:rPr>
      </w:pPr>
      <w:r>
        <w:rPr>
          <w:rFonts w:hint="eastAsia"/>
          <w:sz w:val="28"/>
          <w:szCs w:val="28"/>
        </w:rPr>
        <w:t>依据《计算机软件测试规范》、《证券期货业信息系统安全等级保护基本要求》、《证券期货行业信息系统运维管理规范》制定期权信息系统上线前系统测试的工作要求。系统测试主要包括功能测试、压力测试和安全测试等。功能测试主要是验证系统对业务功能的支持；压力测试主要是验证系统容量及性能是否满足系统建设方案设计要求；安全测试主要是检查系统是否符合安全设计要求，以及系统是否存在潜在安全隐患。</w:t>
      </w:r>
    </w:p>
    <w:p w:rsidR="00F555D4" w:rsidRDefault="004C6A69">
      <w:pPr>
        <w:ind w:firstLine="420"/>
        <w:rPr>
          <w:sz w:val="28"/>
          <w:szCs w:val="28"/>
        </w:rPr>
      </w:pPr>
      <w:r>
        <w:rPr>
          <w:rFonts w:hint="eastAsia"/>
          <w:sz w:val="28"/>
          <w:szCs w:val="28"/>
        </w:rPr>
        <w:t>系统测试过程一般包含：测试策划、测试设计、测试执行、测试总结。测试设计时重点关注测试用例的设计，测试用例应做到完整性和可操作性，每个用例应包含说明、测试输入、期望的测试结果、实际测试结果评价等要素。</w:t>
      </w:r>
    </w:p>
    <w:p w:rsidR="00F555D4" w:rsidRDefault="004C6A69">
      <w:pPr>
        <w:ind w:firstLine="420"/>
        <w:rPr>
          <w:sz w:val="28"/>
          <w:szCs w:val="28"/>
        </w:rPr>
      </w:pPr>
      <w:r>
        <w:rPr>
          <w:rFonts w:hint="eastAsia"/>
          <w:sz w:val="28"/>
          <w:szCs w:val="28"/>
        </w:rPr>
        <w:t>测试完成后，应做好测试结果的分析及文档整理，形成测试报告，报告应包含测试中发现的问题及处理意见。</w:t>
      </w:r>
    </w:p>
    <w:p w:rsidR="00F555D4" w:rsidRDefault="004C6A69">
      <w:pPr>
        <w:ind w:firstLine="420"/>
        <w:rPr>
          <w:sz w:val="28"/>
          <w:szCs w:val="28"/>
        </w:rPr>
      </w:pPr>
      <w:r>
        <w:rPr>
          <w:rFonts w:hint="eastAsia"/>
          <w:sz w:val="28"/>
          <w:szCs w:val="28"/>
        </w:rPr>
        <w:t>系统测试应包含：</w:t>
      </w:r>
    </w:p>
    <w:p w:rsidR="00F555D4" w:rsidRDefault="004C6A69" w:rsidP="00F71DE7">
      <w:pPr>
        <w:numPr>
          <w:ilvl w:val="0"/>
          <w:numId w:val="7"/>
        </w:numPr>
        <w:rPr>
          <w:rFonts w:ascii="宋体" w:hAnsi="宋体"/>
          <w:sz w:val="28"/>
          <w:szCs w:val="28"/>
        </w:rPr>
      </w:pPr>
      <w:r>
        <w:rPr>
          <w:rFonts w:ascii="宋体" w:hAnsi="宋体" w:hint="eastAsia"/>
          <w:sz w:val="28"/>
          <w:szCs w:val="28"/>
        </w:rPr>
        <w:t>系统功能测试、压力测试、安全测试</w:t>
      </w:r>
    </w:p>
    <w:p w:rsidR="00F555D4" w:rsidRDefault="004C6A69" w:rsidP="00F71DE7">
      <w:pPr>
        <w:numPr>
          <w:ilvl w:val="0"/>
          <w:numId w:val="7"/>
        </w:numPr>
        <w:rPr>
          <w:rFonts w:ascii="宋体" w:hAnsi="宋体"/>
          <w:sz w:val="28"/>
          <w:szCs w:val="28"/>
        </w:rPr>
      </w:pPr>
      <w:r>
        <w:rPr>
          <w:rFonts w:ascii="宋体" w:hAnsi="宋体" w:hint="eastAsia"/>
          <w:sz w:val="28"/>
          <w:szCs w:val="28"/>
        </w:rPr>
        <w:t>测试文档（至少有测试方案、测试案例、测试报告）</w:t>
      </w:r>
    </w:p>
    <w:p w:rsidR="00F555D4" w:rsidRDefault="004C6A69" w:rsidP="00F71DE7">
      <w:pPr>
        <w:numPr>
          <w:ilvl w:val="0"/>
          <w:numId w:val="7"/>
        </w:numPr>
        <w:rPr>
          <w:rFonts w:ascii="宋体" w:hAnsi="宋体"/>
          <w:sz w:val="28"/>
          <w:szCs w:val="28"/>
        </w:rPr>
      </w:pPr>
      <w:r>
        <w:rPr>
          <w:rFonts w:ascii="宋体" w:hAnsi="宋体" w:hint="eastAsia"/>
          <w:sz w:val="28"/>
          <w:szCs w:val="28"/>
        </w:rPr>
        <w:t>测试用例覆盖全部业务功能</w:t>
      </w:r>
    </w:p>
    <w:p w:rsidR="00F555D4" w:rsidRDefault="004C6A69" w:rsidP="00F71DE7">
      <w:pPr>
        <w:numPr>
          <w:ilvl w:val="0"/>
          <w:numId w:val="7"/>
        </w:numPr>
        <w:rPr>
          <w:rFonts w:ascii="宋体" w:hAnsi="宋体"/>
          <w:sz w:val="28"/>
          <w:szCs w:val="28"/>
        </w:rPr>
      </w:pPr>
      <w:r>
        <w:rPr>
          <w:rFonts w:ascii="宋体" w:hAnsi="宋体" w:hint="eastAsia"/>
          <w:sz w:val="28"/>
          <w:szCs w:val="28"/>
        </w:rPr>
        <w:t>系统通过交易所组织的测试，测试时间满足交易所要求</w:t>
      </w:r>
    </w:p>
    <w:p w:rsidR="00F555D4" w:rsidRDefault="004C6A69" w:rsidP="00F71DE7">
      <w:pPr>
        <w:numPr>
          <w:ilvl w:val="0"/>
          <w:numId w:val="7"/>
        </w:numPr>
        <w:rPr>
          <w:rFonts w:ascii="宋体" w:hAnsi="宋体"/>
          <w:sz w:val="28"/>
          <w:szCs w:val="28"/>
        </w:rPr>
      </w:pPr>
      <w:r>
        <w:rPr>
          <w:rFonts w:ascii="宋体" w:hAnsi="宋体" w:hint="eastAsia"/>
          <w:sz w:val="28"/>
          <w:szCs w:val="28"/>
        </w:rPr>
        <w:t>期权业务系统配备独立的测试系统，并与交易所测试系统联网，实现完整的交易测试环境</w:t>
      </w:r>
    </w:p>
    <w:p w:rsidR="00F555D4" w:rsidRDefault="00F555D4">
      <w:pPr>
        <w:rPr>
          <w:sz w:val="28"/>
          <w:szCs w:val="28"/>
        </w:rPr>
      </w:pPr>
    </w:p>
    <w:p w:rsidR="00F555D4" w:rsidRDefault="004C6A69">
      <w:pPr>
        <w:pStyle w:val="2"/>
        <w:numPr>
          <w:ilvl w:val="0"/>
          <w:numId w:val="19"/>
        </w:numPr>
        <w:tabs>
          <w:tab w:val="clear" w:pos="575"/>
        </w:tabs>
      </w:pPr>
      <w:bookmarkStart w:id="42" w:name="_Toc382823831"/>
      <w:r>
        <w:rPr>
          <w:rFonts w:ascii="Times New Roman" w:hAnsi="Times New Roman" w:hint="eastAsia"/>
        </w:rPr>
        <w:t>上线</w:t>
      </w:r>
      <w:r>
        <w:rPr>
          <w:rFonts w:hint="eastAsia"/>
        </w:rPr>
        <w:t>交付</w:t>
      </w:r>
      <w:bookmarkEnd w:id="42"/>
    </w:p>
    <w:p w:rsidR="00F555D4" w:rsidRDefault="004C6A69">
      <w:pPr>
        <w:ind w:firstLine="420"/>
        <w:rPr>
          <w:sz w:val="28"/>
          <w:szCs w:val="28"/>
        </w:rPr>
      </w:pPr>
      <w:r>
        <w:rPr>
          <w:rFonts w:hint="eastAsia"/>
          <w:sz w:val="28"/>
          <w:szCs w:val="28"/>
        </w:rPr>
        <w:t>上线交付是指系统上线验收交接的过程。依据《证券公司信息技术管理规范》、《证券期货业信息系统安全等级保护基本要求》、《证券期货业信息系统运维管理规范》，证券公司应制</w:t>
      </w:r>
      <w:proofErr w:type="gramStart"/>
      <w:r>
        <w:rPr>
          <w:rFonts w:hint="eastAsia"/>
          <w:sz w:val="28"/>
          <w:szCs w:val="28"/>
        </w:rPr>
        <w:t>定系统</w:t>
      </w:r>
      <w:proofErr w:type="gramEnd"/>
      <w:r>
        <w:rPr>
          <w:rFonts w:hint="eastAsia"/>
          <w:sz w:val="28"/>
          <w:szCs w:val="28"/>
        </w:rPr>
        <w:t>交付过程管理的制度或流程，并由专门的组织或人员按照管理规定的要求完成系统交付工作，制定详细的交付清单，根据交付清单对所交接的设备、软件和文档等进行清点，并为系统运</w:t>
      </w:r>
      <w:proofErr w:type="gramStart"/>
      <w:r>
        <w:rPr>
          <w:rFonts w:hint="eastAsia"/>
          <w:sz w:val="28"/>
          <w:szCs w:val="28"/>
        </w:rPr>
        <w:t>维提供</w:t>
      </w:r>
      <w:proofErr w:type="gramEnd"/>
      <w:r>
        <w:rPr>
          <w:rFonts w:hint="eastAsia"/>
          <w:sz w:val="28"/>
          <w:szCs w:val="28"/>
        </w:rPr>
        <w:t>指导文档。</w:t>
      </w:r>
    </w:p>
    <w:p w:rsidR="00F555D4" w:rsidRDefault="004C6A69">
      <w:pPr>
        <w:ind w:firstLine="420"/>
        <w:rPr>
          <w:sz w:val="28"/>
          <w:szCs w:val="28"/>
        </w:rPr>
      </w:pPr>
      <w:r>
        <w:rPr>
          <w:rFonts w:hint="eastAsia"/>
          <w:sz w:val="28"/>
          <w:szCs w:val="28"/>
        </w:rPr>
        <w:t>上线交付检查应包括：</w:t>
      </w:r>
    </w:p>
    <w:p w:rsidR="00F555D4" w:rsidRDefault="004C6A69" w:rsidP="00F71DE7">
      <w:pPr>
        <w:numPr>
          <w:ilvl w:val="0"/>
          <w:numId w:val="7"/>
        </w:numPr>
        <w:rPr>
          <w:rFonts w:ascii="宋体" w:hAnsi="宋体"/>
          <w:sz w:val="28"/>
          <w:szCs w:val="28"/>
        </w:rPr>
      </w:pPr>
      <w:r>
        <w:rPr>
          <w:rFonts w:ascii="宋体" w:hAnsi="宋体" w:hint="eastAsia"/>
          <w:sz w:val="28"/>
          <w:szCs w:val="28"/>
        </w:rPr>
        <w:t>交付过程管理的制度或流程</w:t>
      </w:r>
    </w:p>
    <w:p w:rsidR="00F555D4" w:rsidRDefault="004C6A69" w:rsidP="00F71DE7">
      <w:pPr>
        <w:numPr>
          <w:ilvl w:val="0"/>
          <w:numId w:val="7"/>
        </w:numPr>
        <w:rPr>
          <w:rFonts w:ascii="宋体" w:hAnsi="宋体"/>
          <w:sz w:val="28"/>
          <w:szCs w:val="28"/>
        </w:rPr>
      </w:pPr>
      <w:r>
        <w:rPr>
          <w:rFonts w:ascii="宋体" w:hAnsi="宋体" w:hint="eastAsia"/>
          <w:sz w:val="28"/>
          <w:szCs w:val="28"/>
        </w:rPr>
        <w:t>交付过程确认记录</w:t>
      </w:r>
    </w:p>
    <w:p w:rsidR="00F555D4" w:rsidRDefault="004C6A69" w:rsidP="00F71DE7">
      <w:pPr>
        <w:numPr>
          <w:ilvl w:val="0"/>
          <w:numId w:val="7"/>
        </w:numPr>
        <w:rPr>
          <w:rFonts w:ascii="宋体" w:hAnsi="宋体"/>
          <w:sz w:val="28"/>
          <w:szCs w:val="28"/>
        </w:rPr>
      </w:pPr>
      <w:r>
        <w:rPr>
          <w:rFonts w:ascii="宋体" w:hAnsi="宋体" w:hint="eastAsia"/>
          <w:sz w:val="28"/>
          <w:szCs w:val="28"/>
        </w:rPr>
        <w:t>期权系统交付的配置清单，包括硬件、软件、网络配置清单、权限分配表、技术支持人员的联系方式</w:t>
      </w:r>
    </w:p>
    <w:p w:rsidR="00F555D4" w:rsidRDefault="004C6A69" w:rsidP="00F71DE7">
      <w:pPr>
        <w:numPr>
          <w:ilvl w:val="0"/>
          <w:numId w:val="7"/>
        </w:numPr>
        <w:rPr>
          <w:rFonts w:ascii="宋体" w:hAnsi="宋体"/>
          <w:sz w:val="28"/>
          <w:szCs w:val="28"/>
        </w:rPr>
      </w:pPr>
      <w:r>
        <w:rPr>
          <w:rFonts w:ascii="宋体" w:hAnsi="宋体" w:hint="eastAsia"/>
          <w:sz w:val="28"/>
          <w:szCs w:val="28"/>
        </w:rPr>
        <w:t>系统安装配置说明、用户使用手册、运</w:t>
      </w:r>
      <w:proofErr w:type="gramStart"/>
      <w:r>
        <w:rPr>
          <w:rFonts w:ascii="宋体" w:hAnsi="宋体" w:hint="eastAsia"/>
          <w:sz w:val="28"/>
          <w:szCs w:val="28"/>
        </w:rPr>
        <w:t>维操作</w:t>
      </w:r>
      <w:proofErr w:type="gramEnd"/>
      <w:r>
        <w:rPr>
          <w:rFonts w:ascii="宋体" w:hAnsi="宋体" w:hint="eastAsia"/>
          <w:sz w:val="28"/>
          <w:szCs w:val="28"/>
        </w:rPr>
        <w:t>手册、备份方案、故障处理与应急手册</w:t>
      </w:r>
    </w:p>
    <w:p w:rsidR="00F555D4" w:rsidRDefault="00F555D4">
      <w:pPr>
        <w:spacing w:line="360" w:lineRule="auto"/>
        <w:ind w:firstLine="420"/>
        <w:rPr>
          <w:szCs w:val="21"/>
        </w:rPr>
      </w:pPr>
    </w:p>
    <w:p w:rsidR="00F555D4" w:rsidRDefault="004C6A69">
      <w:pPr>
        <w:pStyle w:val="1"/>
        <w:tabs>
          <w:tab w:val="clear" w:pos="432"/>
        </w:tabs>
      </w:pPr>
      <w:r>
        <w:br w:type="page"/>
      </w:r>
      <w:bookmarkStart w:id="43" w:name="_Toc382823832"/>
      <w:r>
        <w:rPr>
          <w:rFonts w:hint="eastAsia"/>
        </w:rPr>
        <w:lastRenderedPageBreak/>
        <w:t>系统运行维护</w:t>
      </w:r>
      <w:bookmarkEnd w:id="43"/>
    </w:p>
    <w:p w:rsidR="00F555D4" w:rsidRDefault="004C6A69">
      <w:pPr>
        <w:ind w:firstLine="420"/>
        <w:rPr>
          <w:sz w:val="28"/>
          <w:szCs w:val="28"/>
        </w:rPr>
      </w:pPr>
      <w:r>
        <w:rPr>
          <w:rFonts w:hint="eastAsia"/>
          <w:sz w:val="28"/>
          <w:szCs w:val="28"/>
        </w:rPr>
        <w:t>系统运维是保障系统上线后正常运行的重要环节，主要包括了运行和维护，本部</w:t>
      </w:r>
      <w:proofErr w:type="gramStart"/>
      <w:r>
        <w:rPr>
          <w:rFonts w:hint="eastAsia"/>
          <w:sz w:val="28"/>
          <w:szCs w:val="28"/>
        </w:rPr>
        <w:t>分从运维</w:t>
      </w:r>
      <w:proofErr w:type="gramEnd"/>
      <w:r>
        <w:rPr>
          <w:rFonts w:hint="eastAsia"/>
          <w:sz w:val="28"/>
          <w:szCs w:val="28"/>
        </w:rPr>
        <w:t>的组织管理、运维流程管理、系统应急管理、系统备份管理、系统监控管理等几方面进行检查。</w:t>
      </w:r>
    </w:p>
    <w:p w:rsidR="00F555D4" w:rsidRDefault="00F555D4"/>
    <w:p w:rsidR="00F555D4" w:rsidRDefault="004C6A69">
      <w:pPr>
        <w:pStyle w:val="2"/>
        <w:numPr>
          <w:ilvl w:val="0"/>
          <w:numId w:val="20"/>
        </w:numPr>
        <w:tabs>
          <w:tab w:val="clear" w:pos="575"/>
        </w:tabs>
      </w:pPr>
      <w:bookmarkStart w:id="44" w:name="_Toc382823833"/>
      <w:r>
        <w:rPr>
          <w:rFonts w:ascii="Times New Roman" w:hAnsi="Times New Roman" w:hint="eastAsia"/>
        </w:rPr>
        <w:t>运</w:t>
      </w:r>
      <w:proofErr w:type="gramStart"/>
      <w:r>
        <w:rPr>
          <w:rFonts w:hint="eastAsia"/>
        </w:rPr>
        <w:t>维组织</w:t>
      </w:r>
      <w:proofErr w:type="gramEnd"/>
      <w:r>
        <w:rPr>
          <w:rFonts w:hint="eastAsia"/>
        </w:rPr>
        <w:t>管理</w:t>
      </w:r>
      <w:bookmarkEnd w:id="44"/>
    </w:p>
    <w:p w:rsidR="00F555D4" w:rsidRDefault="004C6A69">
      <w:pPr>
        <w:ind w:firstLine="420"/>
        <w:rPr>
          <w:rFonts w:ascii="宋体" w:hAnsi="宋体"/>
          <w:sz w:val="28"/>
          <w:szCs w:val="28"/>
        </w:rPr>
      </w:pPr>
      <w:r>
        <w:rPr>
          <w:rFonts w:ascii="宋体" w:hAnsi="宋体" w:hint="eastAsia"/>
          <w:sz w:val="28"/>
          <w:szCs w:val="28"/>
        </w:rPr>
        <w:t xml:space="preserve"> 运维的组织管理是指</w:t>
      </w:r>
      <w:r>
        <w:rPr>
          <w:rFonts w:ascii="宋体" w:hAnsi="宋体"/>
          <w:sz w:val="28"/>
          <w:szCs w:val="28"/>
        </w:rPr>
        <w:t>按照一定的规则和程序构成</w:t>
      </w:r>
      <w:r>
        <w:rPr>
          <w:rFonts w:ascii="宋体" w:hAnsi="宋体" w:hint="eastAsia"/>
          <w:sz w:val="28"/>
          <w:szCs w:val="28"/>
        </w:rPr>
        <w:t>的</w:t>
      </w:r>
      <w:r>
        <w:rPr>
          <w:rFonts w:ascii="宋体" w:hAnsi="宋体"/>
          <w:sz w:val="28"/>
          <w:szCs w:val="28"/>
        </w:rPr>
        <w:t>责权</w:t>
      </w:r>
      <w:r>
        <w:rPr>
          <w:rFonts w:ascii="宋体" w:hAnsi="宋体" w:hint="eastAsia"/>
          <w:sz w:val="28"/>
          <w:szCs w:val="28"/>
        </w:rPr>
        <w:t>结构和人事安排</w:t>
      </w:r>
      <w:r>
        <w:rPr>
          <w:rFonts w:ascii="宋体" w:hAnsi="宋体"/>
          <w:sz w:val="28"/>
          <w:szCs w:val="28"/>
        </w:rPr>
        <w:t>，以确保</w:t>
      </w:r>
      <w:r>
        <w:rPr>
          <w:rFonts w:ascii="宋体" w:hAnsi="宋体" w:hint="eastAsia"/>
          <w:sz w:val="28"/>
          <w:szCs w:val="28"/>
        </w:rPr>
        <w:t>期权业务系统安全、稳定运行</w:t>
      </w:r>
      <w:r>
        <w:rPr>
          <w:rFonts w:ascii="宋体" w:hAnsi="宋体"/>
          <w:sz w:val="28"/>
          <w:szCs w:val="28"/>
        </w:rPr>
        <w:t>。</w:t>
      </w:r>
    </w:p>
    <w:p w:rsidR="00F555D4" w:rsidRDefault="004C6A69">
      <w:pPr>
        <w:ind w:firstLine="420"/>
      </w:pPr>
      <w:r>
        <w:rPr>
          <w:rFonts w:hint="eastAsia"/>
          <w:sz w:val="28"/>
          <w:szCs w:val="28"/>
        </w:rPr>
        <w:t>依据《</w:t>
      </w:r>
      <w:r>
        <w:rPr>
          <w:rFonts w:ascii="宋体" w:hAnsi="宋体" w:hint="eastAsia"/>
          <w:sz w:val="28"/>
          <w:szCs w:val="28"/>
        </w:rPr>
        <w:t>证券期货业信息系统安全等级保护基本要求</w:t>
      </w:r>
      <w:r>
        <w:rPr>
          <w:rFonts w:hint="eastAsia"/>
          <w:sz w:val="28"/>
          <w:szCs w:val="28"/>
        </w:rPr>
        <w:t>》、《证券公司信息技术管理规范》的规定，运</w:t>
      </w:r>
      <w:proofErr w:type="gramStart"/>
      <w:r>
        <w:rPr>
          <w:rFonts w:hint="eastAsia"/>
          <w:sz w:val="28"/>
          <w:szCs w:val="28"/>
        </w:rPr>
        <w:t>维组织</w:t>
      </w:r>
      <w:proofErr w:type="gramEnd"/>
      <w:r>
        <w:rPr>
          <w:rFonts w:hint="eastAsia"/>
          <w:sz w:val="28"/>
          <w:szCs w:val="28"/>
        </w:rPr>
        <w:t>管理包含人员安排、岗位职责、人员培训考核等内容，其检查应包括：</w:t>
      </w:r>
    </w:p>
    <w:p w:rsidR="00F555D4" w:rsidRDefault="004C6A69" w:rsidP="00F71DE7">
      <w:pPr>
        <w:numPr>
          <w:ilvl w:val="0"/>
          <w:numId w:val="7"/>
        </w:numPr>
        <w:rPr>
          <w:rFonts w:ascii="宋体" w:hAnsi="宋体"/>
          <w:sz w:val="28"/>
          <w:szCs w:val="28"/>
        </w:rPr>
      </w:pPr>
      <w:r>
        <w:rPr>
          <w:rFonts w:ascii="宋体" w:hAnsi="宋体" w:hint="eastAsia"/>
          <w:sz w:val="28"/>
          <w:szCs w:val="28"/>
        </w:rPr>
        <w:t>期权业务应配备足够运维人员</w:t>
      </w:r>
    </w:p>
    <w:p w:rsidR="00F555D4" w:rsidRDefault="004C6A69" w:rsidP="00F71DE7">
      <w:pPr>
        <w:numPr>
          <w:ilvl w:val="0"/>
          <w:numId w:val="7"/>
        </w:numPr>
        <w:rPr>
          <w:rFonts w:ascii="宋体" w:hAnsi="宋体"/>
          <w:sz w:val="28"/>
          <w:szCs w:val="28"/>
        </w:rPr>
      </w:pPr>
      <w:r>
        <w:rPr>
          <w:rFonts w:ascii="宋体" w:hAnsi="宋体" w:hint="eastAsia"/>
          <w:sz w:val="28"/>
          <w:szCs w:val="28"/>
        </w:rPr>
        <w:t>配备系统管理员、数据库管理员、网络管理员、安全管理员，并有备岗</w:t>
      </w:r>
    </w:p>
    <w:p w:rsidR="00F555D4" w:rsidRDefault="004C6A69" w:rsidP="00F71DE7">
      <w:pPr>
        <w:numPr>
          <w:ilvl w:val="0"/>
          <w:numId w:val="7"/>
        </w:numPr>
        <w:rPr>
          <w:rFonts w:ascii="宋体" w:hAnsi="宋体"/>
          <w:sz w:val="28"/>
          <w:szCs w:val="28"/>
        </w:rPr>
      </w:pPr>
      <w:r>
        <w:rPr>
          <w:rFonts w:ascii="宋体" w:hAnsi="宋体" w:hint="eastAsia"/>
          <w:sz w:val="28"/>
          <w:szCs w:val="28"/>
        </w:rPr>
        <w:t>配备专职安全管理员，不可兼任</w:t>
      </w:r>
    </w:p>
    <w:p w:rsidR="00F555D4" w:rsidRDefault="004C6A69" w:rsidP="00F71DE7">
      <w:pPr>
        <w:numPr>
          <w:ilvl w:val="0"/>
          <w:numId w:val="7"/>
        </w:numPr>
        <w:rPr>
          <w:rFonts w:ascii="宋体" w:hAnsi="宋体"/>
          <w:sz w:val="28"/>
          <w:szCs w:val="28"/>
        </w:rPr>
      </w:pPr>
      <w:r>
        <w:rPr>
          <w:rFonts w:ascii="宋体" w:hAnsi="宋体" w:hint="eastAsia"/>
          <w:sz w:val="28"/>
          <w:szCs w:val="28"/>
        </w:rPr>
        <w:t>关键事务岗位应配备多人共同管理</w:t>
      </w:r>
    </w:p>
    <w:p w:rsidR="00F555D4" w:rsidRDefault="004C6A69" w:rsidP="00F71DE7">
      <w:pPr>
        <w:numPr>
          <w:ilvl w:val="0"/>
          <w:numId w:val="7"/>
        </w:numPr>
        <w:rPr>
          <w:rFonts w:ascii="宋体" w:hAnsi="宋体"/>
          <w:sz w:val="28"/>
          <w:szCs w:val="28"/>
        </w:rPr>
      </w:pPr>
      <w:r>
        <w:rPr>
          <w:rFonts w:ascii="宋体" w:hAnsi="宋体" w:hint="eastAsia"/>
          <w:sz w:val="28"/>
          <w:szCs w:val="28"/>
        </w:rPr>
        <w:t>灾难备份中心配备足够的运行管理人员</w:t>
      </w:r>
    </w:p>
    <w:p w:rsidR="00F555D4" w:rsidRDefault="004C6A69" w:rsidP="00F71DE7">
      <w:pPr>
        <w:numPr>
          <w:ilvl w:val="0"/>
          <w:numId w:val="7"/>
        </w:numPr>
        <w:rPr>
          <w:rFonts w:ascii="宋体" w:hAnsi="宋体"/>
          <w:sz w:val="28"/>
          <w:szCs w:val="28"/>
        </w:rPr>
      </w:pPr>
      <w:r>
        <w:rPr>
          <w:rFonts w:ascii="宋体" w:hAnsi="宋体" w:hint="eastAsia"/>
          <w:sz w:val="28"/>
          <w:szCs w:val="28"/>
        </w:rPr>
        <w:t>对期权运</w:t>
      </w:r>
      <w:proofErr w:type="gramStart"/>
      <w:r>
        <w:rPr>
          <w:rFonts w:ascii="宋体" w:hAnsi="宋体" w:hint="eastAsia"/>
          <w:sz w:val="28"/>
          <w:szCs w:val="28"/>
        </w:rPr>
        <w:t>维人员</w:t>
      </w:r>
      <w:proofErr w:type="gramEnd"/>
      <w:r>
        <w:rPr>
          <w:rFonts w:ascii="宋体" w:hAnsi="宋体" w:hint="eastAsia"/>
          <w:sz w:val="28"/>
          <w:szCs w:val="28"/>
        </w:rPr>
        <w:t>进行定期培训</w:t>
      </w:r>
    </w:p>
    <w:p w:rsidR="00F555D4" w:rsidRDefault="004C6A69" w:rsidP="00F71DE7">
      <w:pPr>
        <w:numPr>
          <w:ilvl w:val="0"/>
          <w:numId w:val="7"/>
        </w:numPr>
        <w:rPr>
          <w:rFonts w:ascii="宋体" w:hAnsi="宋体"/>
          <w:sz w:val="28"/>
          <w:szCs w:val="28"/>
        </w:rPr>
      </w:pPr>
      <w:r>
        <w:rPr>
          <w:rFonts w:ascii="宋体" w:hAnsi="宋体" w:hint="eastAsia"/>
          <w:sz w:val="28"/>
          <w:szCs w:val="28"/>
        </w:rPr>
        <w:t>定期对各个岗位的人员进行安全技能及安全认知的考核，考核应至少每年一次</w:t>
      </w:r>
    </w:p>
    <w:p w:rsidR="00F555D4" w:rsidRDefault="004C6A69" w:rsidP="00F71DE7">
      <w:pPr>
        <w:numPr>
          <w:ilvl w:val="0"/>
          <w:numId w:val="7"/>
        </w:numPr>
        <w:rPr>
          <w:rFonts w:ascii="宋体" w:hAnsi="宋体"/>
          <w:sz w:val="28"/>
          <w:szCs w:val="28"/>
        </w:rPr>
      </w:pPr>
      <w:r>
        <w:rPr>
          <w:rFonts w:ascii="宋体" w:hAnsi="宋体" w:hint="eastAsia"/>
          <w:sz w:val="28"/>
          <w:szCs w:val="28"/>
        </w:rPr>
        <w:lastRenderedPageBreak/>
        <w:t>运</w:t>
      </w:r>
      <w:proofErr w:type="gramStart"/>
      <w:r>
        <w:rPr>
          <w:rFonts w:ascii="宋体" w:hAnsi="宋体" w:hint="eastAsia"/>
          <w:sz w:val="28"/>
          <w:szCs w:val="28"/>
        </w:rPr>
        <w:t>维岗位</w:t>
      </w:r>
      <w:proofErr w:type="gramEnd"/>
      <w:r>
        <w:rPr>
          <w:rFonts w:ascii="宋体" w:hAnsi="宋体" w:hint="eastAsia"/>
          <w:sz w:val="28"/>
          <w:szCs w:val="28"/>
        </w:rPr>
        <w:t>应建立重要岗位的双人、双职、双责制，并加强对单人单岗的监控</w:t>
      </w:r>
    </w:p>
    <w:p w:rsidR="00F555D4" w:rsidRDefault="00F555D4">
      <w:pPr>
        <w:rPr>
          <w:rFonts w:ascii="宋体" w:hAnsi="宋体"/>
          <w:sz w:val="28"/>
          <w:szCs w:val="28"/>
        </w:rPr>
      </w:pPr>
    </w:p>
    <w:p w:rsidR="00F555D4" w:rsidRDefault="004C6A69">
      <w:pPr>
        <w:pStyle w:val="2"/>
        <w:numPr>
          <w:ilvl w:val="0"/>
          <w:numId w:val="20"/>
        </w:numPr>
        <w:tabs>
          <w:tab w:val="clear" w:pos="575"/>
        </w:tabs>
      </w:pPr>
      <w:bookmarkStart w:id="45" w:name="_Toc382823834"/>
      <w:r>
        <w:rPr>
          <w:rFonts w:ascii="Times New Roman" w:hAnsi="Times New Roman" w:hint="eastAsia"/>
        </w:rPr>
        <w:t>运</w:t>
      </w:r>
      <w:r>
        <w:rPr>
          <w:rFonts w:hint="eastAsia"/>
        </w:rPr>
        <w:t>维流程管理</w:t>
      </w:r>
      <w:bookmarkEnd w:id="45"/>
    </w:p>
    <w:p w:rsidR="00F555D4" w:rsidRDefault="004C6A69">
      <w:pPr>
        <w:ind w:firstLine="420"/>
        <w:rPr>
          <w:rFonts w:eastAsia="新宋体"/>
          <w:sz w:val="28"/>
          <w:highlight w:val="yellow"/>
        </w:rPr>
      </w:pPr>
      <w:r>
        <w:rPr>
          <w:rFonts w:hint="eastAsia"/>
          <w:sz w:val="28"/>
          <w:szCs w:val="28"/>
        </w:rPr>
        <w:t>运维流程管理是用</w:t>
      </w:r>
      <w:r>
        <w:rPr>
          <w:sz w:val="28"/>
          <w:szCs w:val="28"/>
        </w:rPr>
        <w:t>系统化</w:t>
      </w:r>
      <w:r>
        <w:rPr>
          <w:rFonts w:hint="eastAsia"/>
          <w:sz w:val="28"/>
          <w:szCs w:val="28"/>
        </w:rPr>
        <w:t>的</w:t>
      </w:r>
      <w:r>
        <w:rPr>
          <w:sz w:val="28"/>
          <w:szCs w:val="28"/>
        </w:rPr>
        <w:t>管理方法</w:t>
      </w:r>
      <w:r>
        <w:rPr>
          <w:rFonts w:hint="eastAsia"/>
          <w:sz w:val="28"/>
          <w:szCs w:val="28"/>
        </w:rPr>
        <w:t>，</w:t>
      </w:r>
      <w:r>
        <w:rPr>
          <w:rFonts w:ascii="Arial" w:hAnsi="Arial" w:cs="Arial"/>
          <w:color w:val="333333"/>
          <w:sz w:val="28"/>
          <w:szCs w:val="28"/>
        </w:rPr>
        <w:t>规范</w:t>
      </w:r>
      <w:r>
        <w:rPr>
          <w:rFonts w:ascii="Arial" w:hAnsi="Arial" w:cs="Arial" w:hint="eastAsia"/>
          <w:color w:val="333333"/>
          <w:sz w:val="28"/>
          <w:szCs w:val="28"/>
        </w:rPr>
        <w:t>与运</w:t>
      </w:r>
      <w:proofErr w:type="gramStart"/>
      <w:r>
        <w:rPr>
          <w:rFonts w:ascii="Arial" w:hAnsi="Arial" w:cs="Arial" w:hint="eastAsia"/>
          <w:color w:val="333333"/>
          <w:sz w:val="28"/>
          <w:szCs w:val="28"/>
        </w:rPr>
        <w:t>维相关</w:t>
      </w:r>
      <w:proofErr w:type="gramEnd"/>
      <w:r>
        <w:rPr>
          <w:rFonts w:ascii="Arial" w:hAnsi="Arial" w:cs="Arial" w:hint="eastAsia"/>
          <w:color w:val="333333"/>
          <w:sz w:val="28"/>
          <w:szCs w:val="28"/>
        </w:rPr>
        <w:t>的操作</w:t>
      </w:r>
      <w:r>
        <w:rPr>
          <w:rFonts w:ascii="Arial" w:hAnsi="Arial" w:cs="Arial"/>
          <w:color w:val="333333"/>
          <w:sz w:val="28"/>
          <w:szCs w:val="28"/>
        </w:rPr>
        <w:t>流程</w:t>
      </w:r>
      <w:r>
        <w:rPr>
          <w:rFonts w:ascii="Arial" w:hAnsi="Arial" w:cs="Arial" w:hint="eastAsia"/>
          <w:color w:val="333333"/>
        </w:rPr>
        <w:t>，</w:t>
      </w:r>
      <w:r>
        <w:rPr>
          <w:rFonts w:eastAsia="新宋体" w:hint="eastAsia"/>
          <w:sz w:val="28"/>
        </w:rPr>
        <w:t>并对流程持续改进，</w:t>
      </w:r>
      <w:r>
        <w:rPr>
          <w:rFonts w:hint="eastAsia"/>
          <w:sz w:val="28"/>
          <w:szCs w:val="28"/>
        </w:rPr>
        <w:t>提升</w:t>
      </w:r>
      <w:r>
        <w:rPr>
          <w:rFonts w:eastAsia="新宋体" w:hint="eastAsia"/>
          <w:sz w:val="28"/>
        </w:rPr>
        <w:t>运维水平，保障信息系统持续平稳运行。</w:t>
      </w:r>
    </w:p>
    <w:p w:rsidR="00F555D4" w:rsidRDefault="004C6A69">
      <w:pPr>
        <w:ind w:firstLine="420"/>
        <w:rPr>
          <w:sz w:val="28"/>
          <w:szCs w:val="28"/>
        </w:rPr>
      </w:pPr>
      <w:r>
        <w:rPr>
          <w:rFonts w:eastAsia="新宋体" w:hint="eastAsia"/>
          <w:sz w:val="28"/>
        </w:rPr>
        <w:t>根据</w:t>
      </w:r>
      <w:r>
        <w:rPr>
          <w:rFonts w:hint="eastAsia"/>
          <w:sz w:val="28"/>
          <w:szCs w:val="28"/>
        </w:rPr>
        <w:t>《证券公司信息技术管理规范》、《证券公司集中交易安全管理技术指引》，运维流程管理应包括系统变更流程、日常操作流程、故障处理流程等。检查点如下：</w:t>
      </w:r>
    </w:p>
    <w:p w:rsidR="00F555D4" w:rsidRDefault="004C6A69" w:rsidP="00F71DE7">
      <w:pPr>
        <w:numPr>
          <w:ilvl w:val="0"/>
          <w:numId w:val="7"/>
        </w:numPr>
        <w:rPr>
          <w:rFonts w:ascii="宋体" w:hAnsi="宋体"/>
          <w:sz w:val="28"/>
          <w:szCs w:val="28"/>
        </w:rPr>
      </w:pPr>
      <w:r>
        <w:rPr>
          <w:rFonts w:ascii="宋体" w:hAnsi="宋体" w:hint="eastAsia"/>
          <w:sz w:val="28"/>
          <w:szCs w:val="28"/>
        </w:rPr>
        <w:t>运</w:t>
      </w:r>
      <w:proofErr w:type="gramStart"/>
      <w:r>
        <w:rPr>
          <w:rFonts w:ascii="宋体" w:hAnsi="宋体" w:hint="eastAsia"/>
          <w:sz w:val="28"/>
          <w:szCs w:val="28"/>
        </w:rPr>
        <w:t>维管理</w:t>
      </w:r>
      <w:proofErr w:type="gramEnd"/>
      <w:r>
        <w:rPr>
          <w:rFonts w:ascii="宋体" w:hAnsi="宋体" w:hint="eastAsia"/>
          <w:sz w:val="28"/>
          <w:szCs w:val="28"/>
        </w:rPr>
        <w:t>制度</w:t>
      </w:r>
    </w:p>
    <w:p w:rsidR="00F555D4" w:rsidRDefault="004C6A69" w:rsidP="00F71DE7">
      <w:pPr>
        <w:numPr>
          <w:ilvl w:val="0"/>
          <w:numId w:val="7"/>
        </w:numPr>
        <w:rPr>
          <w:rFonts w:ascii="宋体" w:hAnsi="宋体"/>
          <w:sz w:val="28"/>
          <w:szCs w:val="28"/>
        </w:rPr>
      </w:pPr>
      <w:r>
        <w:rPr>
          <w:rFonts w:ascii="宋体" w:hAnsi="宋体" w:hint="eastAsia"/>
          <w:sz w:val="28"/>
          <w:szCs w:val="28"/>
        </w:rPr>
        <w:t>规范化的系统上线流程，系统通过规定流程审批后，才能获准上线</w:t>
      </w:r>
    </w:p>
    <w:p w:rsidR="00F555D4" w:rsidRDefault="004C6A69" w:rsidP="00F71DE7">
      <w:pPr>
        <w:numPr>
          <w:ilvl w:val="0"/>
          <w:numId w:val="7"/>
        </w:numPr>
        <w:rPr>
          <w:rFonts w:ascii="宋体" w:hAnsi="宋体"/>
          <w:sz w:val="28"/>
          <w:szCs w:val="28"/>
        </w:rPr>
      </w:pPr>
      <w:r>
        <w:rPr>
          <w:rFonts w:ascii="宋体" w:hAnsi="宋体" w:hint="eastAsia"/>
          <w:sz w:val="28"/>
          <w:szCs w:val="28"/>
        </w:rPr>
        <w:t>软件升级和变更、系统设置变更等操作应有规范的流程，并留存相应的升级或变更记录</w:t>
      </w:r>
    </w:p>
    <w:p w:rsidR="00F555D4" w:rsidRDefault="004C6A69" w:rsidP="00F71DE7">
      <w:pPr>
        <w:numPr>
          <w:ilvl w:val="0"/>
          <w:numId w:val="7"/>
        </w:numPr>
        <w:rPr>
          <w:rFonts w:ascii="宋体" w:hAnsi="宋体"/>
          <w:sz w:val="28"/>
          <w:szCs w:val="28"/>
        </w:rPr>
      </w:pPr>
      <w:r>
        <w:rPr>
          <w:rFonts w:ascii="宋体" w:hAnsi="宋体" w:hint="eastAsia"/>
          <w:sz w:val="28"/>
          <w:szCs w:val="28"/>
        </w:rPr>
        <w:t>规范化的日常操作流程，关键操作应建立复核机制，建立详细的操作日志（包括重要的日常操作、运行维护记录、参数的设置和修改等内容），并及时备份参数文件</w:t>
      </w:r>
    </w:p>
    <w:p w:rsidR="00F555D4" w:rsidRDefault="004C6A69" w:rsidP="00F71DE7">
      <w:pPr>
        <w:numPr>
          <w:ilvl w:val="0"/>
          <w:numId w:val="7"/>
        </w:numPr>
        <w:rPr>
          <w:rFonts w:ascii="宋体" w:hAnsi="宋体"/>
          <w:sz w:val="28"/>
          <w:szCs w:val="28"/>
        </w:rPr>
      </w:pPr>
      <w:r>
        <w:rPr>
          <w:rFonts w:ascii="宋体" w:hAnsi="宋体" w:hint="eastAsia"/>
          <w:sz w:val="28"/>
          <w:szCs w:val="28"/>
        </w:rPr>
        <w:t>规范化的故障处理流程，建立详细的故障日志（包括故障发生的时间、范围、现象、处理结果和处理人员等内容）</w:t>
      </w:r>
    </w:p>
    <w:p w:rsidR="00F555D4" w:rsidRDefault="004C6A69" w:rsidP="00F71DE7">
      <w:pPr>
        <w:numPr>
          <w:ilvl w:val="0"/>
          <w:numId w:val="7"/>
        </w:numPr>
        <w:rPr>
          <w:rFonts w:ascii="宋体" w:hAnsi="宋体"/>
          <w:sz w:val="28"/>
          <w:szCs w:val="28"/>
        </w:rPr>
      </w:pPr>
      <w:r>
        <w:rPr>
          <w:rFonts w:ascii="宋体" w:hAnsi="宋体" w:hint="eastAsia"/>
          <w:sz w:val="28"/>
          <w:szCs w:val="28"/>
        </w:rPr>
        <w:t>机房设备管理制度，制定规范化的设备上线、变更、转出、报废的处理流程，留存相应的上线、报废或变更记录</w:t>
      </w:r>
    </w:p>
    <w:p w:rsidR="00F555D4" w:rsidRDefault="004C6A69" w:rsidP="00F71DE7">
      <w:pPr>
        <w:numPr>
          <w:ilvl w:val="0"/>
          <w:numId w:val="7"/>
        </w:numPr>
        <w:rPr>
          <w:rFonts w:ascii="宋体" w:hAnsi="宋体"/>
          <w:sz w:val="28"/>
          <w:szCs w:val="28"/>
        </w:rPr>
      </w:pPr>
      <w:r>
        <w:rPr>
          <w:rFonts w:ascii="宋体" w:hAnsi="宋体" w:hint="eastAsia"/>
          <w:sz w:val="28"/>
          <w:szCs w:val="28"/>
        </w:rPr>
        <w:lastRenderedPageBreak/>
        <w:t>外来人员进出管理制度，做好相应记录</w:t>
      </w:r>
    </w:p>
    <w:p w:rsidR="00F555D4" w:rsidRDefault="004C6A69" w:rsidP="00F71DE7">
      <w:pPr>
        <w:numPr>
          <w:ilvl w:val="0"/>
          <w:numId w:val="7"/>
        </w:numPr>
        <w:rPr>
          <w:rFonts w:ascii="宋体" w:hAnsi="宋体"/>
          <w:sz w:val="28"/>
          <w:szCs w:val="28"/>
        </w:rPr>
      </w:pPr>
      <w:r>
        <w:rPr>
          <w:rFonts w:ascii="宋体" w:hAnsi="宋体" w:hint="eastAsia"/>
          <w:sz w:val="28"/>
          <w:szCs w:val="28"/>
        </w:rPr>
        <w:t>及时更新病毒库，定期对系统进行全面的病毒扫描，留存病毒扫描的报告</w:t>
      </w:r>
    </w:p>
    <w:p w:rsidR="00F555D4" w:rsidRDefault="00F555D4">
      <w:pPr>
        <w:rPr>
          <w:rFonts w:ascii="宋体" w:hAnsi="宋体"/>
          <w:sz w:val="28"/>
          <w:szCs w:val="28"/>
        </w:rPr>
      </w:pPr>
    </w:p>
    <w:p w:rsidR="00F555D4" w:rsidRDefault="004C6A69">
      <w:pPr>
        <w:pStyle w:val="2"/>
        <w:numPr>
          <w:ilvl w:val="0"/>
          <w:numId w:val="20"/>
        </w:numPr>
        <w:tabs>
          <w:tab w:val="clear" w:pos="575"/>
        </w:tabs>
      </w:pPr>
      <w:bookmarkStart w:id="46" w:name="_Toc382823835"/>
      <w:r>
        <w:rPr>
          <w:rFonts w:ascii="Times New Roman" w:hAnsi="Times New Roman" w:hint="eastAsia"/>
        </w:rPr>
        <w:t>系统</w:t>
      </w:r>
      <w:r>
        <w:rPr>
          <w:rFonts w:hint="eastAsia"/>
        </w:rPr>
        <w:t>应急管理</w:t>
      </w:r>
      <w:bookmarkEnd w:id="46"/>
    </w:p>
    <w:p w:rsidR="00F555D4" w:rsidRDefault="004C6A69">
      <w:pPr>
        <w:ind w:firstLineChars="200" w:firstLine="560"/>
        <w:rPr>
          <w:sz w:val="28"/>
          <w:szCs w:val="28"/>
          <w:highlight w:val="yellow"/>
        </w:rPr>
      </w:pPr>
      <w:r>
        <w:rPr>
          <w:rFonts w:ascii="宋体" w:hAnsi="宋体" w:hint="eastAsia"/>
          <w:sz w:val="28"/>
          <w:szCs w:val="28"/>
        </w:rPr>
        <w:t>系统应急管理是指</w:t>
      </w:r>
      <w:r>
        <w:rPr>
          <w:sz w:val="28"/>
          <w:szCs w:val="28"/>
        </w:rPr>
        <w:t>应建立健全网络与信息安全事件应急处置组织体系，明确网络与信息安全事件的应急指挥决策机构和执行机构，负责网络与信息安全事件的预防预警、应急处置、报告和调查处理工作。</w:t>
      </w:r>
      <w:r>
        <w:rPr>
          <w:rFonts w:hint="eastAsia"/>
          <w:sz w:val="28"/>
          <w:szCs w:val="28"/>
        </w:rPr>
        <w:t>其目的在于</w:t>
      </w:r>
      <w:r>
        <w:rPr>
          <w:rFonts w:ascii="宋体" w:hAnsi="宋体" w:hint="eastAsia"/>
          <w:sz w:val="28"/>
          <w:szCs w:val="28"/>
        </w:rPr>
        <w:t>建立健全公司网络和信息安全事件应急工作机制，提高公司应对网络和信息安全事件的应急处置能力，预防和减少网络和信息安全事件造成的损失和危害。</w:t>
      </w:r>
    </w:p>
    <w:p w:rsidR="00F555D4" w:rsidRDefault="004C6A69">
      <w:pPr>
        <w:ind w:firstLineChars="200" w:firstLine="560"/>
        <w:rPr>
          <w:sz w:val="28"/>
          <w:szCs w:val="28"/>
        </w:rPr>
      </w:pPr>
      <w:r>
        <w:rPr>
          <w:rFonts w:hint="eastAsia"/>
          <w:sz w:val="28"/>
          <w:szCs w:val="28"/>
        </w:rPr>
        <w:t>根据《证券公司信息技术管理规范》、《证券公司集中交易安全管理技术指引》的规定，应急管理应建立应急处理组织体系及应急预案，应急预案包含针对电力、通信等基础设施故障、硬件、网络设备、软件系统故障等原因制定对应的应急恢复操作流程或步骤，同时应规定各业务部门的应急处置措施和相应职责分工，以及必要的业务规程和保障机制。其检查内容包括：</w:t>
      </w:r>
    </w:p>
    <w:p w:rsidR="00F555D4" w:rsidRDefault="004C6A69" w:rsidP="00F71DE7">
      <w:pPr>
        <w:numPr>
          <w:ilvl w:val="0"/>
          <w:numId w:val="7"/>
        </w:numPr>
        <w:rPr>
          <w:rFonts w:ascii="宋体" w:hAnsi="宋体"/>
          <w:sz w:val="28"/>
          <w:szCs w:val="28"/>
        </w:rPr>
      </w:pPr>
      <w:r>
        <w:rPr>
          <w:rFonts w:ascii="宋体" w:hAnsi="宋体" w:hint="eastAsia"/>
          <w:sz w:val="28"/>
          <w:szCs w:val="28"/>
        </w:rPr>
        <w:t>应急预案</w:t>
      </w:r>
    </w:p>
    <w:p w:rsidR="00F555D4" w:rsidRDefault="004C6A69" w:rsidP="00F71DE7">
      <w:pPr>
        <w:numPr>
          <w:ilvl w:val="0"/>
          <w:numId w:val="7"/>
        </w:numPr>
        <w:rPr>
          <w:rFonts w:ascii="宋体" w:hAnsi="宋体"/>
          <w:sz w:val="28"/>
          <w:szCs w:val="28"/>
        </w:rPr>
      </w:pPr>
      <w:r>
        <w:rPr>
          <w:rFonts w:ascii="宋体" w:hAnsi="宋体" w:hint="eastAsia"/>
          <w:sz w:val="28"/>
          <w:szCs w:val="28"/>
        </w:rPr>
        <w:t>应定期组织运作人员应急演练，留存演练记录</w:t>
      </w:r>
    </w:p>
    <w:p w:rsidR="00F555D4" w:rsidRDefault="00F555D4">
      <w:pPr>
        <w:rPr>
          <w:sz w:val="28"/>
          <w:szCs w:val="28"/>
        </w:rPr>
      </w:pPr>
    </w:p>
    <w:p w:rsidR="00F555D4" w:rsidRDefault="004C6A69">
      <w:pPr>
        <w:pStyle w:val="2"/>
        <w:numPr>
          <w:ilvl w:val="0"/>
          <w:numId w:val="20"/>
        </w:numPr>
        <w:tabs>
          <w:tab w:val="clear" w:pos="575"/>
        </w:tabs>
      </w:pPr>
      <w:bookmarkStart w:id="47" w:name="_Toc382823836"/>
      <w:r>
        <w:rPr>
          <w:rFonts w:ascii="Times New Roman" w:hAnsi="Times New Roman" w:hint="eastAsia"/>
        </w:rPr>
        <w:lastRenderedPageBreak/>
        <w:t>系统</w:t>
      </w:r>
      <w:r>
        <w:rPr>
          <w:rFonts w:hint="eastAsia"/>
        </w:rPr>
        <w:t>备份管理</w:t>
      </w:r>
      <w:bookmarkEnd w:id="47"/>
    </w:p>
    <w:p w:rsidR="00F555D4" w:rsidRDefault="004C6A69">
      <w:pPr>
        <w:ind w:firstLine="422"/>
        <w:rPr>
          <w:rFonts w:ascii="宋体" w:hAnsi="宋体"/>
        </w:rPr>
      </w:pPr>
      <w:r>
        <w:rPr>
          <w:rFonts w:ascii="宋体" w:hAnsi="宋体" w:hint="eastAsia"/>
          <w:sz w:val="28"/>
          <w:szCs w:val="28"/>
        </w:rPr>
        <w:t>系统备份管理包括数据备份管理、故障应对管理、灾难应对的管理，目的在于</w:t>
      </w:r>
      <w:r>
        <w:rPr>
          <w:rFonts w:ascii="宋体" w:hAnsi="宋体" w:cs="宋体" w:hint="eastAsia"/>
          <w:kern w:val="0"/>
          <w:sz w:val="28"/>
          <w:szCs w:val="28"/>
        </w:rPr>
        <w:t>保障公司计算机信息系统的数据安全，加强数据与介质管理，提高数据载体的建设，同时加强故障的应对能力</w:t>
      </w:r>
      <w:r>
        <w:rPr>
          <w:rFonts w:ascii="宋体" w:hAnsi="宋体" w:hint="eastAsia"/>
          <w:sz w:val="28"/>
          <w:szCs w:val="28"/>
        </w:rPr>
        <w:t>。其中数据备份管理是指在发生人为破坏、软硬件故障、灾难灾害或突发公共安全事件等极端情况下，确保数据完整、可用的管理；故障应对管理是指在发生软硬件故障等情况下，导致信息系统所支持的业务功能停顿或者性能指标严重下降时，确保信息系统及时恢复和继续运作的管理；灾难应对管理是指在发生火灾等情况下，导致信息系统所在的数据中心</w:t>
      </w:r>
      <w:proofErr w:type="gramStart"/>
      <w:r>
        <w:rPr>
          <w:rFonts w:ascii="宋体" w:hAnsi="宋体" w:hint="eastAsia"/>
          <w:sz w:val="28"/>
          <w:szCs w:val="28"/>
        </w:rPr>
        <w:t>不</w:t>
      </w:r>
      <w:proofErr w:type="gramEnd"/>
      <w:r>
        <w:rPr>
          <w:rFonts w:ascii="宋体" w:hAnsi="宋体" w:hint="eastAsia"/>
          <w:sz w:val="28"/>
          <w:szCs w:val="28"/>
        </w:rPr>
        <w:t>可用时，确保信息系统及时恢复和继续运作的管理，此类情况下，通常需要切换到灾难备份中心运行。</w:t>
      </w:r>
    </w:p>
    <w:p w:rsidR="00F555D4" w:rsidRDefault="004C6A69">
      <w:pPr>
        <w:ind w:firstLineChars="200" w:firstLine="560"/>
        <w:rPr>
          <w:rFonts w:ascii="宋体" w:hAnsi="宋体"/>
          <w:color w:val="000000"/>
          <w:sz w:val="28"/>
          <w:szCs w:val="28"/>
        </w:rPr>
      </w:pPr>
      <w:r>
        <w:rPr>
          <w:rFonts w:ascii="宋体" w:hAnsi="宋体" w:hint="eastAsia"/>
          <w:sz w:val="28"/>
          <w:szCs w:val="28"/>
        </w:rPr>
        <w:t>根据《证券期货经营机构信息系统备份能力标准（JRT 0059—2010）》、</w:t>
      </w:r>
      <w:r>
        <w:rPr>
          <w:rFonts w:hint="eastAsia"/>
          <w:sz w:val="28"/>
          <w:szCs w:val="28"/>
        </w:rPr>
        <w:t>《证券公司信息技术管理规范》、《证券公司集中交易安全管理技术指引》、《</w:t>
      </w:r>
      <w:r>
        <w:rPr>
          <w:rFonts w:ascii="宋体" w:hAnsi="宋体" w:hint="eastAsia"/>
          <w:sz w:val="28"/>
          <w:szCs w:val="28"/>
        </w:rPr>
        <w:t>证券期货业信息系统安全等级保护基本要求</w:t>
      </w:r>
      <w:r>
        <w:rPr>
          <w:rFonts w:hint="eastAsia"/>
          <w:sz w:val="28"/>
          <w:szCs w:val="28"/>
        </w:rPr>
        <w:t>》和《关于证券公司实施</w:t>
      </w:r>
      <w:r>
        <w:rPr>
          <w:rFonts w:hint="eastAsia"/>
          <w:sz w:val="28"/>
          <w:szCs w:val="28"/>
        </w:rPr>
        <w:t>&lt;</w:t>
      </w:r>
      <w:r>
        <w:rPr>
          <w:rFonts w:hint="eastAsia"/>
          <w:sz w:val="28"/>
          <w:szCs w:val="28"/>
        </w:rPr>
        <w:t>证券期货经营机构信息系统备份能力标准</w:t>
      </w:r>
      <w:r>
        <w:rPr>
          <w:rFonts w:hint="eastAsia"/>
          <w:sz w:val="28"/>
          <w:szCs w:val="28"/>
        </w:rPr>
        <w:t>&gt;</w:t>
      </w:r>
      <w:r>
        <w:rPr>
          <w:rFonts w:hint="eastAsia"/>
          <w:sz w:val="28"/>
          <w:szCs w:val="28"/>
        </w:rPr>
        <w:t>的指导意见》，</w:t>
      </w:r>
      <w:r>
        <w:rPr>
          <w:rFonts w:ascii="宋体" w:hAnsi="宋体" w:hint="eastAsia"/>
          <w:color w:val="000000"/>
          <w:sz w:val="28"/>
          <w:szCs w:val="28"/>
        </w:rPr>
        <w:t>系统备份管理要求</w:t>
      </w:r>
      <w:r>
        <w:rPr>
          <w:rFonts w:ascii="宋体" w:hAnsi="宋体" w:hint="eastAsia"/>
          <w:sz w:val="28"/>
          <w:szCs w:val="28"/>
        </w:rPr>
        <w:t>对于核心系统应达到《计算机信息系统安全保护等级划分准则》（GB17859-1999）三级以上（含三级）的要求,系统的灾难应对能力应达到《证券</w:t>
      </w:r>
      <w:r>
        <w:rPr>
          <w:rFonts w:hint="eastAsia"/>
          <w:sz w:val="28"/>
          <w:szCs w:val="28"/>
        </w:rPr>
        <w:t>期货经营机构信息系统备份能力标准</w:t>
      </w:r>
      <w:r>
        <w:rPr>
          <w:rFonts w:ascii="宋体" w:hAnsi="宋体" w:hint="eastAsia"/>
          <w:sz w:val="28"/>
          <w:szCs w:val="28"/>
        </w:rPr>
        <w:t>》的第五级或重大灾难应对能力应达到《证券</w:t>
      </w:r>
      <w:r>
        <w:rPr>
          <w:rFonts w:hint="eastAsia"/>
          <w:sz w:val="28"/>
          <w:szCs w:val="28"/>
        </w:rPr>
        <w:t>期货经营机构信息系统备份能力标准</w:t>
      </w:r>
      <w:r>
        <w:rPr>
          <w:rFonts w:ascii="宋体" w:hAnsi="宋体" w:hint="eastAsia"/>
          <w:sz w:val="28"/>
          <w:szCs w:val="28"/>
        </w:rPr>
        <w:t>》的第六级要求，系统故障应对能力应达到《证券</w:t>
      </w:r>
      <w:r>
        <w:rPr>
          <w:rFonts w:hint="eastAsia"/>
          <w:sz w:val="28"/>
          <w:szCs w:val="28"/>
        </w:rPr>
        <w:t>期货经营机构信息系统备份能力标准</w:t>
      </w:r>
      <w:r>
        <w:rPr>
          <w:rFonts w:ascii="宋体" w:hAnsi="宋体" w:hint="eastAsia"/>
          <w:sz w:val="28"/>
          <w:szCs w:val="28"/>
        </w:rPr>
        <w:t>》的第四级要求。其检查应包括：</w:t>
      </w:r>
    </w:p>
    <w:p w:rsidR="00F555D4" w:rsidRDefault="004C6A69" w:rsidP="00F71DE7">
      <w:pPr>
        <w:numPr>
          <w:ilvl w:val="0"/>
          <w:numId w:val="7"/>
        </w:numPr>
        <w:rPr>
          <w:rFonts w:ascii="宋体" w:hAnsi="宋体"/>
          <w:sz w:val="28"/>
          <w:szCs w:val="28"/>
        </w:rPr>
      </w:pPr>
      <w:bookmarkStart w:id="48" w:name="_Toc261012625"/>
      <w:r>
        <w:rPr>
          <w:rFonts w:ascii="宋体" w:hAnsi="宋体" w:hint="eastAsia"/>
          <w:sz w:val="28"/>
          <w:szCs w:val="28"/>
        </w:rPr>
        <w:lastRenderedPageBreak/>
        <w:t>关键硬件设备具有冗余设备</w:t>
      </w:r>
    </w:p>
    <w:p w:rsidR="00F555D4" w:rsidRDefault="004C6A69" w:rsidP="00F71DE7">
      <w:pPr>
        <w:numPr>
          <w:ilvl w:val="0"/>
          <w:numId w:val="7"/>
        </w:numPr>
        <w:rPr>
          <w:rFonts w:ascii="宋体" w:hAnsi="宋体"/>
          <w:sz w:val="28"/>
          <w:szCs w:val="28"/>
        </w:rPr>
      </w:pPr>
      <w:r>
        <w:rPr>
          <w:rFonts w:ascii="宋体" w:hAnsi="宋体" w:hint="eastAsia"/>
          <w:sz w:val="28"/>
          <w:szCs w:val="28"/>
        </w:rPr>
        <w:t>建立备份与恢复管理相关的管理制度，对备份信息的备份方式、备份频度、存储介质和保存期等进行规范</w:t>
      </w:r>
    </w:p>
    <w:p w:rsidR="00F555D4" w:rsidRDefault="004C6A69" w:rsidP="00F71DE7">
      <w:pPr>
        <w:numPr>
          <w:ilvl w:val="0"/>
          <w:numId w:val="7"/>
        </w:numPr>
        <w:rPr>
          <w:rFonts w:ascii="宋体" w:hAnsi="宋体"/>
          <w:sz w:val="28"/>
          <w:szCs w:val="28"/>
        </w:rPr>
      </w:pPr>
      <w:r>
        <w:rPr>
          <w:rFonts w:ascii="宋体" w:hAnsi="宋体" w:hint="eastAsia"/>
          <w:sz w:val="28"/>
          <w:szCs w:val="28"/>
        </w:rPr>
        <w:t>至少每天备份数据一次，每季度至少对数据备份进行一次有效性验证，应具有相应记录</w:t>
      </w:r>
    </w:p>
    <w:p w:rsidR="00F555D4" w:rsidRDefault="004C6A69" w:rsidP="00F71DE7">
      <w:pPr>
        <w:numPr>
          <w:ilvl w:val="0"/>
          <w:numId w:val="7"/>
        </w:numPr>
        <w:rPr>
          <w:rFonts w:ascii="宋体" w:hAnsi="宋体"/>
          <w:sz w:val="28"/>
          <w:szCs w:val="28"/>
        </w:rPr>
      </w:pPr>
      <w:r>
        <w:rPr>
          <w:rFonts w:ascii="宋体" w:hAnsi="宋体" w:hint="eastAsia"/>
          <w:sz w:val="28"/>
          <w:szCs w:val="28"/>
        </w:rPr>
        <w:t>备份介质应存放于安全的环境中，应当在本地机房、同城及异地安全可靠存放，应采取必要的防盗、防潮、防火、防雷、防尘措施，确保介质的安全及可用性</w:t>
      </w:r>
    </w:p>
    <w:p w:rsidR="00F555D4" w:rsidRDefault="004C6A69" w:rsidP="00F71DE7">
      <w:pPr>
        <w:numPr>
          <w:ilvl w:val="0"/>
          <w:numId w:val="7"/>
        </w:numPr>
        <w:rPr>
          <w:rFonts w:ascii="宋体" w:hAnsi="宋体"/>
          <w:sz w:val="28"/>
          <w:szCs w:val="28"/>
        </w:rPr>
      </w:pPr>
      <w:r>
        <w:rPr>
          <w:rFonts w:ascii="宋体" w:hAnsi="宋体" w:hint="eastAsia"/>
          <w:sz w:val="28"/>
          <w:szCs w:val="28"/>
        </w:rPr>
        <w:t>备份介质的使用应有相关制度或流程，应具有相关相应的记录</w:t>
      </w:r>
    </w:p>
    <w:p w:rsidR="00F555D4" w:rsidRDefault="004C6A69" w:rsidP="00F71DE7">
      <w:pPr>
        <w:numPr>
          <w:ilvl w:val="0"/>
          <w:numId w:val="7"/>
        </w:numPr>
        <w:rPr>
          <w:rFonts w:ascii="宋体" w:hAnsi="宋体"/>
          <w:sz w:val="28"/>
          <w:szCs w:val="28"/>
        </w:rPr>
      </w:pPr>
      <w:r>
        <w:rPr>
          <w:rFonts w:ascii="宋体" w:hAnsi="宋体" w:hint="eastAsia"/>
          <w:sz w:val="28"/>
          <w:szCs w:val="28"/>
        </w:rPr>
        <w:t>应建立灾难备份系统，故障应对能力需达到：</w:t>
      </w:r>
    </w:p>
    <w:p w:rsidR="00F555D4" w:rsidRDefault="004C6A69" w:rsidP="00F71DE7">
      <w:pPr>
        <w:numPr>
          <w:ilvl w:val="1"/>
          <w:numId w:val="21"/>
        </w:numPr>
        <w:rPr>
          <w:rFonts w:ascii="宋体" w:hAnsi="宋体"/>
          <w:sz w:val="28"/>
          <w:szCs w:val="28"/>
        </w:rPr>
      </w:pPr>
      <w:r>
        <w:rPr>
          <w:rFonts w:ascii="宋体" w:hAnsi="宋体" w:hint="eastAsia"/>
          <w:sz w:val="28"/>
          <w:szCs w:val="28"/>
        </w:rPr>
        <w:t>信息系统恢复时间目标 RTO &lt; 5 分钟</w:t>
      </w:r>
    </w:p>
    <w:p w:rsidR="00F555D4" w:rsidRDefault="004C6A69" w:rsidP="00F71DE7">
      <w:pPr>
        <w:numPr>
          <w:ilvl w:val="1"/>
          <w:numId w:val="21"/>
        </w:numPr>
        <w:rPr>
          <w:rFonts w:ascii="宋体" w:hAnsi="宋体"/>
          <w:sz w:val="28"/>
          <w:szCs w:val="28"/>
        </w:rPr>
      </w:pPr>
      <w:r>
        <w:rPr>
          <w:rFonts w:ascii="宋体" w:hAnsi="宋体" w:hint="eastAsia"/>
          <w:sz w:val="28"/>
          <w:szCs w:val="28"/>
        </w:rPr>
        <w:t>信息系统恢复点目标 RPO &lt; 30秒</w:t>
      </w:r>
    </w:p>
    <w:p w:rsidR="00F555D4" w:rsidRDefault="004C6A69" w:rsidP="00F71DE7">
      <w:pPr>
        <w:numPr>
          <w:ilvl w:val="1"/>
          <w:numId w:val="21"/>
        </w:numPr>
        <w:rPr>
          <w:rFonts w:ascii="宋体" w:hAnsi="宋体"/>
          <w:sz w:val="28"/>
          <w:szCs w:val="28"/>
        </w:rPr>
      </w:pPr>
      <w:r>
        <w:rPr>
          <w:rFonts w:ascii="宋体" w:hAnsi="宋体" w:hint="eastAsia"/>
          <w:sz w:val="28"/>
          <w:szCs w:val="28"/>
        </w:rPr>
        <w:t>备份系统具有满足业务需求的处理能力</w:t>
      </w:r>
    </w:p>
    <w:p w:rsidR="00F555D4" w:rsidRDefault="004C6A69">
      <w:pPr>
        <w:numPr>
          <w:ilvl w:val="0"/>
          <w:numId w:val="13"/>
        </w:numPr>
        <w:rPr>
          <w:rFonts w:ascii="宋体" w:hAnsi="宋体"/>
          <w:sz w:val="28"/>
          <w:szCs w:val="28"/>
        </w:rPr>
      </w:pPr>
      <w:r>
        <w:rPr>
          <w:rFonts w:ascii="宋体" w:hAnsi="宋体" w:hint="eastAsia"/>
          <w:sz w:val="28"/>
          <w:szCs w:val="28"/>
        </w:rPr>
        <w:t>应定期组织灾难备份应急预案和应急计划的演练，至少每年二次，并根据演练的结果和发现的问题进行总结，对系统和应急方案进行优化及完善</w:t>
      </w:r>
    </w:p>
    <w:p w:rsidR="00F555D4" w:rsidRDefault="00F555D4">
      <w:pPr>
        <w:rPr>
          <w:sz w:val="28"/>
          <w:szCs w:val="28"/>
        </w:rPr>
      </w:pPr>
    </w:p>
    <w:p w:rsidR="00F555D4" w:rsidRDefault="004C6A69">
      <w:pPr>
        <w:pStyle w:val="2"/>
        <w:numPr>
          <w:ilvl w:val="0"/>
          <w:numId w:val="20"/>
        </w:numPr>
        <w:tabs>
          <w:tab w:val="clear" w:pos="575"/>
        </w:tabs>
      </w:pPr>
      <w:bookmarkStart w:id="49" w:name="_Toc21518"/>
      <w:bookmarkStart w:id="50" w:name="_Toc382823837"/>
      <w:r>
        <w:rPr>
          <w:rFonts w:ascii="Times New Roman" w:hAnsi="Times New Roman" w:hint="eastAsia"/>
        </w:rPr>
        <w:t>系统</w:t>
      </w:r>
      <w:r>
        <w:rPr>
          <w:rFonts w:hint="eastAsia"/>
        </w:rPr>
        <w:t>监控管理</w:t>
      </w:r>
      <w:bookmarkEnd w:id="49"/>
      <w:bookmarkEnd w:id="50"/>
    </w:p>
    <w:p w:rsidR="00F555D4" w:rsidRDefault="004C6A69">
      <w:pPr>
        <w:ind w:firstLine="420"/>
        <w:rPr>
          <w:rFonts w:ascii="Arial" w:hAnsi="Arial" w:cs="Arial"/>
          <w:sz w:val="28"/>
          <w:szCs w:val="28"/>
        </w:rPr>
      </w:pPr>
      <w:r>
        <w:rPr>
          <w:rFonts w:ascii="Arial" w:hAnsi="Arial" w:cs="Arial" w:hint="eastAsia"/>
          <w:sz w:val="28"/>
          <w:szCs w:val="28"/>
        </w:rPr>
        <w:t>系统监控管理是指</w:t>
      </w:r>
      <w:r>
        <w:rPr>
          <w:rFonts w:hint="eastAsia"/>
          <w:sz w:val="28"/>
          <w:szCs w:val="28"/>
        </w:rPr>
        <w:t>采取监控措施，配备监控和报警工具，对影响信息系统正常运行的关键对象进行监控管理。其目的在于</w:t>
      </w:r>
      <w:r>
        <w:rPr>
          <w:rFonts w:ascii="Arial" w:hAnsi="Arial" w:cs="Arial"/>
          <w:sz w:val="28"/>
          <w:szCs w:val="28"/>
        </w:rPr>
        <w:t>有效</w:t>
      </w:r>
      <w:r>
        <w:rPr>
          <w:rFonts w:ascii="Arial" w:hAnsi="Arial" w:cs="Arial" w:hint="eastAsia"/>
          <w:sz w:val="28"/>
          <w:szCs w:val="28"/>
        </w:rPr>
        <w:t>的</w:t>
      </w:r>
      <w:r>
        <w:rPr>
          <w:rFonts w:ascii="Arial" w:hAnsi="Arial" w:cs="Arial"/>
          <w:sz w:val="28"/>
          <w:szCs w:val="28"/>
        </w:rPr>
        <w:t>保障</w:t>
      </w:r>
      <w:r>
        <w:rPr>
          <w:rFonts w:ascii="Arial" w:hAnsi="Arial" w:cs="Arial"/>
          <w:sz w:val="28"/>
          <w:szCs w:val="28"/>
        </w:rPr>
        <w:lastRenderedPageBreak/>
        <w:t>信息系统</w:t>
      </w:r>
      <w:r>
        <w:rPr>
          <w:rFonts w:ascii="Arial" w:hAnsi="Arial" w:cs="Arial" w:hint="eastAsia"/>
          <w:sz w:val="28"/>
          <w:szCs w:val="28"/>
        </w:rPr>
        <w:t>的</w:t>
      </w:r>
      <w:r>
        <w:rPr>
          <w:rFonts w:ascii="Arial" w:hAnsi="Arial" w:cs="Arial"/>
          <w:sz w:val="28"/>
          <w:szCs w:val="28"/>
        </w:rPr>
        <w:t>运行安全，及早发现事故隐患并处理</w:t>
      </w:r>
      <w:r>
        <w:rPr>
          <w:rFonts w:ascii="宋体" w:hAnsi="宋体" w:hint="eastAsia"/>
          <w:color w:val="000000"/>
          <w:sz w:val="28"/>
          <w:szCs w:val="28"/>
        </w:rPr>
        <w:t>，</w:t>
      </w:r>
      <w:r>
        <w:rPr>
          <w:rFonts w:ascii="Arial" w:hAnsi="Arial" w:cs="Arial" w:hint="eastAsia"/>
          <w:sz w:val="28"/>
          <w:szCs w:val="28"/>
        </w:rPr>
        <w:t>全方位的监控</w:t>
      </w:r>
      <w:r>
        <w:rPr>
          <w:rFonts w:ascii="Arial" w:hAnsi="Arial" w:cs="Arial"/>
          <w:sz w:val="28"/>
          <w:szCs w:val="28"/>
        </w:rPr>
        <w:t>各系统有可能出现故障隐患</w:t>
      </w:r>
      <w:r>
        <w:rPr>
          <w:rFonts w:ascii="Arial" w:hAnsi="Arial" w:cs="Arial" w:hint="eastAsia"/>
          <w:sz w:val="28"/>
          <w:szCs w:val="28"/>
        </w:rPr>
        <w:t>，防患于未然。</w:t>
      </w:r>
    </w:p>
    <w:p w:rsidR="00F555D4" w:rsidRDefault="004C6A69">
      <w:pPr>
        <w:ind w:firstLine="420"/>
        <w:rPr>
          <w:rFonts w:ascii="Arial" w:hAnsi="Arial" w:cs="Arial"/>
          <w:sz w:val="28"/>
          <w:szCs w:val="28"/>
        </w:rPr>
      </w:pPr>
      <w:r>
        <w:rPr>
          <w:rFonts w:ascii="Arial" w:hAnsi="Arial" w:cs="Arial" w:hint="eastAsia"/>
          <w:sz w:val="28"/>
          <w:szCs w:val="28"/>
        </w:rPr>
        <w:t>根据</w:t>
      </w:r>
      <w:r>
        <w:rPr>
          <w:rFonts w:hint="eastAsia"/>
          <w:sz w:val="28"/>
          <w:szCs w:val="28"/>
        </w:rPr>
        <w:t>《证券公司信息技术管理规范》、《证券公司集中交易安全管理技术指引》的规定，系统监控管理包括建立完善的运行监控系统，</w:t>
      </w:r>
      <w:r>
        <w:rPr>
          <w:rFonts w:hint="eastAsia"/>
          <w:color w:val="000000"/>
          <w:sz w:val="28"/>
          <w:szCs w:val="28"/>
        </w:rPr>
        <w:t>对</w:t>
      </w:r>
      <w:r>
        <w:rPr>
          <w:rFonts w:ascii="Arial" w:hAnsi="Arial" w:cs="Arial"/>
          <w:sz w:val="28"/>
          <w:szCs w:val="28"/>
        </w:rPr>
        <w:t>硬件、软件、以及支持系统运行的基础环境</w:t>
      </w:r>
      <w:r>
        <w:rPr>
          <w:rFonts w:ascii="Arial" w:hAnsi="Arial" w:cs="Arial" w:hint="eastAsia"/>
          <w:sz w:val="28"/>
          <w:szCs w:val="28"/>
        </w:rPr>
        <w:t>、</w:t>
      </w:r>
      <w:r>
        <w:rPr>
          <w:rFonts w:ascii="Arial" w:hAnsi="Arial" w:cs="Arial"/>
          <w:sz w:val="28"/>
          <w:szCs w:val="28"/>
        </w:rPr>
        <w:t>应用程序</w:t>
      </w:r>
      <w:r>
        <w:rPr>
          <w:rFonts w:ascii="Arial" w:hAnsi="Arial" w:cs="Arial" w:hint="eastAsia"/>
          <w:sz w:val="28"/>
          <w:szCs w:val="28"/>
        </w:rPr>
        <w:t>、</w:t>
      </w:r>
      <w:r>
        <w:rPr>
          <w:rFonts w:ascii="Arial" w:hAnsi="Arial" w:cs="Arial"/>
          <w:sz w:val="28"/>
          <w:szCs w:val="28"/>
        </w:rPr>
        <w:t>机房环境、网络线路等</w:t>
      </w:r>
      <w:r>
        <w:rPr>
          <w:rFonts w:ascii="Arial" w:hAnsi="Arial" w:cs="Arial" w:hint="eastAsia"/>
          <w:sz w:val="28"/>
          <w:szCs w:val="28"/>
        </w:rPr>
        <w:t>进行监控，并定期进行监控日志分析，生成系统健康状况报告。检查应包括：</w:t>
      </w:r>
    </w:p>
    <w:p w:rsidR="00F555D4" w:rsidRDefault="004C6A69">
      <w:pPr>
        <w:numPr>
          <w:ilvl w:val="0"/>
          <w:numId w:val="13"/>
        </w:numPr>
        <w:rPr>
          <w:rFonts w:ascii="宋体" w:hAnsi="宋体"/>
          <w:sz w:val="28"/>
          <w:szCs w:val="28"/>
        </w:rPr>
      </w:pPr>
      <w:r>
        <w:rPr>
          <w:rFonts w:ascii="宋体" w:hAnsi="宋体" w:hint="eastAsia"/>
          <w:sz w:val="28"/>
          <w:szCs w:val="28"/>
        </w:rPr>
        <w:t>建立完善的运行监控系统，对期权系统的运行环境、运行状况进行实时监控，并提供多种报警</w:t>
      </w:r>
    </w:p>
    <w:p w:rsidR="00F555D4" w:rsidRDefault="004C6A69">
      <w:pPr>
        <w:numPr>
          <w:ilvl w:val="0"/>
          <w:numId w:val="13"/>
        </w:numPr>
        <w:rPr>
          <w:rFonts w:ascii="宋体" w:hAnsi="宋体"/>
          <w:sz w:val="28"/>
          <w:szCs w:val="28"/>
        </w:rPr>
      </w:pPr>
      <w:r>
        <w:rPr>
          <w:rFonts w:ascii="宋体" w:hAnsi="宋体" w:hint="eastAsia"/>
          <w:sz w:val="28"/>
          <w:szCs w:val="28"/>
        </w:rPr>
        <w:t>对报警记录进行及时处理，并留存相关记录</w:t>
      </w:r>
    </w:p>
    <w:p w:rsidR="00F555D4" w:rsidRDefault="004C6A69">
      <w:pPr>
        <w:numPr>
          <w:ilvl w:val="0"/>
          <w:numId w:val="13"/>
        </w:numPr>
        <w:rPr>
          <w:rFonts w:ascii="宋体" w:hAnsi="宋体"/>
          <w:sz w:val="28"/>
          <w:szCs w:val="28"/>
        </w:rPr>
      </w:pPr>
      <w:r>
        <w:rPr>
          <w:rFonts w:ascii="宋体" w:hAnsi="宋体" w:hint="eastAsia"/>
          <w:sz w:val="28"/>
          <w:szCs w:val="28"/>
        </w:rPr>
        <w:t>系统需进行定期体检，应具有相应报告，对体检报告进行分析、评审，并采取必要的应对措施</w:t>
      </w:r>
    </w:p>
    <w:p w:rsidR="00F71DE7" w:rsidRDefault="00F71DE7" w:rsidP="00F71DE7">
      <w:pPr>
        <w:ind w:left="984"/>
        <w:rPr>
          <w:rFonts w:ascii="宋体" w:hAnsi="宋体"/>
          <w:sz w:val="28"/>
          <w:szCs w:val="28"/>
        </w:rPr>
      </w:pPr>
    </w:p>
    <w:p w:rsidR="00F71DE7" w:rsidRDefault="00F71DE7" w:rsidP="00F71DE7">
      <w:pPr>
        <w:ind w:left="984"/>
        <w:rPr>
          <w:rFonts w:ascii="宋体" w:hAnsi="宋体"/>
          <w:sz w:val="28"/>
          <w:szCs w:val="28"/>
        </w:rPr>
      </w:pPr>
    </w:p>
    <w:p w:rsidR="004D55C5" w:rsidRDefault="004D55C5">
      <w:pPr>
        <w:rPr>
          <w:sz w:val="28"/>
          <w:szCs w:val="28"/>
        </w:rPr>
        <w:sectPr w:rsidR="004D55C5" w:rsidSect="00F555D4">
          <w:pgSz w:w="11906" w:h="16838"/>
          <w:pgMar w:top="1440" w:right="1800" w:bottom="1440" w:left="1800" w:header="851" w:footer="992" w:gutter="0"/>
          <w:pgNumType w:start="1"/>
          <w:cols w:space="720"/>
          <w:docGrid w:type="lines" w:linePitch="312"/>
        </w:sectPr>
      </w:pPr>
    </w:p>
    <w:p w:rsidR="00F555D4" w:rsidRDefault="004C6A69">
      <w:pPr>
        <w:pStyle w:val="1"/>
        <w:numPr>
          <w:ilvl w:val="0"/>
          <w:numId w:val="0"/>
        </w:numPr>
        <w:tabs>
          <w:tab w:val="clear" w:pos="432"/>
        </w:tabs>
        <w:spacing w:line="240" w:lineRule="auto"/>
        <w:jc w:val="center"/>
        <w:rPr>
          <w:sz w:val="21"/>
          <w:szCs w:val="21"/>
        </w:rPr>
      </w:pPr>
      <w:bookmarkStart w:id="51" w:name="_Toc382823838"/>
      <w:bookmarkEnd w:id="48"/>
      <w:r>
        <w:rPr>
          <w:rFonts w:hint="eastAsia"/>
          <w:sz w:val="21"/>
          <w:szCs w:val="21"/>
        </w:rPr>
        <w:lastRenderedPageBreak/>
        <w:t>附录</w:t>
      </w:r>
      <w:r>
        <w:rPr>
          <w:rFonts w:hint="eastAsia"/>
          <w:sz w:val="21"/>
          <w:szCs w:val="21"/>
        </w:rPr>
        <w:t>A</w:t>
      </w:r>
      <w:r>
        <w:rPr>
          <w:rFonts w:hint="eastAsia"/>
          <w:sz w:val="21"/>
          <w:szCs w:val="21"/>
        </w:rPr>
        <w:br/>
      </w:r>
      <w:r>
        <w:rPr>
          <w:rFonts w:hint="eastAsia"/>
          <w:sz w:val="21"/>
          <w:szCs w:val="21"/>
        </w:rPr>
        <w:t>（规范性附录）</w:t>
      </w:r>
      <w:r>
        <w:rPr>
          <w:rFonts w:hint="eastAsia"/>
          <w:sz w:val="21"/>
          <w:szCs w:val="21"/>
        </w:rPr>
        <w:br/>
      </w:r>
      <w:r>
        <w:rPr>
          <w:rFonts w:hint="eastAsia"/>
          <w:sz w:val="21"/>
          <w:szCs w:val="21"/>
        </w:rPr>
        <w:t>证券公司期权经纪业务系统建设情况工作底稿</w:t>
      </w:r>
      <w:bookmarkEnd w:id="51"/>
    </w:p>
    <w:tbl>
      <w:tblPr>
        <w:tblW w:w="13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000"/>
      </w:tblPr>
      <w:tblGrid>
        <w:gridCol w:w="1076"/>
        <w:gridCol w:w="3334"/>
        <w:gridCol w:w="1559"/>
        <w:gridCol w:w="3544"/>
        <w:gridCol w:w="1275"/>
        <w:gridCol w:w="1560"/>
        <w:gridCol w:w="1559"/>
      </w:tblGrid>
      <w:tr w:rsidR="00F555D4" w:rsidTr="00B825F1">
        <w:trPr>
          <w:cantSplit/>
        </w:trPr>
        <w:tc>
          <w:tcPr>
            <w:tcW w:w="1076" w:type="dxa"/>
            <w:vMerge w:val="restart"/>
            <w:vAlign w:val="center"/>
          </w:tcPr>
          <w:p w:rsidR="00F555D4" w:rsidRDefault="004C6A69">
            <w:pPr>
              <w:autoSpaceDN w:val="0"/>
              <w:jc w:val="center"/>
              <w:textAlignment w:val="center"/>
              <w:rPr>
                <w:rFonts w:ascii="楷体_GB2312" w:eastAsia="楷体_GB2312" w:hAnsi="楷体_GB2312"/>
                <w:b/>
                <w:color w:val="000000"/>
                <w:sz w:val="24"/>
              </w:rPr>
            </w:pPr>
            <w:r>
              <w:rPr>
                <w:rFonts w:ascii="楷体_GB2312" w:eastAsia="楷体_GB2312" w:hAnsi="楷体_GB2312"/>
                <w:b/>
                <w:color w:val="000000"/>
                <w:sz w:val="24"/>
              </w:rPr>
              <w:t>检查项目</w:t>
            </w:r>
          </w:p>
        </w:tc>
        <w:tc>
          <w:tcPr>
            <w:tcW w:w="3334" w:type="dxa"/>
            <w:vMerge w:val="restart"/>
            <w:vAlign w:val="center"/>
          </w:tcPr>
          <w:p w:rsidR="00F555D4" w:rsidRDefault="004C6A69">
            <w:pPr>
              <w:autoSpaceDN w:val="0"/>
              <w:jc w:val="center"/>
              <w:textAlignment w:val="center"/>
              <w:rPr>
                <w:rFonts w:ascii="楷体_GB2312" w:eastAsia="楷体_GB2312" w:hAnsi="楷体_GB2312"/>
                <w:b/>
                <w:color w:val="000000"/>
                <w:sz w:val="24"/>
              </w:rPr>
            </w:pPr>
            <w:r>
              <w:rPr>
                <w:rFonts w:ascii="楷体_GB2312" w:eastAsia="楷体_GB2312" w:hAnsi="楷体_GB2312"/>
                <w:b/>
                <w:color w:val="000000"/>
                <w:sz w:val="24"/>
              </w:rPr>
              <w:t>检查内容</w:t>
            </w:r>
          </w:p>
        </w:tc>
        <w:tc>
          <w:tcPr>
            <w:tcW w:w="1559" w:type="dxa"/>
            <w:vMerge w:val="restart"/>
            <w:vAlign w:val="center"/>
          </w:tcPr>
          <w:p w:rsidR="00F555D4" w:rsidRDefault="004C6A69">
            <w:pPr>
              <w:autoSpaceDN w:val="0"/>
              <w:jc w:val="center"/>
              <w:textAlignment w:val="center"/>
              <w:rPr>
                <w:rFonts w:ascii="楷体_GB2312" w:eastAsia="楷体_GB2312" w:hAnsi="楷体_GB2312"/>
                <w:b/>
                <w:color w:val="000000"/>
                <w:sz w:val="24"/>
              </w:rPr>
            </w:pPr>
            <w:r>
              <w:rPr>
                <w:rFonts w:ascii="楷体_GB2312" w:eastAsia="楷体_GB2312" w:hAnsi="楷体_GB2312"/>
                <w:b/>
                <w:color w:val="000000"/>
                <w:sz w:val="24"/>
              </w:rPr>
              <w:t>检查方法</w:t>
            </w:r>
          </w:p>
        </w:tc>
        <w:tc>
          <w:tcPr>
            <w:tcW w:w="3544" w:type="dxa"/>
            <w:vMerge w:val="restart"/>
            <w:vAlign w:val="center"/>
          </w:tcPr>
          <w:p w:rsidR="00F555D4" w:rsidRDefault="004C6A69">
            <w:pPr>
              <w:autoSpaceDN w:val="0"/>
              <w:jc w:val="center"/>
              <w:textAlignment w:val="center"/>
              <w:rPr>
                <w:rFonts w:ascii="楷体_GB2312" w:eastAsia="楷体_GB2312" w:hAnsi="楷体_GB2312"/>
                <w:b/>
                <w:color w:val="000000"/>
                <w:sz w:val="24"/>
              </w:rPr>
            </w:pPr>
            <w:r>
              <w:rPr>
                <w:rFonts w:ascii="楷体_GB2312" w:eastAsia="楷体_GB2312" w:hAnsi="楷体_GB2312"/>
                <w:b/>
                <w:color w:val="000000"/>
                <w:sz w:val="24"/>
              </w:rPr>
              <w:t>检查依据</w:t>
            </w:r>
          </w:p>
        </w:tc>
        <w:tc>
          <w:tcPr>
            <w:tcW w:w="4394" w:type="dxa"/>
            <w:gridSpan w:val="3"/>
            <w:vAlign w:val="center"/>
          </w:tcPr>
          <w:p w:rsidR="00F555D4" w:rsidRDefault="004C6A69">
            <w:pPr>
              <w:autoSpaceDN w:val="0"/>
              <w:jc w:val="center"/>
              <w:textAlignment w:val="center"/>
              <w:rPr>
                <w:rFonts w:ascii="楷体_GB2312" w:eastAsia="楷体_GB2312" w:hAnsi="楷体_GB2312"/>
                <w:b/>
                <w:color w:val="000000"/>
                <w:sz w:val="24"/>
              </w:rPr>
            </w:pPr>
            <w:r>
              <w:rPr>
                <w:rFonts w:ascii="楷体_GB2312" w:eastAsia="楷体_GB2312" w:hAnsi="楷体_GB2312"/>
                <w:b/>
                <w:color w:val="000000"/>
                <w:sz w:val="24"/>
              </w:rPr>
              <w:t>检查情况</w:t>
            </w:r>
          </w:p>
        </w:tc>
      </w:tr>
      <w:tr w:rsidR="00F555D4" w:rsidTr="00B825F1">
        <w:trPr>
          <w:cantSplit/>
        </w:trPr>
        <w:tc>
          <w:tcPr>
            <w:tcW w:w="1076" w:type="dxa"/>
            <w:vMerge/>
            <w:vAlign w:val="center"/>
          </w:tcPr>
          <w:p w:rsidR="00F555D4" w:rsidRDefault="00F555D4">
            <w:pPr>
              <w:jc w:val="center"/>
              <w:rPr>
                <w:rFonts w:ascii="宋体" w:hAnsi="宋体"/>
                <w:sz w:val="24"/>
              </w:rPr>
            </w:pPr>
          </w:p>
        </w:tc>
        <w:tc>
          <w:tcPr>
            <w:tcW w:w="3334" w:type="dxa"/>
            <w:vMerge/>
          </w:tcPr>
          <w:p w:rsidR="00F555D4" w:rsidRDefault="00F555D4">
            <w:pPr>
              <w:autoSpaceDN w:val="0"/>
              <w:rPr>
                <w:rFonts w:ascii="宋体" w:hAnsi="宋体"/>
                <w:sz w:val="24"/>
              </w:rPr>
            </w:pPr>
          </w:p>
        </w:tc>
        <w:tc>
          <w:tcPr>
            <w:tcW w:w="1559" w:type="dxa"/>
            <w:vMerge/>
            <w:vAlign w:val="center"/>
          </w:tcPr>
          <w:p w:rsidR="00F555D4" w:rsidRDefault="00F555D4">
            <w:pPr>
              <w:rPr>
                <w:rFonts w:ascii="宋体" w:hAnsi="宋体"/>
                <w:sz w:val="24"/>
              </w:rPr>
            </w:pPr>
          </w:p>
        </w:tc>
        <w:tc>
          <w:tcPr>
            <w:tcW w:w="3544" w:type="dxa"/>
            <w:vMerge/>
            <w:vAlign w:val="center"/>
          </w:tcPr>
          <w:p w:rsidR="00F555D4" w:rsidRDefault="00F555D4">
            <w:pPr>
              <w:rPr>
                <w:rFonts w:ascii="宋体" w:hAnsi="宋体"/>
                <w:sz w:val="24"/>
              </w:rPr>
            </w:pPr>
          </w:p>
        </w:tc>
        <w:tc>
          <w:tcPr>
            <w:tcW w:w="1275" w:type="dxa"/>
            <w:vAlign w:val="center"/>
          </w:tcPr>
          <w:p w:rsidR="00F555D4" w:rsidRDefault="004C6A69">
            <w:pPr>
              <w:autoSpaceDN w:val="0"/>
              <w:jc w:val="center"/>
              <w:textAlignment w:val="center"/>
              <w:rPr>
                <w:rFonts w:ascii="楷体_GB2312" w:eastAsia="楷体_GB2312" w:hAnsi="楷体_GB2312"/>
                <w:b/>
                <w:color w:val="000000"/>
                <w:sz w:val="20"/>
              </w:rPr>
            </w:pPr>
            <w:r>
              <w:rPr>
                <w:rFonts w:ascii="楷体_GB2312" w:eastAsia="楷体_GB2312" w:hAnsi="楷体_GB2312"/>
                <w:b/>
                <w:color w:val="000000"/>
                <w:sz w:val="20"/>
              </w:rPr>
              <w:t>检查情况</w:t>
            </w:r>
          </w:p>
        </w:tc>
        <w:tc>
          <w:tcPr>
            <w:tcW w:w="1560" w:type="dxa"/>
            <w:vAlign w:val="center"/>
          </w:tcPr>
          <w:p w:rsidR="00F555D4" w:rsidRDefault="004C6A69">
            <w:pPr>
              <w:autoSpaceDN w:val="0"/>
              <w:jc w:val="center"/>
              <w:textAlignment w:val="center"/>
              <w:rPr>
                <w:rFonts w:ascii="楷体_GB2312" w:eastAsia="楷体_GB2312" w:hAnsi="楷体_GB2312"/>
                <w:b/>
                <w:color w:val="000000"/>
                <w:sz w:val="20"/>
              </w:rPr>
            </w:pPr>
            <w:r>
              <w:rPr>
                <w:rFonts w:ascii="楷体_GB2312" w:eastAsia="楷体_GB2312" w:hAnsi="楷体_GB2312"/>
                <w:b/>
                <w:color w:val="000000"/>
                <w:sz w:val="20"/>
              </w:rPr>
              <w:t>发现的问题</w:t>
            </w:r>
          </w:p>
        </w:tc>
        <w:tc>
          <w:tcPr>
            <w:tcW w:w="1559" w:type="dxa"/>
            <w:vAlign w:val="center"/>
          </w:tcPr>
          <w:p w:rsidR="00F555D4" w:rsidRDefault="004C6A69">
            <w:pPr>
              <w:autoSpaceDN w:val="0"/>
              <w:jc w:val="center"/>
              <w:textAlignment w:val="center"/>
              <w:rPr>
                <w:rFonts w:ascii="楷体_GB2312" w:eastAsia="楷体_GB2312" w:hAnsi="楷体_GB2312"/>
                <w:b/>
                <w:color w:val="000000"/>
                <w:sz w:val="20"/>
              </w:rPr>
            </w:pPr>
            <w:r>
              <w:rPr>
                <w:rFonts w:ascii="楷体_GB2312" w:eastAsia="楷体_GB2312" w:hAnsi="楷体_GB2312" w:hint="eastAsia"/>
                <w:b/>
                <w:color w:val="000000"/>
                <w:sz w:val="20"/>
              </w:rPr>
              <w:t>整改</w:t>
            </w:r>
            <w:r>
              <w:rPr>
                <w:rFonts w:ascii="楷体_GB2312" w:eastAsia="楷体_GB2312" w:hAnsi="楷体_GB2312"/>
                <w:b/>
                <w:color w:val="000000"/>
                <w:sz w:val="20"/>
              </w:rPr>
              <w:t>计划</w:t>
            </w:r>
          </w:p>
        </w:tc>
      </w:tr>
      <w:tr w:rsidR="00F555D4" w:rsidTr="00B825F1">
        <w:trPr>
          <w:cantSplit/>
        </w:trPr>
        <w:tc>
          <w:tcPr>
            <w:tcW w:w="1076" w:type="dxa"/>
            <w:vMerge w:val="restart"/>
            <w:vAlign w:val="center"/>
          </w:tcPr>
          <w:p w:rsidR="00F555D4" w:rsidRDefault="004C6A69">
            <w:pPr>
              <w:autoSpaceDN w:val="0"/>
              <w:jc w:val="center"/>
              <w:textAlignment w:val="center"/>
              <w:rPr>
                <w:rFonts w:ascii="楷体_GB2312" w:eastAsia="楷体_GB2312" w:hAnsi="楷体_GB2312"/>
                <w:b/>
                <w:color w:val="000000"/>
              </w:rPr>
            </w:pPr>
            <w:r>
              <w:rPr>
                <w:rFonts w:ascii="楷体_GB2312" w:eastAsia="楷体_GB2312" w:hAnsi="楷体_GB2312"/>
                <w:b/>
                <w:color w:val="000000"/>
              </w:rPr>
              <w:t>系统建设方案</w:t>
            </w:r>
          </w:p>
        </w:tc>
        <w:tc>
          <w:tcPr>
            <w:tcW w:w="3334" w:type="dxa"/>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系统建设目标</w:t>
            </w:r>
          </w:p>
        </w:tc>
        <w:tc>
          <w:tcPr>
            <w:tcW w:w="1559"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查阅文档</w:t>
            </w:r>
          </w:p>
        </w:tc>
        <w:tc>
          <w:tcPr>
            <w:tcW w:w="3544" w:type="dxa"/>
            <w:vAlign w:val="center"/>
          </w:tcPr>
          <w:p w:rsidR="00F555D4" w:rsidRDefault="00F555D4">
            <w:pPr>
              <w:autoSpaceDN w:val="0"/>
              <w:jc w:val="left"/>
              <w:textAlignment w:val="center"/>
              <w:rPr>
                <w:rFonts w:ascii="楷体_GB2312" w:eastAsia="楷体_GB2312" w:hAnsi="楷体_GB2312"/>
                <w:color w:val="000000"/>
              </w:rPr>
            </w:pPr>
          </w:p>
        </w:tc>
        <w:tc>
          <w:tcPr>
            <w:tcW w:w="1275"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076" w:type="dxa"/>
            <w:vMerge/>
            <w:vAlign w:val="center"/>
          </w:tcPr>
          <w:p w:rsidR="00F555D4" w:rsidRDefault="00F555D4">
            <w:pPr>
              <w:jc w:val="center"/>
              <w:rPr>
                <w:rFonts w:ascii="宋体" w:hAnsi="宋体"/>
                <w:sz w:val="24"/>
              </w:rPr>
            </w:pPr>
          </w:p>
        </w:tc>
        <w:tc>
          <w:tcPr>
            <w:tcW w:w="3334" w:type="dxa"/>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系统设计原则（包括风险隔离、高可用性、容量、性能等）</w:t>
            </w:r>
          </w:p>
        </w:tc>
        <w:tc>
          <w:tcPr>
            <w:tcW w:w="1559"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查阅文档</w:t>
            </w:r>
          </w:p>
        </w:tc>
        <w:tc>
          <w:tcPr>
            <w:tcW w:w="3544" w:type="dxa"/>
            <w:vAlign w:val="center"/>
          </w:tcPr>
          <w:p w:rsidR="00F555D4" w:rsidRDefault="00F555D4">
            <w:pPr>
              <w:autoSpaceDN w:val="0"/>
              <w:jc w:val="left"/>
              <w:textAlignment w:val="center"/>
              <w:rPr>
                <w:rFonts w:ascii="楷体_GB2312" w:eastAsia="楷体_GB2312" w:hAnsi="楷体_GB2312"/>
                <w:color w:val="000000"/>
              </w:rPr>
            </w:pP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076" w:type="dxa"/>
            <w:vMerge/>
            <w:vAlign w:val="center"/>
          </w:tcPr>
          <w:p w:rsidR="00F555D4" w:rsidRDefault="00F555D4">
            <w:pPr>
              <w:jc w:val="center"/>
              <w:rPr>
                <w:rFonts w:ascii="宋体" w:hAnsi="宋体"/>
                <w:sz w:val="24"/>
              </w:rPr>
            </w:pPr>
          </w:p>
        </w:tc>
        <w:tc>
          <w:tcPr>
            <w:tcW w:w="3334" w:type="dxa"/>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系统架构图（含与期权相关的各业务系统）</w:t>
            </w:r>
          </w:p>
        </w:tc>
        <w:tc>
          <w:tcPr>
            <w:tcW w:w="1559"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查阅文档</w:t>
            </w:r>
          </w:p>
        </w:tc>
        <w:tc>
          <w:tcPr>
            <w:tcW w:w="3544" w:type="dxa"/>
            <w:vAlign w:val="center"/>
          </w:tcPr>
          <w:p w:rsidR="00F555D4" w:rsidRDefault="00F555D4">
            <w:pPr>
              <w:autoSpaceDN w:val="0"/>
              <w:jc w:val="left"/>
              <w:textAlignment w:val="center"/>
              <w:rPr>
                <w:rFonts w:ascii="楷体_GB2312" w:eastAsia="楷体_GB2312" w:hAnsi="楷体_GB2312"/>
                <w:color w:val="000000"/>
              </w:rPr>
            </w:pP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076" w:type="dxa"/>
            <w:vMerge/>
            <w:vAlign w:val="center"/>
          </w:tcPr>
          <w:p w:rsidR="00F555D4" w:rsidRDefault="00F555D4">
            <w:pPr>
              <w:jc w:val="center"/>
              <w:rPr>
                <w:rFonts w:ascii="宋体" w:hAnsi="宋体"/>
                <w:sz w:val="24"/>
              </w:rPr>
            </w:pPr>
          </w:p>
        </w:tc>
        <w:tc>
          <w:tcPr>
            <w:tcW w:w="3334" w:type="dxa"/>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系统功能说明及各系统间的逻辑关系</w:t>
            </w:r>
          </w:p>
        </w:tc>
        <w:tc>
          <w:tcPr>
            <w:tcW w:w="1559"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查阅文档</w:t>
            </w:r>
          </w:p>
        </w:tc>
        <w:tc>
          <w:tcPr>
            <w:tcW w:w="3544" w:type="dxa"/>
            <w:vAlign w:val="center"/>
          </w:tcPr>
          <w:p w:rsidR="00F555D4" w:rsidRDefault="00F555D4">
            <w:pPr>
              <w:autoSpaceDN w:val="0"/>
              <w:jc w:val="left"/>
              <w:textAlignment w:val="center"/>
              <w:rPr>
                <w:rFonts w:ascii="楷体_GB2312" w:eastAsia="楷体_GB2312" w:hAnsi="楷体_GB2312"/>
                <w:color w:val="000000"/>
              </w:rPr>
            </w:pP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076" w:type="dxa"/>
            <w:vMerge/>
            <w:vAlign w:val="center"/>
          </w:tcPr>
          <w:p w:rsidR="00F555D4" w:rsidRDefault="00F555D4">
            <w:pPr>
              <w:jc w:val="center"/>
              <w:rPr>
                <w:rFonts w:ascii="宋体" w:hAnsi="宋体"/>
                <w:sz w:val="24"/>
              </w:rPr>
            </w:pPr>
          </w:p>
        </w:tc>
        <w:tc>
          <w:tcPr>
            <w:tcW w:w="3334" w:type="dxa"/>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系统间接口说明（包括对接所司接口、对接银行接口、保证金监控报送接口及重要内部接口等）</w:t>
            </w:r>
          </w:p>
        </w:tc>
        <w:tc>
          <w:tcPr>
            <w:tcW w:w="1559"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查阅文档</w:t>
            </w:r>
          </w:p>
        </w:tc>
        <w:tc>
          <w:tcPr>
            <w:tcW w:w="3544" w:type="dxa"/>
            <w:vAlign w:val="center"/>
          </w:tcPr>
          <w:p w:rsidR="00F555D4" w:rsidRDefault="00F555D4">
            <w:pPr>
              <w:autoSpaceDN w:val="0"/>
              <w:jc w:val="left"/>
              <w:textAlignment w:val="center"/>
              <w:rPr>
                <w:rFonts w:ascii="楷体_GB2312" w:eastAsia="楷体_GB2312" w:hAnsi="楷体_GB2312"/>
                <w:color w:val="000000"/>
              </w:rPr>
            </w:pP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076" w:type="dxa"/>
            <w:vMerge/>
            <w:vAlign w:val="center"/>
          </w:tcPr>
          <w:p w:rsidR="00F555D4" w:rsidRDefault="00F555D4">
            <w:pPr>
              <w:jc w:val="center"/>
              <w:rPr>
                <w:rFonts w:ascii="宋体" w:hAnsi="宋体"/>
                <w:sz w:val="24"/>
              </w:rPr>
            </w:pPr>
          </w:p>
        </w:tc>
        <w:tc>
          <w:tcPr>
            <w:tcW w:w="3334" w:type="dxa"/>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项目建设计划</w:t>
            </w:r>
          </w:p>
        </w:tc>
        <w:tc>
          <w:tcPr>
            <w:tcW w:w="1559"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查阅文档</w:t>
            </w:r>
          </w:p>
        </w:tc>
        <w:tc>
          <w:tcPr>
            <w:tcW w:w="3544" w:type="dxa"/>
            <w:vAlign w:val="center"/>
          </w:tcPr>
          <w:p w:rsidR="00F555D4" w:rsidRDefault="00F555D4">
            <w:pPr>
              <w:autoSpaceDN w:val="0"/>
              <w:jc w:val="left"/>
              <w:textAlignment w:val="center"/>
              <w:rPr>
                <w:rFonts w:ascii="楷体_GB2312" w:eastAsia="楷体_GB2312" w:hAnsi="楷体_GB2312"/>
                <w:color w:val="000000"/>
              </w:rPr>
            </w:pP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076" w:type="dxa"/>
            <w:vMerge w:val="restart"/>
            <w:vAlign w:val="center"/>
          </w:tcPr>
          <w:p w:rsidR="00F555D4" w:rsidRDefault="004C6A69">
            <w:pPr>
              <w:autoSpaceDN w:val="0"/>
              <w:jc w:val="center"/>
              <w:textAlignment w:val="center"/>
              <w:rPr>
                <w:rFonts w:ascii="楷体_GB2312" w:eastAsia="楷体_GB2312" w:hAnsi="楷体_GB2312"/>
                <w:b/>
                <w:color w:val="000000"/>
              </w:rPr>
            </w:pPr>
            <w:r>
              <w:rPr>
                <w:rFonts w:ascii="楷体_GB2312" w:eastAsia="楷体_GB2312" w:hAnsi="楷体_GB2312"/>
                <w:b/>
                <w:color w:val="000000"/>
              </w:rPr>
              <w:t>账户及适当性管理业务</w:t>
            </w:r>
          </w:p>
        </w:tc>
        <w:tc>
          <w:tcPr>
            <w:tcW w:w="3334" w:type="dxa"/>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支持投资者准入与客户分级管理的功能</w:t>
            </w:r>
          </w:p>
        </w:tc>
        <w:tc>
          <w:tcPr>
            <w:tcW w:w="1559"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《上交所期权全真模拟交易业务方案》</w:t>
            </w: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076" w:type="dxa"/>
            <w:vMerge/>
            <w:vAlign w:val="center"/>
          </w:tcPr>
          <w:p w:rsidR="00F555D4" w:rsidRDefault="00F555D4">
            <w:pPr>
              <w:jc w:val="center"/>
              <w:rPr>
                <w:rFonts w:ascii="宋体" w:hAnsi="宋体"/>
                <w:sz w:val="24"/>
              </w:rPr>
            </w:pPr>
          </w:p>
        </w:tc>
        <w:tc>
          <w:tcPr>
            <w:tcW w:w="3334" w:type="dxa"/>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开立账户过程中包含实名制校验、风险教育、风险揭示等环节</w:t>
            </w:r>
          </w:p>
        </w:tc>
        <w:tc>
          <w:tcPr>
            <w:tcW w:w="1559"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《上交所期权全真模拟交易业务方案》</w:t>
            </w: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076" w:type="dxa"/>
            <w:vMerge/>
            <w:vAlign w:val="center"/>
          </w:tcPr>
          <w:p w:rsidR="00F555D4" w:rsidRDefault="00F555D4">
            <w:pPr>
              <w:jc w:val="center"/>
              <w:rPr>
                <w:rFonts w:ascii="宋体" w:hAnsi="宋体"/>
                <w:sz w:val="24"/>
              </w:rPr>
            </w:pPr>
          </w:p>
        </w:tc>
        <w:tc>
          <w:tcPr>
            <w:tcW w:w="3334" w:type="dxa"/>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支持正常开立/注销客户衍生</w:t>
            </w:r>
            <w:proofErr w:type="gramStart"/>
            <w:r>
              <w:rPr>
                <w:rFonts w:ascii="楷体_GB2312" w:eastAsia="楷体_GB2312" w:hAnsi="楷体_GB2312" w:hint="eastAsia"/>
                <w:color w:val="000000"/>
              </w:rPr>
              <w:t>品资金</w:t>
            </w:r>
            <w:proofErr w:type="gramEnd"/>
            <w:r>
              <w:rPr>
                <w:rFonts w:ascii="楷体_GB2312" w:eastAsia="楷体_GB2312" w:hAnsi="楷体_GB2312" w:hint="eastAsia"/>
                <w:color w:val="000000"/>
              </w:rPr>
              <w:t>账户及合约账户功能</w:t>
            </w:r>
          </w:p>
        </w:tc>
        <w:tc>
          <w:tcPr>
            <w:tcW w:w="1559"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《上交所期权全真模拟交易业务方案》</w:t>
            </w: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076" w:type="dxa"/>
            <w:vMerge/>
            <w:vAlign w:val="center"/>
          </w:tcPr>
          <w:p w:rsidR="00F555D4" w:rsidRDefault="00F555D4">
            <w:pPr>
              <w:jc w:val="center"/>
              <w:rPr>
                <w:rFonts w:ascii="宋体" w:hAnsi="宋体"/>
                <w:sz w:val="24"/>
              </w:rPr>
            </w:pPr>
          </w:p>
        </w:tc>
        <w:tc>
          <w:tcPr>
            <w:tcW w:w="3334" w:type="dxa"/>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指定交易/撤消指定交易/销户管理包含必要的前端控制，并校验客户现货账户及是否存在未了结合约</w:t>
            </w:r>
          </w:p>
        </w:tc>
        <w:tc>
          <w:tcPr>
            <w:tcW w:w="1559"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《上交所期权全真模拟交易业务方案》</w:t>
            </w: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076" w:type="dxa"/>
            <w:vMerge/>
            <w:vAlign w:val="center"/>
          </w:tcPr>
          <w:p w:rsidR="00F555D4" w:rsidRDefault="00F555D4">
            <w:pPr>
              <w:jc w:val="center"/>
              <w:rPr>
                <w:rFonts w:ascii="宋体" w:hAnsi="宋体"/>
                <w:sz w:val="24"/>
              </w:rPr>
            </w:pPr>
          </w:p>
        </w:tc>
        <w:tc>
          <w:tcPr>
            <w:tcW w:w="3334" w:type="dxa"/>
          </w:tcPr>
          <w:p w:rsidR="00F555D4" w:rsidRDefault="004C6A69">
            <w:pPr>
              <w:autoSpaceDN w:val="0"/>
              <w:textAlignment w:val="center"/>
              <w:rPr>
                <w:rFonts w:ascii="仿宋_GB2312" w:eastAsia="仿宋_GB2312" w:hAnsi="仿宋_GB2312"/>
                <w:color w:val="000000"/>
                <w:sz w:val="24"/>
              </w:rPr>
            </w:pPr>
            <w:r>
              <w:rPr>
                <w:rFonts w:ascii="楷体_GB2312" w:eastAsia="楷体_GB2312" w:hAnsi="楷体_GB2312" w:hint="eastAsia"/>
                <w:color w:val="000000"/>
              </w:rPr>
              <w:t>具有投资者影像档案管理功能</w:t>
            </w:r>
          </w:p>
        </w:tc>
        <w:tc>
          <w:tcPr>
            <w:tcW w:w="1559"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《上交所期权全真模拟交易业务方案》</w:t>
            </w: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076" w:type="dxa"/>
            <w:vMerge w:val="restart"/>
            <w:vAlign w:val="center"/>
          </w:tcPr>
          <w:p w:rsidR="00F555D4" w:rsidRDefault="004C6A69">
            <w:pPr>
              <w:autoSpaceDN w:val="0"/>
              <w:jc w:val="center"/>
              <w:textAlignment w:val="center"/>
              <w:rPr>
                <w:rFonts w:ascii="楷体_GB2312" w:eastAsia="楷体_GB2312" w:hAnsi="楷体_GB2312"/>
                <w:b/>
                <w:color w:val="000000"/>
              </w:rPr>
            </w:pPr>
            <w:r>
              <w:rPr>
                <w:rFonts w:ascii="楷体_GB2312" w:eastAsia="楷体_GB2312" w:hAnsi="楷体_GB2312"/>
                <w:b/>
                <w:color w:val="000000"/>
              </w:rPr>
              <w:t>现货交易</w:t>
            </w:r>
          </w:p>
        </w:tc>
        <w:tc>
          <w:tcPr>
            <w:tcW w:w="3334" w:type="dxa"/>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支持期权行权现货交收</w:t>
            </w:r>
          </w:p>
        </w:tc>
        <w:tc>
          <w:tcPr>
            <w:tcW w:w="1559"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《上交所期权全真模拟交易业务方案》</w:t>
            </w: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076" w:type="dxa"/>
            <w:vMerge/>
            <w:vAlign w:val="center"/>
          </w:tcPr>
          <w:p w:rsidR="00F555D4" w:rsidRDefault="00F555D4">
            <w:pPr>
              <w:jc w:val="center"/>
              <w:rPr>
                <w:rFonts w:ascii="宋体" w:hAnsi="宋体"/>
                <w:sz w:val="24"/>
              </w:rPr>
            </w:pPr>
          </w:p>
        </w:tc>
        <w:tc>
          <w:tcPr>
            <w:tcW w:w="3334" w:type="dxa"/>
          </w:tcPr>
          <w:p w:rsidR="00F555D4" w:rsidRDefault="004C6A69">
            <w:pPr>
              <w:autoSpaceDN w:val="0"/>
              <w:textAlignment w:val="center"/>
              <w:rPr>
                <w:rFonts w:ascii="仿宋_GB2312" w:eastAsia="仿宋_GB2312" w:hAnsi="仿宋_GB2312"/>
                <w:color w:val="000000"/>
                <w:sz w:val="24"/>
              </w:rPr>
            </w:pPr>
            <w:r>
              <w:rPr>
                <w:rFonts w:ascii="楷体_GB2312" w:eastAsia="楷体_GB2312" w:hAnsi="楷体_GB2312" w:hint="eastAsia"/>
                <w:color w:val="000000"/>
              </w:rPr>
              <w:t>支持现货持仓冻结、解冻</w:t>
            </w:r>
          </w:p>
        </w:tc>
        <w:tc>
          <w:tcPr>
            <w:tcW w:w="1559"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《上交所期权全真模拟交易业务方案》</w:t>
            </w: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076" w:type="dxa"/>
            <w:vMerge w:val="restart"/>
            <w:vAlign w:val="center"/>
          </w:tcPr>
          <w:p w:rsidR="00F555D4" w:rsidRDefault="004C6A69">
            <w:pPr>
              <w:autoSpaceDN w:val="0"/>
              <w:jc w:val="center"/>
              <w:textAlignment w:val="center"/>
              <w:rPr>
                <w:rFonts w:ascii="楷体_GB2312" w:eastAsia="楷体_GB2312" w:hAnsi="楷体_GB2312"/>
                <w:b/>
                <w:color w:val="000000"/>
              </w:rPr>
            </w:pPr>
            <w:r>
              <w:rPr>
                <w:rFonts w:ascii="楷体_GB2312" w:eastAsia="楷体_GB2312" w:hAnsi="楷体_GB2312"/>
                <w:b/>
                <w:color w:val="000000"/>
              </w:rPr>
              <w:t>交易终端</w:t>
            </w:r>
          </w:p>
        </w:tc>
        <w:tc>
          <w:tcPr>
            <w:tcW w:w="3334" w:type="dxa"/>
          </w:tcPr>
          <w:p w:rsidR="00F555D4" w:rsidRDefault="004C6A69">
            <w:pPr>
              <w:autoSpaceDN w:val="0"/>
              <w:textAlignment w:val="center"/>
              <w:rPr>
                <w:rFonts w:ascii="仿宋_GB2312" w:eastAsia="仿宋_GB2312" w:hAnsi="仿宋_GB2312"/>
                <w:color w:val="000000"/>
                <w:sz w:val="24"/>
              </w:rPr>
            </w:pPr>
            <w:r>
              <w:rPr>
                <w:rFonts w:ascii="楷体_GB2312" w:eastAsia="楷体_GB2312" w:hAnsi="楷体_GB2312" w:hint="eastAsia"/>
                <w:color w:val="000000"/>
              </w:rPr>
              <w:t>应支持行情“T”（对同</w:t>
            </w:r>
            <w:proofErr w:type="gramStart"/>
            <w:r>
              <w:rPr>
                <w:rFonts w:ascii="楷体_GB2312" w:eastAsia="楷体_GB2312" w:hAnsi="楷体_GB2312" w:hint="eastAsia"/>
                <w:color w:val="000000"/>
              </w:rPr>
              <w:t>一行权价左右</w:t>
            </w:r>
            <w:proofErr w:type="gramEnd"/>
            <w:r>
              <w:rPr>
                <w:rFonts w:ascii="楷体_GB2312" w:eastAsia="楷体_GB2312" w:hAnsi="楷体_GB2312" w:hint="eastAsia"/>
                <w:color w:val="000000"/>
              </w:rPr>
              <w:t>两边显示认购、认沽报价与成交情况）</w:t>
            </w:r>
            <w:proofErr w:type="gramStart"/>
            <w:r>
              <w:rPr>
                <w:rFonts w:ascii="楷体_GB2312" w:eastAsia="楷体_GB2312" w:hAnsi="楷体_GB2312" w:hint="eastAsia"/>
                <w:color w:val="000000"/>
              </w:rPr>
              <w:t>型显示</w:t>
            </w:r>
            <w:proofErr w:type="gramEnd"/>
          </w:p>
        </w:tc>
        <w:tc>
          <w:tcPr>
            <w:tcW w:w="1559"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《上交所期权全真模拟交易业务方案》</w:t>
            </w: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076" w:type="dxa"/>
            <w:vMerge/>
            <w:vAlign w:val="center"/>
          </w:tcPr>
          <w:p w:rsidR="00F555D4" w:rsidRDefault="00F555D4">
            <w:pPr>
              <w:jc w:val="center"/>
              <w:rPr>
                <w:rFonts w:ascii="宋体" w:hAnsi="宋体"/>
                <w:sz w:val="24"/>
              </w:rPr>
            </w:pPr>
          </w:p>
        </w:tc>
        <w:tc>
          <w:tcPr>
            <w:tcW w:w="3334" w:type="dxa"/>
          </w:tcPr>
          <w:p w:rsidR="00F555D4" w:rsidRDefault="004C6A69">
            <w:pPr>
              <w:autoSpaceDN w:val="0"/>
              <w:textAlignment w:val="center"/>
              <w:rPr>
                <w:rFonts w:ascii="仿宋_GB2312" w:eastAsia="仿宋_GB2312" w:hAnsi="仿宋_GB2312"/>
                <w:color w:val="000000"/>
                <w:sz w:val="24"/>
              </w:rPr>
            </w:pPr>
            <w:r>
              <w:rPr>
                <w:rFonts w:ascii="楷体_GB2312" w:eastAsia="楷体_GB2312" w:hAnsi="楷体_GB2312" w:hint="eastAsia"/>
                <w:color w:val="000000"/>
              </w:rPr>
              <w:t>应支持行权、除权、停牌等资讯信息的展示</w:t>
            </w:r>
          </w:p>
        </w:tc>
        <w:tc>
          <w:tcPr>
            <w:tcW w:w="1559"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《上交所期权全真模拟交易业务方案》</w:t>
            </w: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076" w:type="dxa"/>
            <w:vMerge/>
            <w:vAlign w:val="center"/>
          </w:tcPr>
          <w:p w:rsidR="00F555D4" w:rsidRDefault="00F555D4">
            <w:pPr>
              <w:jc w:val="center"/>
              <w:rPr>
                <w:rFonts w:ascii="宋体" w:hAnsi="宋体"/>
                <w:sz w:val="24"/>
              </w:rPr>
            </w:pPr>
          </w:p>
        </w:tc>
        <w:tc>
          <w:tcPr>
            <w:tcW w:w="3334" w:type="dxa"/>
          </w:tcPr>
          <w:p w:rsidR="00F555D4" w:rsidRDefault="004C6A69">
            <w:pPr>
              <w:autoSpaceDN w:val="0"/>
              <w:textAlignment w:val="center"/>
              <w:rPr>
                <w:rFonts w:ascii="仿宋_GB2312" w:eastAsia="仿宋_GB2312" w:hAnsi="仿宋_GB2312"/>
                <w:color w:val="000000"/>
                <w:sz w:val="24"/>
              </w:rPr>
            </w:pPr>
            <w:r>
              <w:rPr>
                <w:rFonts w:ascii="楷体_GB2312" w:eastAsia="楷体_GB2312" w:hAnsi="楷体_GB2312" w:hint="eastAsia"/>
                <w:color w:val="000000"/>
              </w:rPr>
              <w:t>支持客户通过依次选择标的、期权类型、到期月份、行权价格等确定交易合约，或通过合约编码、合约交易代码进行交易委托</w:t>
            </w:r>
          </w:p>
        </w:tc>
        <w:tc>
          <w:tcPr>
            <w:tcW w:w="1559"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《上交所期权全真模拟交易业务方案》</w:t>
            </w: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076" w:type="dxa"/>
            <w:vMerge/>
            <w:vAlign w:val="center"/>
          </w:tcPr>
          <w:p w:rsidR="00F555D4" w:rsidRDefault="00F555D4">
            <w:pPr>
              <w:jc w:val="center"/>
              <w:rPr>
                <w:rFonts w:ascii="宋体" w:hAnsi="宋体"/>
                <w:sz w:val="24"/>
              </w:rPr>
            </w:pPr>
          </w:p>
        </w:tc>
        <w:tc>
          <w:tcPr>
            <w:tcW w:w="3334" w:type="dxa"/>
          </w:tcPr>
          <w:p w:rsidR="00F555D4" w:rsidRDefault="004C6A69">
            <w:pPr>
              <w:autoSpaceDN w:val="0"/>
              <w:textAlignment w:val="center"/>
              <w:rPr>
                <w:rFonts w:ascii="仿宋_GB2312" w:eastAsia="仿宋_GB2312" w:hAnsi="仿宋_GB2312"/>
                <w:color w:val="000000"/>
                <w:sz w:val="24"/>
              </w:rPr>
            </w:pPr>
            <w:r>
              <w:rPr>
                <w:rFonts w:ascii="楷体_GB2312" w:eastAsia="楷体_GB2312" w:hAnsi="楷体_GB2312" w:hint="eastAsia"/>
                <w:color w:val="000000"/>
              </w:rPr>
              <w:t>合约调整提醒</w:t>
            </w:r>
          </w:p>
        </w:tc>
        <w:tc>
          <w:tcPr>
            <w:tcW w:w="1559"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《上交所期权全真模拟交易业务方案》</w:t>
            </w: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076" w:type="dxa"/>
            <w:vMerge/>
            <w:vAlign w:val="center"/>
          </w:tcPr>
          <w:p w:rsidR="00F555D4" w:rsidRDefault="00F555D4">
            <w:pPr>
              <w:jc w:val="center"/>
              <w:rPr>
                <w:rFonts w:ascii="宋体" w:hAnsi="宋体"/>
                <w:sz w:val="24"/>
              </w:rPr>
            </w:pPr>
          </w:p>
        </w:tc>
        <w:tc>
          <w:tcPr>
            <w:tcW w:w="3334" w:type="dxa"/>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备兑持仓需补足数量提醒（提前几个交易日）</w:t>
            </w:r>
          </w:p>
          <w:p w:rsidR="00F555D4" w:rsidRDefault="004C6A69">
            <w:pPr>
              <w:autoSpaceDN w:val="0"/>
              <w:textAlignment w:val="center"/>
              <w:rPr>
                <w:rFonts w:ascii="仿宋_GB2312" w:eastAsia="仿宋_GB2312" w:hAnsi="仿宋_GB2312"/>
                <w:color w:val="000000"/>
                <w:sz w:val="24"/>
              </w:rPr>
            </w:pPr>
            <w:r>
              <w:rPr>
                <w:rFonts w:ascii="楷体_GB2312" w:eastAsia="楷体_GB2312" w:hAnsi="楷体_GB2312" w:hint="eastAsia"/>
                <w:color w:val="000000"/>
              </w:rPr>
              <w:t>除权除息日，备兑开仓标的不足补足数量或平仓提醒</w:t>
            </w:r>
          </w:p>
        </w:tc>
        <w:tc>
          <w:tcPr>
            <w:tcW w:w="1559"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《上交所期权全真模拟交易业务方案》</w:t>
            </w: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076" w:type="dxa"/>
            <w:vMerge/>
            <w:vAlign w:val="center"/>
          </w:tcPr>
          <w:p w:rsidR="00F555D4" w:rsidRDefault="00F555D4">
            <w:pPr>
              <w:jc w:val="center"/>
              <w:rPr>
                <w:rFonts w:ascii="宋体" w:hAnsi="宋体"/>
                <w:sz w:val="24"/>
              </w:rPr>
            </w:pPr>
          </w:p>
        </w:tc>
        <w:tc>
          <w:tcPr>
            <w:tcW w:w="3334" w:type="dxa"/>
          </w:tcPr>
          <w:p w:rsidR="00F555D4" w:rsidRDefault="004C6A69">
            <w:pPr>
              <w:autoSpaceDN w:val="0"/>
              <w:textAlignment w:val="center"/>
              <w:rPr>
                <w:rFonts w:ascii="仿宋_GB2312" w:eastAsia="仿宋_GB2312" w:hAnsi="仿宋_GB2312"/>
                <w:color w:val="000000"/>
                <w:sz w:val="24"/>
              </w:rPr>
            </w:pPr>
            <w:r>
              <w:rPr>
                <w:rFonts w:ascii="楷体_GB2312" w:eastAsia="楷体_GB2312" w:hAnsi="楷体_GB2312" w:hint="eastAsia"/>
                <w:color w:val="000000"/>
              </w:rPr>
              <w:t>持有快到期或到期合约的临近行权提醒，尤其是实值期权行权提醒</w:t>
            </w:r>
          </w:p>
        </w:tc>
        <w:tc>
          <w:tcPr>
            <w:tcW w:w="1559"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《上交所期权全真模拟交易业务方案》</w:t>
            </w: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076" w:type="dxa"/>
            <w:vMerge/>
            <w:vAlign w:val="center"/>
          </w:tcPr>
          <w:p w:rsidR="00F555D4" w:rsidRDefault="00F555D4">
            <w:pPr>
              <w:jc w:val="center"/>
              <w:rPr>
                <w:rFonts w:ascii="宋体" w:hAnsi="宋体"/>
                <w:sz w:val="24"/>
              </w:rPr>
            </w:pPr>
          </w:p>
        </w:tc>
        <w:tc>
          <w:tcPr>
            <w:tcW w:w="3334" w:type="dxa"/>
          </w:tcPr>
          <w:p w:rsidR="00F555D4" w:rsidRDefault="004C6A69">
            <w:pPr>
              <w:autoSpaceDN w:val="0"/>
              <w:textAlignment w:val="center"/>
              <w:rPr>
                <w:rFonts w:ascii="仿宋_GB2312" w:eastAsia="仿宋_GB2312" w:hAnsi="仿宋_GB2312"/>
                <w:color w:val="000000"/>
                <w:sz w:val="24"/>
              </w:rPr>
            </w:pPr>
            <w:r>
              <w:rPr>
                <w:rFonts w:ascii="楷体_GB2312" w:eastAsia="楷体_GB2312" w:hAnsi="楷体_GB2312" w:hint="eastAsia"/>
                <w:color w:val="000000"/>
              </w:rPr>
              <w:t>被指派行权提醒</w:t>
            </w:r>
          </w:p>
        </w:tc>
        <w:tc>
          <w:tcPr>
            <w:tcW w:w="1559"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《上交所期权全真模拟交易业务方案》</w:t>
            </w: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076" w:type="dxa"/>
            <w:vMerge/>
            <w:vAlign w:val="center"/>
          </w:tcPr>
          <w:p w:rsidR="00F555D4" w:rsidRDefault="00F555D4">
            <w:pPr>
              <w:jc w:val="center"/>
              <w:rPr>
                <w:rFonts w:ascii="宋体" w:hAnsi="宋体"/>
                <w:sz w:val="24"/>
              </w:rPr>
            </w:pPr>
          </w:p>
        </w:tc>
        <w:tc>
          <w:tcPr>
            <w:tcW w:w="3334" w:type="dxa"/>
          </w:tcPr>
          <w:p w:rsidR="00F555D4" w:rsidRDefault="004C6A69">
            <w:pPr>
              <w:autoSpaceDN w:val="0"/>
              <w:textAlignment w:val="center"/>
              <w:rPr>
                <w:rFonts w:ascii="仿宋_GB2312" w:eastAsia="仿宋_GB2312" w:hAnsi="仿宋_GB2312"/>
                <w:color w:val="000000"/>
                <w:sz w:val="24"/>
              </w:rPr>
            </w:pPr>
            <w:r>
              <w:rPr>
                <w:rFonts w:ascii="楷体_GB2312" w:eastAsia="楷体_GB2312" w:hAnsi="楷体_GB2312" w:hint="eastAsia"/>
                <w:color w:val="000000"/>
              </w:rPr>
              <w:t>严重价外期权开仓委托时提醒</w:t>
            </w:r>
          </w:p>
        </w:tc>
        <w:tc>
          <w:tcPr>
            <w:tcW w:w="1559"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《上交所期权全真模拟交易业务方案》</w:t>
            </w: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076" w:type="dxa"/>
            <w:vMerge/>
            <w:vAlign w:val="center"/>
          </w:tcPr>
          <w:p w:rsidR="00F555D4" w:rsidRDefault="00F555D4">
            <w:pPr>
              <w:jc w:val="center"/>
              <w:rPr>
                <w:rFonts w:ascii="宋体" w:hAnsi="宋体"/>
                <w:sz w:val="24"/>
              </w:rPr>
            </w:pPr>
          </w:p>
        </w:tc>
        <w:tc>
          <w:tcPr>
            <w:tcW w:w="3334" w:type="dxa"/>
          </w:tcPr>
          <w:p w:rsidR="00F555D4" w:rsidRDefault="004C6A69">
            <w:pPr>
              <w:autoSpaceDN w:val="0"/>
              <w:textAlignment w:val="center"/>
              <w:rPr>
                <w:rFonts w:ascii="仿宋_GB2312" w:eastAsia="仿宋_GB2312" w:hAnsi="仿宋_GB2312"/>
                <w:color w:val="000000"/>
                <w:sz w:val="24"/>
              </w:rPr>
            </w:pPr>
            <w:r>
              <w:rPr>
                <w:rFonts w:ascii="楷体_GB2312" w:eastAsia="楷体_GB2312" w:hAnsi="楷体_GB2312" w:hint="eastAsia"/>
                <w:color w:val="000000"/>
              </w:rPr>
              <w:t>临近到期期权开仓委托时提醒</w:t>
            </w:r>
          </w:p>
        </w:tc>
        <w:tc>
          <w:tcPr>
            <w:tcW w:w="1559"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《上交所期权全真模拟交易业务方案》</w:t>
            </w: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076" w:type="dxa"/>
            <w:vMerge/>
            <w:vAlign w:val="center"/>
          </w:tcPr>
          <w:p w:rsidR="00F555D4" w:rsidRDefault="00F555D4">
            <w:pPr>
              <w:jc w:val="center"/>
              <w:rPr>
                <w:rFonts w:ascii="宋体" w:hAnsi="宋体"/>
                <w:sz w:val="24"/>
              </w:rPr>
            </w:pPr>
          </w:p>
        </w:tc>
        <w:tc>
          <w:tcPr>
            <w:tcW w:w="3334" w:type="dxa"/>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合约调整期权开仓委托时提醒</w:t>
            </w:r>
          </w:p>
        </w:tc>
        <w:tc>
          <w:tcPr>
            <w:tcW w:w="1559"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《上交所期权全真模拟交易业务方案》</w:t>
            </w: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076" w:type="dxa"/>
            <w:vMerge/>
            <w:vAlign w:val="center"/>
          </w:tcPr>
          <w:p w:rsidR="00F555D4" w:rsidRDefault="00F555D4">
            <w:pPr>
              <w:jc w:val="center"/>
              <w:rPr>
                <w:rFonts w:ascii="宋体" w:hAnsi="宋体"/>
                <w:sz w:val="24"/>
              </w:rPr>
            </w:pPr>
          </w:p>
        </w:tc>
        <w:tc>
          <w:tcPr>
            <w:tcW w:w="3334" w:type="dxa"/>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对终端系统进行容量、效率、并发、响应时间、统一接入及负载均衡等方面的设计</w:t>
            </w:r>
          </w:p>
        </w:tc>
        <w:tc>
          <w:tcPr>
            <w:tcW w:w="1559"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查阅相关文档</w:t>
            </w:r>
          </w:p>
        </w:tc>
        <w:tc>
          <w:tcPr>
            <w:tcW w:w="3544"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《上交所期权全真模拟交易业务方案》</w:t>
            </w: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076" w:type="dxa"/>
            <w:vMerge w:val="restart"/>
            <w:vAlign w:val="center"/>
          </w:tcPr>
          <w:p w:rsidR="00F555D4" w:rsidRDefault="004C6A69">
            <w:pPr>
              <w:autoSpaceDN w:val="0"/>
              <w:jc w:val="center"/>
              <w:textAlignment w:val="center"/>
              <w:rPr>
                <w:rFonts w:ascii="楷体_GB2312" w:eastAsia="楷体_GB2312" w:hAnsi="楷体_GB2312"/>
                <w:b/>
                <w:color w:val="000000"/>
              </w:rPr>
            </w:pPr>
            <w:r>
              <w:rPr>
                <w:rFonts w:ascii="楷体_GB2312" w:eastAsia="楷体_GB2312" w:hAnsi="楷体_GB2312"/>
                <w:b/>
                <w:color w:val="000000"/>
              </w:rPr>
              <w:t>期权交易业务</w:t>
            </w:r>
          </w:p>
        </w:tc>
        <w:tc>
          <w:tcPr>
            <w:tcW w:w="3334" w:type="dxa"/>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支持额度管理，支持限仓、限额申请、审批及变更</w:t>
            </w:r>
          </w:p>
        </w:tc>
        <w:tc>
          <w:tcPr>
            <w:tcW w:w="1559"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《上交所期权全真模拟交易业务方案》</w:t>
            </w: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076" w:type="dxa"/>
            <w:vMerge/>
            <w:vAlign w:val="center"/>
          </w:tcPr>
          <w:p w:rsidR="00F555D4" w:rsidRDefault="00F555D4">
            <w:pPr>
              <w:jc w:val="center"/>
              <w:rPr>
                <w:rFonts w:ascii="宋体" w:hAnsi="宋体"/>
                <w:sz w:val="24"/>
              </w:rPr>
            </w:pPr>
          </w:p>
        </w:tc>
        <w:tc>
          <w:tcPr>
            <w:tcW w:w="3334" w:type="dxa"/>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支持买卖指令，包括买入开仓/买入平仓/卖出平仓/卖出开仓/备兑开仓/备兑平仓/撤单</w:t>
            </w:r>
          </w:p>
        </w:tc>
        <w:tc>
          <w:tcPr>
            <w:tcW w:w="1559"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《上交所期权全真模拟交易业务方案》</w:t>
            </w: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076" w:type="dxa"/>
            <w:vMerge/>
            <w:vAlign w:val="center"/>
          </w:tcPr>
          <w:p w:rsidR="00F555D4" w:rsidRDefault="00F555D4">
            <w:pPr>
              <w:jc w:val="center"/>
              <w:rPr>
                <w:rFonts w:ascii="宋体" w:hAnsi="宋体"/>
                <w:sz w:val="24"/>
              </w:rPr>
            </w:pPr>
          </w:p>
        </w:tc>
        <w:tc>
          <w:tcPr>
            <w:tcW w:w="3334" w:type="dxa"/>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支持交易订单，包括限价/市价剩余转限价/市价剩余撤销/FOK限价申报/FOK市价申报</w:t>
            </w:r>
          </w:p>
        </w:tc>
        <w:tc>
          <w:tcPr>
            <w:tcW w:w="1559"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《上交所期权全真模拟交易业务方案》</w:t>
            </w: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076" w:type="dxa"/>
            <w:vMerge/>
            <w:vAlign w:val="center"/>
          </w:tcPr>
          <w:p w:rsidR="00F555D4" w:rsidRDefault="00F555D4">
            <w:pPr>
              <w:jc w:val="center"/>
              <w:rPr>
                <w:rFonts w:ascii="宋体" w:hAnsi="宋体"/>
                <w:sz w:val="24"/>
              </w:rPr>
            </w:pPr>
          </w:p>
        </w:tc>
        <w:tc>
          <w:tcPr>
            <w:tcW w:w="3334" w:type="dxa"/>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支持</w:t>
            </w:r>
            <w:proofErr w:type="gramStart"/>
            <w:r>
              <w:rPr>
                <w:rFonts w:ascii="楷体_GB2312" w:eastAsia="楷体_GB2312" w:hAnsi="楷体_GB2312" w:hint="eastAsia"/>
                <w:color w:val="000000"/>
              </w:rPr>
              <w:t>非交易</w:t>
            </w:r>
            <w:proofErr w:type="gramEnd"/>
            <w:r>
              <w:rPr>
                <w:rFonts w:ascii="楷体_GB2312" w:eastAsia="楷体_GB2312" w:hAnsi="楷体_GB2312" w:hint="eastAsia"/>
                <w:color w:val="000000"/>
              </w:rPr>
              <w:t>指令，包括证券锁定与解锁指令/行权指令/撤销行权指令/处置账户划转指令</w:t>
            </w:r>
          </w:p>
        </w:tc>
        <w:tc>
          <w:tcPr>
            <w:tcW w:w="1559"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《上交所期权全真模拟交易业务方案》</w:t>
            </w: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076" w:type="dxa"/>
            <w:vMerge/>
            <w:vAlign w:val="center"/>
          </w:tcPr>
          <w:p w:rsidR="00F555D4" w:rsidRDefault="00F555D4">
            <w:pPr>
              <w:jc w:val="center"/>
              <w:rPr>
                <w:rFonts w:ascii="宋体" w:hAnsi="宋体"/>
                <w:sz w:val="24"/>
              </w:rPr>
            </w:pPr>
          </w:p>
        </w:tc>
        <w:tc>
          <w:tcPr>
            <w:tcW w:w="3334" w:type="dxa"/>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支持交易指令资金、持仓检查，市价申报按涨跌停价进行前端控制</w:t>
            </w:r>
          </w:p>
        </w:tc>
        <w:tc>
          <w:tcPr>
            <w:tcW w:w="1559"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《上交所期权全真模拟交易业务方案》</w:t>
            </w: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076" w:type="dxa"/>
            <w:vMerge/>
            <w:vAlign w:val="center"/>
          </w:tcPr>
          <w:p w:rsidR="00F555D4" w:rsidRDefault="00F555D4">
            <w:pPr>
              <w:jc w:val="center"/>
              <w:rPr>
                <w:rFonts w:ascii="宋体" w:hAnsi="宋体"/>
                <w:sz w:val="24"/>
              </w:rPr>
            </w:pPr>
          </w:p>
        </w:tc>
        <w:tc>
          <w:tcPr>
            <w:tcW w:w="3334" w:type="dxa"/>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支持限仓：按单标的单向该账户持仓限制、所有品种该账户持仓限制、按单标的单向会员持仓限制限购、所有品种会员持仓限制</w:t>
            </w:r>
          </w:p>
        </w:tc>
        <w:tc>
          <w:tcPr>
            <w:tcW w:w="1559"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《上交所期权全真模拟交易业务方案》</w:t>
            </w: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076" w:type="dxa"/>
            <w:vMerge/>
            <w:vAlign w:val="center"/>
          </w:tcPr>
          <w:p w:rsidR="00F555D4" w:rsidRDefault="00F555D4">
            <w:pPr>
              <w:jc w:val="center"/>
              <w:rPr>
                <w:rFonts w:ascii="宋体" w:hAnsi="宋体"/>
                <w:sz w:val="24"/>
              </w:rPr>
            </w:pPr>
          </w:p>
        </w:tc>
        <w:tc>
          <w:tcPr>
            <w:tcW w:w="3334" w:type="dxa"/>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支持限购：根据核定买入额度进行前端控制</w:t>
            </w:r>
          </w:p>
        </w:tc>
        <w:tc>
          <w:tcPr>
            <w:tcW w:w="1559"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《上交所期权全真模拟交易业务方案》</w:t>
            </w: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076" w:type="dxa"/>
            <w:vMerge/>
            <w:vAlign w:val="center"/>
          </w:tcPr>
          <w:p w:rsidR="00F555D4" w:rsidRDefault="00F555D4">
            <w:pPr>
              <w:jc w:val="center"/>
              <w:rPr>
                <w:rFonts w:ascii="宋体" w:hAnsi="宋体"/>
                <w:sz w:val="24"/>
              </w:rPr>
            </w:pPr>
          </w:p>
        </w:tc>
        <w:tc>
          <w:tcPr>
            <w:tcW w:w="3334" w:type="dxa"/>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支持限账户：根据交易所或会员内部要求限制该账户的交易、开仓、卖出开仓、备兑锁定/解锁指令的申报</w:t>
            </w:r>
          </w:p>
        </w:tc>
        <w:tc>
          <w:tcPr>
            <w:tcW w:w="1559"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《上交所期权全真模拟交易业务方案》</w:t>
            </w: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076" w:type="dxa"/>
            <w:vMerge/>
            <w:vAlign w:val="center"/>
          </w:tcPr>
          <w:p w:rsidR="00F555D4" w:rsidRDefault="00F555D4">
            <w:pPr>
              <w:jc w:val="center"/>
              <w:rPr>
                <w:rFonts w:ascii="宋体" w:hAnsi="宋体"/>
                <w:sz w:val="24"/>
              </w:rPr>
            </w:pPr>
          </w:p>
        </w:tc>
        <w:tc>
          <w:tcPr>
            <w:tcW w:w="3334" w:type="dxa"/>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支持限账户权限：判定客户是否开通账户权限，账户指定关系是否正确</w:t>
            </w:r>
          </w:p>
        </w:tc>
        <w:tc>
          <w:tcPr>
            <w:tcW w:w="1559"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《上交所期权全真模拟交易业务方案》</w:t>
            </w: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076" w:type="dxa"/>
            <w:vMerge/>
            <w:vAlign w:val="center"/>
          </w:tcPr>
          <w:p w:rsidR="00F555D4" w:rsidRDefault="00F555D4">
            <w:pPr>
              <w:jc w:val="center"/>
              <w:rPr>
                <w:rFonts w:ascii="宋体" w:hAnsi="宋体"/>
                <w:sz w:val="24"/>
              </w:rPr>
            </w:pPr>
          </w:p>
        </w:tc>
        <w:tc>
          <w:tcPr>
            <w:tcW w:w="3334" w:type="dxa"/>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支持根据交易指令、</w:t>
            </w:r>
            <w:proofErr w:type="gramStart"/>
            <w:r>
              <w:rPr>
                <w:rFonts w:ascii="楷体_GB2312" w:eastAsia="楷体_GB2312" w:hAnsi="楷体_GB2312" w:hint="eastAsia"/>
                <w:color w:val="000000"/>
              </w:rPr>
              <w:t>非交易</w:t>
            </w:r>
            <w:proofErr w:type="gramEnd"/>
            <w:r>
              <w:rPr>
                <w:rFonts w:ascii="楷体_GB2312" w:eastAsia="楷体_GB2312" w:hAnsi="楷体_GB2312" w:hint="eastAsia"/>
                <w:color w:val="000000"/>
              </w:rPr>
              <w:t>指令与成交回报进行保证金余额和持仓处理</w:t>
            </w:r>
          </w:p>
        </w:tc>
        <w:tc>
          <w:tcPr>
            <w:tcW w:w="1559"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《上交所期权全真模拟交易业务方案》</w:t>
            </w: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076" w:type="dxa"/>
            <w:vMerge/>
            <w:vAlign w:val="center"/>
          </w:tcPr>
          <w:p w:rsidR="00F555D4" w:rsidRDefault="00F555D4">
            <w:pPr>
              <w:jc w:val="center"/>
              <w:rPr>
                <w:rFonts w:ascii="宋体" w:hAnsi="宋体"/>
                <w:sz w:val="24"/>
              </w:rPr>
            </w:pPr>
          </w:p>
        </w:tc>
        <w:tc>
          <w:tcPr>
            <w:tcW w:w="3334" w:type="dxa"/>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支持无委托成交，支持中国结算或</w:t>
            </w:r>
            <w:proofErr w:type="gramStart"/>
            <w:r>
              <w:rPr>
                <w:rFonts w:ascii="楷体_GB2312" w:eastAsia="楷体_GB2312" w:hAnsi="楷体_GB2312" w:hint="eastAsia"/>
                <w:color w:val="000000"/>
              </w:rPr>
              <w:t>交易所强平后</w:t>
            </w:r>
            <w:proofErr w:type="gramEnd"/>
            <w:r>
              <w:rPr>
                <w:rFonts w:ascii="楷体_GB2312" w:eastAsia="楷体_GB2312" w:hAnsi="楷体_GB2312" w:hint="eastAsia"/>
                <w:color w:val="000000"/>
              </w:rPr>
              <w:t>成交处理</w:t>
            </w:r>
          </w:p>
        </w:tc>
        <w:tc>
          <w:tcPr>
            <w:tcW w:w="1559"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《上交所期权全真模拟交易业务方案》</w:t>
            </w: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076" w:type="dxa"/>
            <w:vMerge/>
            <w:vAlign w:val="center"/>
          </w:tcPr>
          <w:p w:rsidR="00F555D4" w:rsidRDefault="00F555D4">
            <w:pPr>
              <w:jc w:val="center"/>
              <w:rPr>
                <w:rFonts w:ascii="宋体" w:hAnsi="宋体"/>
                <w:sz w:val="24"/>
              </w:rPr>
            </w:pPr>
          </w:p>
        </w:tc>
        <w:tc>
          <w:tcPr>
            <w:tcW w:w="3334" w:type="dxa"/>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支持客户合约开平仓清算与簿记</w:t>
            </w:r>
          </w:p>
        </w:tc>
        <w:tc>
          <w:tcPr>
            <w:tcW w:w="1559"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《上交所期权全真模拟交易业务方案》</w:t>
            </w: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076" w:type="dxa"/>
            <w:vMerge/>
            <w:vAlign w:val="center"/>
          </w:tcPr>
          <w:p w:rsidR="00F555D4" w:rsidRDefault="00F555D4">
            <w:pPr>
              <w:jc w:val="center"/>
              <w:rPr>
                <w:rFonts w:ascii="宋体" w:hAnsi="宋体"/>
                <w:sz w:val="24"/>
              </w:rPr>
            </w:pPr>
          </w:p>
        </w:tc>
        <w:tc>
          <w:tcPr>
            <w:tcW w:w="3334" w:type="dxa"/>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支持客户资产对账单通知功能</w:t>
            </w:r>
          </w:p>
        </w:tc>
        <w:tc>
          <w:tcPr>
            <w:tcW w:w="1559"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《上交所期权全真模拟交易业务方案》</w:t>
            </w: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076" w:type="dxa"/>
            <w:vMerge/>
            <w:vAlign w:val="center"/>
          </w:tcPr>
          <w:p w:rsidR="00F555D4" w:rsidRDefault="00F555D4">
            <w:pPr>
              <w:jc w:val="center"/>
              <w:rPr>
                <w:rFonts w:ascii="宋体" w:hAnsi="宋体"/>
                <w:sz w:val="24"/>
              </w:rPr>
            </w:pPr>
          </w:p>
        </w:tc>
        <w:tc>
          <w:tcPr>
            <w:tcW w:w="3334" w:type="dxa"/>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支持客户透支罚</w:t>
            </w:r>
            <w:proofErr w:type="gramStart"/>
            <w:r>
              <w:rPr>
                <w:rFonts w:ascii="楷体_GB2312" w:eastAsia="楷体_GB2312" w:hAnsi="楷体_GB2312" w:hint="eastAsia"/>
                <w:color w:val="000000"/>
              </w:rPr>
              <w:t>息功能</w:t>
            </w:r>
            <w:proofErr w:type="gramEnd"/>
          </w:p>
        </w:tc>
        <w:tc>
          <w:tcPr>
            <w:tcW w:w="1559"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《上交所期权全真模拟交易业务方案》</w:t>
            </w: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076" w:type="dxa"/>
            <w:vMerge/>
            <w:vAlign w:val="center"/>
          </w:tcPr>
          <w:p w:rsidR="00F555D4" w:rsidRDefault="00F555D4">
            <w:pPr>
              <w:jc w:val="center"/>
              <w:rPr>
                <w:rFonts w:ascii="宋体" w:hAnsi="宋体"/>
                <w:sz w:val="24"/>
              </w:rPr>
            </w:pPr>
          </w:p>
        </w:tc>
        <w:tc>
          <w:tcPr>
            <w:tcW w:w="3334" w:type="dxa"/>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支持客户利息结算功能</w:t>
            </w:r>
          </w:p>
        </w:tc>
        <w:tc>
          <w:tcPr>
            <w:tcW w:w="1559"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《上交所期权全真模拟交易业务方案》</w:t>
            </w: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076" w:type="dxa"/>
            <w:vMerge/>
            <w:vAlign w:val="center"/>
          </w:tcPr>
          <w:p w:rsidR="00F555D4" w:rsidRDefault="00F555D4">
            <w:pPr>
              <w:jc w:val="center"/>
              <w:rPr>
                <w:rFonts w:ascii="宋体" w:hAnsi="宋体"/>
                <w:sz w:val="24"/>
              </w:rPr>
            </w:pPr>
          </w:p>
        </w:tc>
        <w:tc>
          <w:tcPr>
            <w:tcW w:w="3334" w:type="dxa"/>
          </w:tcPr>
          <w:p w:rsidR="00F555D4" w:rsidRDefault="004C6A69">
            <w:pPr>
              <w:rPr>
                <w:rFonts w:ascii="楷体_GB2312" w:eastAsia="楷体_GB2312" w:hAnsi="楷体_GB2312"/>
                <w:color w:val="000000"/>
              </w:rPr>
            </w:pPr>
            <w:r>
              <w:rPr>
                <w:rFonts w:ascii="楷体_GB2312" w:eastAsia="楷体_GB2312" w:hAnsi="楷体_GB2312" w:hint="eastAsia"/>
                <w:color w:val="000000"/>
              </w:rPr>
              <w:t>支持客户维持保证金监控及通知：当客户维持保证金低于公司设置阀值时，及时通知客户追加保证金</w:t>
            </w:r>
          </w:p>
        </w:tc>
        <w:tc>
          <w:tcPr>
            <w:tcW w:w="1559"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《上交所期权全真模拟交易业务方案》</w:t>
            </w: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076" w:type="dxa"/>
            <w:vMerge/>
            <w:vAlign w:val="center"/>
          </w:tcPr>
          <w:p w:rsidR="00F555D4" w:rsidRDefault="00F555D4">
            <w:pPr>
              <w:jc w:val="center"/>
              <w:rPr>
                <w:rFonts w:ascii="宋体" w:hAnsi="宋体"/>
                <w:sz w:val="24"/>
              </w:rPr>
            </w:pPr>
          </w:p>
        </w:tc>
        <w:tc>
          <w:tcPr>
            <w:tcW w:w="3334" w:type="dxa"/>
          </w:tcPr>
          <w:p w:rsidR="00F555D4" w:rsidRDefault="004C6A69">
            <w:pPr>
              <w:autoSpaceDN w:val="0"/>
              <w:textAlignment w:val="center"/>
              <w:rPr>
                <w:rFonts w:ascii="仿宋_GB2312" w:eastAsia="仿宋_GB2312" w:hAnsi="仿宋_GB2312"/>
                <w:color w:val="000000"/>
                <w:sz w:val="24"/>
              </w:rPr>
            </w:pPr>
            <w:r>
              <w:rPr>
                <w:rFonts w:ascii="楷体_GB2312" w:eastAsia="楷体_GB2312" w:hAnsi="楷体_GB2312" w:hint="eastAsia"/>
                <w:color w:val="000000"/>
              </w:rPr>
              <w:t>支持客户持仓规模监控及通知：包括单一个人客户买入金额比例监控、大户持仓比例监控，对超出持仓，应及时向客户发起平仓通知</w:t>
            </w:r>
          </w:p>
        </w:tc>
        <w:tc>
          <w:tcPr>
            <w:tcW w:w="1559"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《上交所期权全真模拟交易业务方案》</w:t>
            </w: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076" w:type="dxa"/>
            <w:vMerge/>
            <w:vAlign w:val="center"/>
          </w:tcPr>
          <w:p w:rsidR="00F555D4" w:rsidRDefault="00F555D4">
            <w:pPr>
              <w:jc w:val="center"/>
              <w:rPr>
                <w:rFonts w:ascii="宋体" w:hAnsi="宋体"/>
                <w:sz w:val="24"/>
              </w:rPr>
            </w:pPr>
          </w:p>
        </w:tc>
        <w:tc>
          <w:tcPr>
            <w:tcW w:w="3334" w:type="dxa"/>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支持权益日补仓监控及通知：对标的分红、转增、送配股，计算在除权除息日需补足的资</w:t>
            </w:r>
            <w:proofErr w:type="gramStart"/>
            <w:r>
              <w:rPr>
                <w:rFonts w:ascii="楷体_GB2312" w:eastAsia="楷体_GB2312" w:hAnsi="楷体_GB2312" w:hint="eastAsia"/>
                <w:color w:val="000000"/>
              </w:rPr>
              <w:t>券</w:t>
            </w:r>
            <w:proofErr w:type="gramEnd"/>
            <w:r>
              <w:rPr>
                <w:rFonts w:ascii="楷体_GB2312" w:eastAsia="楷体_GB2312" w:hAnsi="楷体_GB2312" w:hint="eastAsia"/>
                <w:color w:val="000000"/>
              </w:rPr>
              <w:t>数量，并及时通知客户</w:t>
            </w:r>
          </w:p>
        </w:tc>
        <w:tc>
          <w:tcPr>
            <w:tcW w:w="1559"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《上交所期权全真模拟交易业务方案》</w:t>
            </w: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076" w:type="dxa"/>
            <w:vMerge/>
            <w:vAlign w:val="center"/>
          </w:tcPr>
          <w:p w:rsidR="00F555D4" w:rsidRDefault="00F555D4">
            <w:pPr>
              <w:jc w:val="center"/>
              <w:rPr>
                <w:rFonts w:ascii="宋体" w:hAnsi="宋体"/>
                <w:sz w:val="24"/>
              </w:rPr>
            </w:pPr>
          </w:p>
        </w:tc>
        <w:tc>
          <w:tcPr>
            <w:tcW w:w="3334" w:type="dxa"/>
          </w:tcPr>
          <w:p w:rsidR="00F555D4" w:rsidRDefault="004C6A69">
            <w:pPr>
              <w:autoSpaceDN w:val="0"/>
              <w:textAlignment w:val="center"/>
              <w:rPr>
                <w:rFonts w:ascii="楷体_GB2312" w:eastAsia="楷体_GB2312" w:hAnsi="楷体_GB2312"/>
                <w:color w:val="000000"/>
              </w:rPr>
            </w:pPr>
            <w:proofErr w:type="gramStart"/>
            <w:r>
              <w:rPr>
                <w:rFonts w:ascii="楷体_GB2312" w:eastAsia="楷体_GB2312" w:hAnsi="楷体_GB2312" w:hint="eastAsia"/>
                <w:color w:val="000000"/>
              </w:rPr>
              <w:t>支持强平监控</w:t>
            </w:r>
            <w:proofErr w:type="gramEnd"/>
            <w:r>
              <w:rPr>
                <w:rFonts w:ascii="楷体_GB2312" w:eastAsia="楷体_GB2312" w:hAnsi="楷体_GB2312" w:hint="eastAsia"/>
                <w:color w:val="000000"/>
              </w:rPr>
              <w:t>及通知：根据中国结算发送的平仓通知书对投资者次日的平仓情况进行监控，并及时通知客户</w:t>
            </w:r>
          </w:p>
        </w:tc>
        <w:tc>
          <w:tcPr>
            <w:tcW w:w="1559"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《上交所期权全真模拟交易业务方案》</w:t>
            </w: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076" w:type="dxa"/>
            <w:vMerge w:val="restart"/>
            <w:vAlign w:val="center"/>
          </w:tcPr>
          <w:p w:rsidR="00F555D4" w:rsidRDefault="004C6A69">
            <w:pPr>
              <w:autoSpaceDN w:val="0"/>
              <w:jc w:val="center"/>
              <w:textAlignment w:val="center"/>
              <w:rPr>
                <w:rFonts w:ascii="宋体" w:hAnsi="宋体"/>
                <w:sz w:val="24"/>
              </w:rPr>
            </w:pPr>
            <w:r>
              <w:rPr>
                <w:rFonts w:ascii="楷体_GB2312" w:eastAsia="楷体_GB2312" w:hAnsi="楷体_GB2312" w:hint="eastAsia"/>
                <w:b/>
                <w:color w:val="000000"/>
              </w:rPr>
              <w:t>保证金管理</w:t>
            </w:r>
          </w:p>
        </w:tc>
        <w:tc>
          <w:tcPr>
            <w:tcW w:w="3334" w:type="dxa"/>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支持客户衍生</w:t>
            </w:r>
            <w:proofErr w:type="gramStart"/>
            <w:r>
              <w:rPr>
                <w:rFonts w:ascii="楷体_GB2312" w:eastAsia="楷体_GB2312" w:hAnsi="楷体_GB2312" w:hint="eastAsia"/>
                <w:color w:val="000000"/>
              </w:rPr>
              <w:t>品资金</w:t>
            </w:r>
            <w:proofErr w:type="gramEnd"/>
            <w:r>
              <w:rPr>
                <w:rFonts w:ascii="楷体_GB2312" w:eastAsia="楷体_GB2312" w:hAnsi="楷体_GB2312" w:hint="eastAsia"/>
                <w:color w:val="000000"/>
              </w:rPr>
              <w:t>账户与银行账户签约及解约</w:t>
            </w:r>
          </w:p>
        </w:tc>
        <w:tc>
          <w:tcPr>
            <w:tcW w:w="1559"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《期权全真模拟交易保证金监控方案》</w:t>
            </w: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076" w:type="dxa"/>
            <w:vMerge/>
            <w:vAlign w:val="center"/>
          </w:tcPr>
          <w:p w:rsidR="00F555D4" w:rsidRDefault="00F555D4">
            <w:pPr>
              <w:jc w:val="center"/>
              <w:rPr>
                <w:rFonts w:ascii="宋体" w:hAnsi="宋体"/>
                <w:sz w:val="24"/>
              </w:rPr>
            </w:pPr>
          </w:p>
        </w:tc>
        <w:tc>
          <w:tcPr>
            <w:tcW w:w="3334" w:type="dxa"/>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支持</w:t>
            </w:r>
            <w:proofErr w:type="gramStart"/>
            <w:r>
              <w:rPr>
                <w:rFonts w:ascii="楷体_GB2312" w:eastAsia="楷体_GB2312" w:hAnsi="楷体_GB2312" w:hint="eastAsia"/>
                <w:color w:val="000000"/>
              </w:rPr>
              <w:t>客户银衍转账</w:t>
            </w:r>
            <w:proofErr w:type="gramEnd"/>
          </w:p>
        </w:tc>
        <w:tc>
          <w:tcPr>
            <w:tcW w:w="1559"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《期权全真模拟交易保证金监控方案》</w:t>
            </w: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076" w:type="dxa"/>
            <w:vMerge/>
            <w:vAlign w:val="center"/>
          </w:tcPr>
          <w:p w:rsidR="00F555D4" w:rsidRDefault="00F555D4">
            <w:pPr>
              <w:jc w:val="center"/>
              <w:rPr>
                <w:rFonts w:ascii="宋体" w:hAnsi="宋体"/>
                <w:sz w:val="24"/>
              </w:rPr>
            </w:pPr>
          </w:p>
        </w:tc>
        <w:tc>
          <w:tcPr>
            <w:tcW w:w="3334" w:type="dxa"/>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支持与银行逐日账务核对</w:t>
            </w:r>
          </w:p>
        </w:tc>
        <w:tc>
          <w:tcPr>
            <w:tcW w:w="1559"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《期权全真模拟交易保证金监控方案》</w:t>
            </w: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076" w:type="dxa"/>
            <w:vMerge/>
            <w:vAlign w:val="center"/>
          </w:tcPr>
          <w:p w:rsidR="00F555D4" w:rsidRDefault="00F555D4">
            <w:pPr>
              <w:jc w:val="center"/>
              <w:rPr>
                <w:rFonts w:ascii="宋体" w:hAnsi="宋体"/>
                <w:sz w:val="24"/>
              </w:rPr>
            </w:pPr>
          </w:p>
        </w:tc>
        <w:tc>
          <w:tcPr>
            <w:tcW w:w="3334" w:type="dxa"/>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支持保证金监控数据导出报送</w:t>
            </w:r>
          </w:p>
        </w:tc>
        <w:tc>
          <w:tcPr>
            <w:tcW w:w="1559"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《期权全真模拟交易保证金监控方案》</w:t>
            </w: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076" w:type="dxa"/>
            <w:vMerge w:val="restart"/>
            <w:vAlign w:val="center"/>
          </w:tcPr>
          <w:p w:rsidR="00F555D4" w:rsidRDefault="004C6A69">
            <w:pPr>
              <w:autoSpaceDN w:val="0"/>
              <w:jc w:val="center"/>
              <w:textAlignment w:val="center"/>
              <w:rPr>
                <w:rFonts w:ascii="楷体_GB2312" w:eastAsia="楷体_GB2312" w:hAnsi="楷体_GB2312"/>
                <w:b/>
                <w:color w:val="000000"/>
              </w:rPr>
            </w:pPr>
            <w:r>
              <w:rPr>
                <w:rFonts w:ascii="楷体_GB2312" w:eastAsia="楷体_GB2312" w:hAnsi="楷体_GB2312"/>
                <w:b/>
                <w:color w:val="000000"/>
              </w:rPr>
              <w:t>结算业务</w:t>
            </w:r>
          </w:p>
        </w:tc>
        <w:tc>
          <w:tcPr>
            <w:tcW w:w="3334" w:type="dxa"/>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支持结算账户设置及分级结算及期权多边净额结算</w:t>
            </w:r>
          </w:p>
        </w:tc>
        <w:tc>
          <w:tcPr>
            <w:tcW w:w="1559"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Default="004C6A69" w:rsidP="0012279B">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《期权全真模拟交易结算业务方案》</w:t>
            </w:r>
            <w:r w:rsidR="0012279B">
              <w:rPr>
                <w:rFonts w:ascii="楷体_GB2312" w:eastAsia="楷体_GB2312" w:hAnsi="楷体_GB2312" w:hint="eastAsia"/>
                <w:color w:val="000000"/>
              </w:rPr>
              <w:t>、</w:t>
            </w:r>
            <w:r>
              <w:rPr>
                <w:rFonts w:ascii="楷体_GB2312" w:eastAsia="楷体_GB2312" w:hAnsi="楷体_GB2312" w:hint="eastAsia"/>
                <w:color w:val="000000"/>
              </w:rPr>
              <w:t>《期权全真模拟交易结算业务指南》</w:t>
            </w: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076" w:type="dxa"/>
            <w:vMerge/>
            <w:vAlign w:val="center"/>
          </w:tcPr>
          <w:p w:rsidR="00F555D4" w:rsidRDefault="00F555D4">
            <w:pPr>
              <w:autoSpaceDN w:val="0"/>
              <w:jc w:val="center"/>
              <w:textAlignment w:val="center"/>
              <w:rPr>
                <w:rFonts w:ascii="楷体_GB2312" w:eastAsia="楷体_GB2312" w:hAnsi="楷体_GB2312"/>
                <w:b/>
                <w:color w:val="000000"/>
              </w:rPr>
            </w:pPr>
          </w:p>
        </w:tc>
        <w:tc>
          <w:tcPr>
            <w:tcW w:w="3334" w:type="dxa"/>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支持期权交易、行权违约处置</w:t>
            </w:r>
          </w:p>
        </w:tc>
        <w:tc>
          <w:tcPr>
            <w:tcW w:w="1559"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Default="004C6A69" w:rsidP="0012279B">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《期权全真模拟交易结算业务方案》</w:t>
            </w:r>
            <w:r w:rsidR="0012279B">
              <w:rPr>
                <w:rFonts w:ascii="楷体_GB2312" w:eastAsia="楷体_GB2312" w:hAnsi="楷体_GB2312" w:hint="eastAsia"/>
                <w:color w:val="000000"/>
              </w:rPr>
              <w:t>、</w:t>
            </w:r>
            <w:r>
              <w:rPr>
                <w:rFonts w:ascii="楷体_GB2312" w:eastAsia="楷体_GB2312" w:hAnsi="楷体_GB2312" w:hint="eastAsia"/>
                <w:color w:val="000000"/>
              </w:rPr>
              <w:t>《期权全真模拟交易结算业务指南》</w:t>
            </w: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076" w:type="dxa"/>
            <w:vMerge/>
            <w:vAlign w:val="center"/>
          </w:tcPr>
          <w:p w:rsidR="00F555D4" w:rsidRDefault="00F555D4">
            <w:pPr>
              <w:jc w:val="center"/>
              <w:rPr>
                <w:rFonts w:ascii="宋体" w:hAnsi="宋体"/>
                <w:sz w:val="24"/>
              </w:rPr>
            </w:pPr>
          </w:p>
        </w:tc>
        <w:tc>
          <w:tcPr>
            <w:tcW w:w="3334" w:type="dxa"/>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支持清算后数据对账</w:t>
            </w:r>
          </w:p>
        </w:tc>
        <w:tc>
          <w:tcPr>
            <w:tcW w:w="1559"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Default="004C6A69" w:rsidP="0012279B">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《期权全真模拟交易结算业务方案》</w:t>
            </w:r>
            <w:r w:rsidR="0012279B">
              <w:rPr>
                <w:rFonts w:ascii="楷体_GB2312" w:eastAsia="楷体_GB2312" w:hAnsi="楷体_GB2312" w:hint="eastAsia"/>
                <w:color w:val="000000"/>
              </w:rPr>
              <w:t>、</w:t>
            </w:r>
            <w:r>
              <w:rPr>
                <w:rFonts w:ascii="楷体_GB2312" w:eastAsia="楷体_GB2312" w:hAnsi="楷体_GB2312" w:hint="eastAsia"/>
                <w:color w:val="000000"/>
              </w:rPr>
              <w:t>《期权全真模拟交易结算业务指南》</w:t>
            </w: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076" w:type="dxa"/>
            <w:vMerge/>
            <w:vAlign w:val="center"/>
          </w:tcPr>
          <w:p w:rsidR="00F555D4" w:rsidRDefault="00F555D4">
            <w:pPr>
              <w:jc w:val="center"/>
              <w:rPr>
                <w:rFonts w:ascii="宋体" w:hAnsi="宋体"/>
                <w:sz w:val="24"/>
              </w:rPr>
            </w:pPr>
          </w:p>
        </w:tc>
        <w:tc>
          <w:tcPr>
            <w:tcW w:w="3334" w:type="dxa"/>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支持直接扣款及资金划付功能</w:t>
            </w:r>
          </w:p>
        </w:tc>
        <w:tc>
          <w:tcPr>
            <w:tcW w:w="1559"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Default="004C6A69" w:rsidP="0012279B">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《期权全真模拟交易结算业务方案》</w:t>
            </w:r>
            <w:r w:rsidR="0012279B">
              <w:rPr>
                <w:rFonts w:ascii="楷体_GB2312" w:eastAsia="楷体_GB2312" w:hAnsi="楷体_GB2312" w:hint="eastAsia"/>
                <w:color w:val="000000"/>
              </w:rPr>
              <w:t>、</w:t>
            </w:r>
            <w:r>
              <w:rPr>
                <w:rFonts w:ascii="楷体_GB2312" w:eastAsia="楷体_GB2312" w:hAnsi="楷体_GB2312" w:hint="eastAsia"/>
                <w:color w:val="000000"/>
              </w:rPr>
              <w:t>《期权全真模拟交易结算业务指南》</w:t>
            </w: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076" w:type="dxa"/>
            <w:vMerge/>
            <w:vAlign w:val="center"/>
          </w:tcPr>
          <w:p w:rsidR="00F555D4" w:rsidRDefault="00F555D4">
            <w:pPr>
              <w:jc w:val="center"/>
              <w:rPr>
                <w:rFonts w:ascii="宋体" w:hAnsi="宋体"/>
                <w:sz w:val="24"/>
              </w:rPr>
            </w:pPr>
          </w:p>
        </w:tc>
        <w:tc>
          <w:tcPr>
            <w:tcW w:w="3334" w:type="dxa"/>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支持交易结算及行权结算</w:t>
            </w:r>
          </w:p>
        </w:tc>
        <w:tc>
          <w:tcPr>
            <w:tcW w:w="1559"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Default="004C6A69" w:rsidP="0012279B">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《期权全真模拟交易结算业务方案》</w:t>
            </w:r>
            <w:r w:rsidR="0012279B">
              <w:rPr>
                <w:rFonts w:ascii="楷体_GB2312" w:eastAsia="楷体_GB2312" w:hAnsi="楷体_GB2312" w:hint="eastAsia"/>
                <w:color w:val="000000"/>
              </w:rPr>
              <w:t>、</w:t>
            </w:r>
            <w:r>
              <w:rPr>
                <w:rFonts w:ascii="楷体_GB2312" w:eastAsia="楷体_GB2312" w:hAnsi="楷体_GB2312" w:hint="eastAsia"/>
                <w:color w:val="000000"/>
              </w:rPr>
              <w:t>《期权全真模拟交易结算业务指南》</w:t>
            </w: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AD3B84" w:rsidTr="00B825F1">
        <w:trPr>
          <w:cantSplit/>
        </w:trPr>
        <w:tc>
          <w:tcPr>
            <w:tcW w:w="1076" w:type="dxa"/>
            <w:vMerge/>
            <w:vAlign w:val="center"/>
          </w:tcPr>
          <w:p w:rsidR="00AD3B84" w:rsidRDefault="00AD3B84">
            <w:pPr>
              <w:jc w:val="center"/>
              <w:rPr>
                <w:rFonts w:ascii="宋体" w:hAnsi="宋体"/>
                <w:sz w:val="24"/>
              </w:rPr>
            </w:pPr>
          </w:p>
        </w:tc>
        <w:tc>
          <w:tcPr>
            <w:tcW w:w="3334" w:type="dxa"/>
          </w:tcPr>
          <w:p w:rsidR="00AD3B84" w:rsidRDefault="00AD3B84" w:rsidP="00EA7F6E">
            <w:pPr>
              <w:autoSpaceDN w:val="0"/>
              <w:textAlignment w:val="center"/>
              <w:rPr>
                <w:rFonts w:ascii="仿宋_GB2312" w:eastAsia="仿宋_GB2312" w:hAnsi="仿宋_GB2312"/>
                <w:color w:val="000000"/>
                <w:sz w:val="24"/>
              </w:rPr>
            </w:pPr>
            <w:r>
              <w:rPr>
                <w:rFonts w:ascii="楷体_GB2312" w:eastAsia="楷体_GB2312" w:hAnsi="楷体_GB2312" w:hint="eastAsia"/>
                <w:color w:val="000000"/>
              </w:rPr>
              <w:t>支持结算互保金的管理</w:t>
            </w:r>
          </w:p>
        </w:tc>
        <w:tc>
          <w:tcPr>
            <w:tcW w:w="1559" w:type="dxa"/>
            <w:vAlign w:val="center"/>
          </w:tcPr>
          <w:p w:rsidR="00AD3B84" w:rsidRDefault="00AD3B84" w:rsidP="00EA7F6E">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AD3B84" w:rsidRDefault="00AD3B84" w:rsidP="0012279B">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《期权全真模拟交易结算业务方案》</w:t>
            </w:r>
            <w:r w:rsidR="0012279B">
              <w:rPr>
                <w:rFonts w:ascii="楷体_GB2312" w:eastAsia="楷体_GB2312" w:hAnsi="楷体_GB2312" w:hint="eastAsia"/>
                <w:color w:val="000000"/>
              </w:rPr>
              <w:t>、</w:t>
            </w:r>
            <w:r>
              <w:rPr>
                <w:rFonts w:ascii="楷体_GB2312" w:eastAsia="楷体_GB2312" w:hAnsi="楷体_GB2312" w:hint="eastAsia"/>
                <w:color w:val="000000"/>
              </w:rPr>
              <w:t>《期权全真模拟交易结算业务指南》</w:t>
            </w:r>
          </w:p>
        </w:tc>
        <w:tc>
          <w:tcPr>
            <w:tcW w:w="1275" w:type="dxa"/>
            <w:vAlign w:val="center"/>
          </w:tcPr>
          <w:p w:rsidR="00AD3B84" w:rsidRPr="00AD3B84" w:rsidRDefault="00AD3B84" w:rsidP="00EA7F6E">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AD3B84" w:rsidRDefault="00AD3B84">
            <w:pPr>
              <w:autoSpaceDN w:val="0"/>
              <w:jc w:val="left"/>
              <w:textAlignment w:val="center"/>
              <w:rPr>
                <w:rFonts w:ascii="楷体_GB2312" w:eastAsia="楷体_GB2312" w:hAnsi="楷体_GB2312"/>
                <w:color w:val="000000"/>
              </w:rPr>
            </w:pPr>
          </w:p>
        </w:tc>
        <w:tc>
          <w:tcPr>
            <w:tcW w:w="1559" w:type="dxa"/>
            <w:vAlign w:val="center"/>
          </w:tcPr>
          <w:p w:rsidR="00AD3B84" w:rsidRDefault="00AD3B84">
            <w:pPr>
              <w:autoSpaceDN w:val="0"/>
              <w:jc w:val="left"/>
              <w:textAlignment w:val="center"/>
              <w:rPr>
                <w:rFonts w:ascii="楷体_GB2312" w:eastAsia="楷体_GB2312" w:hAnsi="楷体_GB2312"/>
                <w:color w:val="000000"/>
              </w:rPr>
            </w:pPr>
          </w:p>
        </w:tc>
      </w:tr>
      <w:tr w:rsidR="00AD3B84" w:rsidTr="00B825F1">
        <w:trPr>
          <w:cantSplit/>
        </w:trPr>
        <w:tc>
          <w:tcPr>
            <w:tcW w:w="1076" w:type="dxa"/>
            <w:vMerge/>
            <w:vAlign w:val="center"/>
          </w:tcPr>
          <w:p w:rsidR="00AD3B84" w:rsidRDefault="00AD3B84">
            <w:pPr>
              <w:jc w:val="center"/>
              <w:rPr>
                <w:rFonts w:ascii="宋体" w:hAnsi="宋体"/>
                <w:sz w:val="24"/>
              </w:rPr>
            </w:pPr>
          </w:p>
        </w:tc>
        <w:tc>
          <w:tcPr>
            <w:tcW w:w="3334" w:type="dxa"/>
          </w:tcPr>
          <w:p w:rsidR="00AD3B84" w:rsidRPr="00AD3B84" w:rsidRDefault="00AD3B84" w:rsidP="00AD3B84">
            <w:pPr>
              <w:autoSpaceDN w:val="0"/>
              <w:textAlignment w:val="center"/>
              <w:rPr>
                <w:rFonts w:ascii="楷体_GB2312" w:eastAsia="楷体_GB2312" w:hAnsi="楷体_GB2312"/>
                <w:color w:val="000000"/>
              </w:rPr>
            </w:pPr>
            <w:r w:rsidRPr="00AD3B84">
              <w:rPr>
                <w:rFonts w:ascii="楷体_GB2312" w:eastAsia="楷体_GB2312" w:hAnsi="楷体_GB2312" w:hint="eastAsia"/>
                <w:color w:val="000000"/>
              </w:rPr>
              <w:t>支持备兑持仓的现券锁定</w:t>
            </w:r>
          </w:p>
        </w:tc>
        <w:tc>
          <w:tcPr>
            <w:tcW w:w="1559" w:type="dxa"/>
            <w:vAlign w:val="center"/>
          </w:tcPr>
          <w:p w:rsidR="00AD3B84" w:rsidRDefault="00AD3B84" w:rsidP="00EA7F6E">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AD3B84" w:rsidRDefault="00AD3B84" w:rsidP="0012279B">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《期权全真模拟交易结算业务方案》</w:t>
            </w:r>
            <w:r w:rsidR="0012279B">
              <w:rPr>
                <w:rFonts w:ascii="楷体_GB2312" w:eastAsia="楷体_GB2312" w:hAnsi="楷体_GB2312" w:hint="eastAsia"/>
                <w:color w:val="000000"/>
              </w:rPr>
              <w:t>、</w:t>
            </w:r>
            <w:r>
              <w:rPr>
                <w:rFonts w:ascii="楷体_GB2312" w:eastAsia="楷体_GB2312" w:hAnsi="楷体_GB2312" w:hint="eastAsia"/>
                <w:color w:val="000000"/>
              </w:rPr>
              <w:t>《期权全真模拟交易结算业务指南》</w:t>
            </w:r>
          </w:p>
        </w:tc>
        <w:tc>
          <w:tcPr>
            <w:tcW w:w="1275" w:type="dxa"/>
            <w:vAlign w:val="center"/>
          </w:tcPr>
          <w:p w:rsidR="00AD3B84" w:rsidRPr="00AD3B84" w:rsidRDefault="00AD3B84" w:rsidP="00EA7F6E">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AD3B84" w:rsidRDefault="00AD3B84">
            <w:pPr>
              <w:autoSpaceDN w:val="0"/>
              <w:jc w:val="left"/>
              <w:textAlignment w:val="center"/>
              <w:rPr>
                <w:rFonts w:ascii="楷体_GB2312" w:eastAsia="楷体_GB2312" w:hAnsi="楷体_GB2312"/>
                <w:color w:val="000000"/>
              </w:rPr>
            </w:pPr>
          </w:p>
        </w:tc>
        <w:tc>
          <w:tcPr>
            <w:tcW w:w="1559" w:type="dxa"/>
            <w:vAlign w:val="center"/>
          </w:tcPr>
          <w:p w:rsidR="00AD3B84" w:rsidRDefault="00AD3B84">
            <w:pPr>
              <w:autoSpaceDN w:val="0"/>
              <w:jc w:val="left"/>
              <w:textAlignment w:val="center"/>
              <w:rPr>
                <w:rFonts w:ascii="楷体_GB2312" w:eastAsia="楷体_GB2312" w:hAnsi="楷体_GB2312"/>
                <w:color w:val="000000"/>
              </w:rPr>
            </w:pPr>
          </w:p>
        </w:tc>
      </w:tr>
      <w:tr w:rsidR="00AD3B84" w:rsidTr="00B825F1">
        <w:trPr>
          <w:cantSplit/>
        </w:trPr>
        <w:tc>
          <w:tcPr>
            <w:tcW w:w="1076" w:type="dxa"/>
            <w:vMerge/>
            <w:vAlign w:val="center"/>
          </w:tcPr>
          <w:p w:rsidR="00AD3B84" w:rsidRDefault="00AD3B84">
            <w:pPr>
              <w:jc w:val="center"/>
              <w:rPr>
                <w:rFonts w:ascii="宋体" w:hAnsi="宋体"/>
                <w:sz w:val="24"/>
              </w:rPr>
            </w:pPr>
          </w:p>
        </w:tc>
        <w:tc>
          <w:tcPr>
            <w:tcW w:w="3334" w:type="dxa"/>
          </w:tcPr>
          <w:p w:rsidR="00AD3B84" w:rsidRDefault="00AD3B84" w:rsidP="00AD3B84">
            <w:pPr>
              <w:autoSpaceDN w:val="0"/>
              <w:textAlignment w:val="center"/>
              <w:rPr>
                <w:rFonts w:ascii="楷体_GB2312" w:eastAsia="楷体_GB2312" w:hAnsi="楷体_GB2312"/>
                <w:color w:val="000000"/>
              </w:rPr>
            </w:pPr>
            <w:r w:rsidRPr="00AD3B84">
              <w:rPr>
                <w:rFonts w:ascii="楷体_GB2312" w:eastAsia="楷体_GB2312" w:hAnsi="楷体_GB2312" w:hint="eastAsia"/>
                <w:color w:val="000000"/>
              </w:rPr>
              <w:t>支持每日无负债结算的资金管理</w:t>
            </w:r>
          </w:p>
        </w:tc>
        <w:tc>
          <w:tcPr>
            <w:tcW w:w="1559" w:type="dxa"/>
            <w:vAlign w:val="center"/>
          </w:tcPr>
          <w:p w:rsidR="00AD3B84" w:rsidRDefault="00AD3B84" w:rsidP="00EA7F6E">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AD3B84" w:rsidRDefault="00AD3B84" w:rsidP="0012279B">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《期权全真模拟交易结算业务方案》</w:t>
            </w:r>
            <w:r w:rsidR="0012279B">
              <w:rPr>
                <w:rFonts w:ascii="楷体_GB2312" w:eastAsia="楷体_GB2312" w:hAnsi="楷体_GB2312" w:hint="eastAsia"/>
                <w:color w:val="000000"/>
              </w:rPr>
              <w:t>、</w:t>
            </w:r>
            <w:r>
              <w:rPr>
                <w:rFonts w:ascii="楷体_GB2312" w:eastAsia="楷体_GB2312" w:hAnsi="楷体_GB2312" w:hint="eastAsia"/>
                <w:color w:val="000000"/>
              </w:rPr>
              <w:t>《期权全真模拟交易结算业务指南》</w:t>
            </w:r>
          </w:p>
        </w:tc>
        <w:tc>
          <w:tcPr>
            <w:tcW w:w="1275" w:type="dxa"/>
            <w:vAlign w:val="center"/>
          </w:tcPr>
          <w:p w:rsidR="00AD3B84" w:rsidRPr="00AD3B84" w:rsidRDefault="00AD3B84" w:rsidP="00EA7F6E">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AD3B84" w:rsidRDefault="00AD3B84">
            <w:pPr>
              <w:autoSpaceDN w:val="0"/>
              <w:jc w:val="left"/>
              <w:textAlignment w:val="center"/>
              <w:rPr>
                <w:rFonts w:ascii="楷体_GB2312" w:eastAsia="楷体_GB2312" w:hAnsi="楷体_GB2312"/>
                <w:color w:val="000000"/>
              </w:rPr>
            </w:pPr>
          </w:p>
        </w:tc>
        <w:tc>
          <w:tcPr>
            <w:tcW w:w="1559" w:type="dxa"/>
            <w:vAlign w:val="center"/>
          </w:tcPr>
          <w:p w:rsidR="00AD3B84" w:rsidRDefault="00AD3B84">
            <w:pPr>
              <w:autoSpaceDN w:val="0"/>
              <w:jc w:val="left"/>
              <w:textAlignment w:val="center"/>
              <w:rPr>
                <w:rFonts w:ascii="楷体_GB2312" w:eastAsia="楷体_GB2312" w:hAnsi="楷体_GB2312"/>
                <w:color w:val="000000"/>
              </w:rPr>
            </w:pPr>
          </w:p>
        </w:tc>
      </w:tr>
      <w:tr w:rsidR="00AD3B84" w:rsidTr="00B825F1">
        <w:trPr>
          <w:cantSplit/>
        </w:trPr>
        <w:tc>
          <w:tcPr>
            <w:tcW w:w="1076" w:type="dxa"/>
            <w:vMerge/>
            <w:vAlign w:val="center"/>
          </w:tcPr>
          <w:p w:rsidR="00AD3B84" w:rsidRDefault="00AD3B84">
            <w:pPr>
              <w:jc w:val="center"/>
              <w:rPr>
                <w:rFonts w:ascii="宋体" w:hAnsi="宋体"/>
                <w:sz w:val="24"/>
              </w:rPr>
            </w:pPr>
          </w:p>
        </w:tc>
        <w:tc>
          <w:tcPr>
            <w:tcW w:w="3334" w:type="dxa"/>
          </w:tcPr>
          <w:p w:rsidR="00AD3B84" w:rsidRDefault="00AD3B84">
            <w:pPr>
              <w:autoSpaceDN w:val="0"/>
              <w:textAlignment w:val="center"/>
              <w:rPr>
                <w:rFonts w:ascii="仿宋_GB2312" w:eastAsia="仿宋_GB2312" w:hAnsi="仿宋_GB2312"/>
                <w:color w:val="000000"/>
                <w:sz w:val="24"/>
              </w:rPr>
            </w:pPr>
            <w:r w:rsidRPr="00AD3B84">
              <w:rPr>
                <w:rFonts w:ascii="楷体_GB2312" w:eastAsia="楷体_GB2312" w:hAnsi="楷体_GB2312" w:hint="eastAsia"/>
                <w:color w:val="000000"/>
              </w:rPr>
              <w:t>支持强行平仓的自行处置</w:t>
            </w:r>
          </w:p>
        </w:tc>
        <w:tc>
          <w:tcPr>
            <w:tcW w:w="1559" w:type="dxa"/>
            <w:vAlign w:val="center"/>
          </w:tcPr>
          <w:p w:rsidR="00AD3B84" w:rsidRDefault="00AD3B84">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AD3B84" w:rsidRDefault="00AD3B84" w:rsidP="0012279B">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《期权全真模拟交易结算业务方案》</w:t>
            </w:r>
            <w:r w:rsidR="0012279B">
              <w:rPr>
                <w:rFonts w:ascii="楷体_GB2312" w:eastAsia="楷体_GB2312" w:hAnsi="楷体_GB2312" w:hint="eastAsia"/>
                <w:color w:val="000000"/>
              </w:rPr>
              <w:t>、</w:t>
            </w:r>
            <w:r>
              <w:rPr>
                <w:rFonts w:ascii="楷体_GB2312" w:eastAsia="楷体_GB2312" w:hAnsi="楷体_GB2312" w:hint="eastAsia"/>
                <w:color w:val="000000"/>
              </w:rPr>
              <w:t>《期权全真模拟交易结算业务指南》</w:t>
            </w:r>
          </w:p>
        </w:tc>
        <w:tc>
          <w:tcPr>
            <w:tcW w:w="1275" w:type="dxa"/>
            <w:vAlign w:val="center"/>
          </w:tcPr>
          <w:p w:rsidR="00AD3B84" w:rsidRPr="00AD3B84" w:rsidRDefault="00AD3B84">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AD3B84" w:rsidRDefault="00AD3B84">
            <w:pPr>
              <w:autoSpaceDN w:val="0"/>
              <w:jc w:val="left"/>
              <w:textAlignment w:val="center"/>
              <w:rPr>
                <w:rFonts w:ascii="楷体_GB2312" w:eastAsia="楷体_GB2312" w:hAnsi="楷体_GB2312"/>
                <w:color w:val="000000"/>
              </w:rPr>
            </w:pPr>
          </w:p>
        </w:tc>
        <w:tc>
          <w:tcPr>
            <w:tcW w:w="1559" w:type="dxa"/>
            <w:vAlign w:val="center"/>
          </w:tcPr>
          <w:p w:rsidR="00AD3B84" w:rsidRDefault="00AD3B84">
            <w:pPr>
              <w:autoSpaceDN w:val="0"/>
              <w:jc w:val="left"/>
              <w:textAlignment w:val="center"/>
              <w:rPr>
                <w:rFonts w:ascii="楷体_GB2312" w:eastAsia="楷体_GB2312" w:hAnsi="楷体_GB2312"/>
                <w:color w:val="000000"/>
              </w:rPr>
            </w:pPr>
          </w:p>
        </w:tc>
      </w:tr>
      <w:tr w:rsidR="00AD3B84" w:rsidTr="00B825F1">
        <w:trPr>
          <w:cantSplit/>
        </w:trPr>
        <w:tc>
          <w:tcPr>
            <w:tcW w:w="1076" w:type="dxa"/>
            <w:vMerge w:val="restart"/>
            <w:vAlign w:val="center"/>
          </w:tcPr>
          <w:p w:rsidR="00AD3B84" w:rsidRDefault="00AD3B84">
            <w:pPr>
              <w:autoSpaceDN w:val="0"/>
              <w:jc w:val="center"/>
              <w:textAlignment w:val="center"/>
              <w:rPr>
                <w:rFonts w:ascii="楷体_GB2312" w:eastAsia="楷体_GB2312" w:hAnsi="楷体_GB2312"/>
                <w:b/>
                <w:color w:val="000000"/>
              </w:rPr>
            </w:pPr>
            <w:proofErr w:type="gramStart"/>
            <w:r>
              <w:rPr>
                <w:rFonts w:ascii="楷体_GB2312" w:eastAsia="楷体_GB2312" w:hAnsi="楷体_GB2312"/>
                <w:b/>
                <w:color w:val="000000"/>
              </w:rPr>
              <w:t>风控业务</w:t>
            </w:r>
            <w:proofErr w:type="gramEnd"/>
          </w:p>
        </w:tc>
        <w:tc>
          <w:tcPr>
            <w:tcW w:w="3334" w:type="dxa"/>
          </w:tcPr>
          <w:p w:rsidR="00AD3B84" w:rsidRDefault="00AD3B84">
            <w:pPr>
              <w:autoSpaceDN w:val="0"/>
              <w:textAlignment w:val="center"/>
              <w:rPr>
                <w:rFonts w:ascii="楷体_GB2312" w:eastAsia="楷体_GB2312" w:hAnsi="楷体_GB2312"/>
                <w:color w:val="000000"/>
              </w:rPr>
            </w:pPr>
            <w:r>
              <w:rPr>
                <w:rFonts w:ascii="楷体_GB2312" w:eastAsia="楷体_GB2312" w:hAnsi="楷体_GB2312" w:hint="eastAsia"/>
                <w:color w:val="000000"/>
              </w:rPr>
              <w:t>维持保证金监控：对参与期权客户维持保证金比例进行实时盯盘，对卖方维持保证金比例低于一定区间进行监控</w:t>
            </w:r>
          </w:p>
        </w:tc>
        <w:tc>
          <w:tcPr>
            <w:tcW w:w="1559" w:type="dxa"/>
            <w:vAlign w:val="center"/>
          </w:tcPr>
          <w:p w:rsidR="00AD3B84" w:rsidRDefault="00AD3B84">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AD3B84" w:rsidRDefault="00AD3B84">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《上海证券交易所期权全真模拟交易风险控制实施细则》</w:t>
            </w:r>
          </w:p>
        </w:tc>
        <w:tc>
          <w:tcPr>
            <w:tcW w:w="1275" w:type="dxa"/>
            <w:vAlign w:val="center"/>
          </w:tcPr>
          <w:p w:rsidR="00AD3B84" w:rsidRPr="00AD3B84" w:rsidRDefault="00AD3B84">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AD3B84" w:rsidRDefault="00AD3B84">
            <w:pPr>
              <w:autoSpaceDN w:val="0"/>
              <w:jc w:val="left"/>
              <w:textAlignment w:val="center"/>
              <w:rPr>
                <w:rFonts w:ascii="楷体_GB2312" w:eastAsia="楷体_GB2312" w:hAnsi="楷体_GB2312"/>
                <w:color w:val="000000"/>
              </w:rPr>
            </w:pPr>
          </w:p>
        </w:tc>
        <w:tc>
          <w:tcPr>
            <w:tcW w:w="1559" w:type="dxa"/>
            <w:vAlign w:val="center"/>
          </w:tcPr>
          <w:p w:rsidR="00AD3B84" w:rsidRDefault="00AD3B84">
            <w:pPr>
              <w:autoSpaceDN w:val="0"/>
              <w:jc w:val="left"/>
              <w:textAlignment w:val="center"/>
              <w:rPr>
                <w:rFonts w:ascii="楷体_GB2312" w:eastAsia="楷体_GB2312" w:hAnsi="楷体_GB2312"/>
                <w:color w:val="000000"/>
              </w:rPr>
            </w:pPr>
          </w:p>
        </w:tc>
      </w:tr>
      <w:tr w:rsidR="00AD3B84" w:rsidTr="00B825F1">
        <w:trPr>
          <w:cantSplit/>
        </w:trPr>
        <w:tc>
          <w:tcPr>
            <w:tcW w:w="1076" w:type="dxa"/>
            <w:vMerge/>
            <w:vAlign w:val="center"/>
          </w:tcPr>
          <w:p w:rsidR="00AD3B84" w:rsidRDefault="00AD3B84">
            <w:pPr>
              <w:jc w:val="center"/>
              <w:rPr>
                <w:rFonts w:ascii="宋体" w:hAnsi="宋体"/>
                <w:sz w:val="24"/>
              </w:rPr>
            </w:pPr>
          </w:p>
        </w:tc>
        <w:tc>
          <w:tcPr>
            <w:tcW w:w="3334" w:type="dxa"/>
          </w:tcPr>
          <w:p w:rsidR="00AD3B84" w:rsidRPr="003F6F47" w:rsidRDefault="00AD3B84">
            <w:pPr>
              <w:autoSpaceDN w:val="0"/>
              <w:textAlignment w:val="center"/>
              <w:rPr>
                <w:rFonts w:ascii="楷体_GB2312" w:eastAsia="楷体_GB2312" w:hAnsi="楷体_GB2312"/>
                <w:color w:val="000000"/>
              </w:rPr>
            </w:pPr>
            <w:r>
              <w:rPr>
                <w:rFonts w:ascii="楷体_GB2312" w:eastAsia="楷体_GB2312" w:hAnsi="楷体_GB2312" w:hint="eastAsia"/>
                <w:color w:val="000000"/>
              </w:rPr>
              <w:t>期权到期义务方监控：对于快到期的期权合约，验证被行权方是否资金或标的</w:t>
            </w:r>
            <w:proofErr w:type="gramStart"/>
            <w:r>
              <w:rPr>
                <w:rFonts w:ascii="楷体_GB2312" w:eastAsia="楷体_GB2312" w:hAnsi="楷体_GB2312" w:hint="eastAsia"/>
                <w:color w:val="000000"/>
              </w:rPr>
              <w:t>券</w:t>
            </w:r>
            <w:proofErr w:type="gramEnd"/>
            <w:r>
              <w:rPr>
                <w:rFonts w:ascii="楷体_GB2312" w:eastAsia="楷体_GB2312" w:hAnsi="楷体_GB2312" w:hint="eastAsia"/>
                <w:color w:val="000000"/>
              </w:rPr>
              <w:t>足额，</w:t>
            </w:r>
            <w:r w:rsidRPr="003F6F47">
              <w:rPr>
                <w:rFonts w:ascii="楷体_GB2312" w:eastAsia="楷体_GB2312" w:hAnsi="楷体_GB2312" w:hint="eastAsia"/>
                <w:color w:val="000000"/>
              </w:rPr>
              <w:t>并进行相关风险警示或要求提高维持保证金。</w:t>
            </w:r>
          </w:p>
        </w:tc>
        <w:tc>
          <w:tcPr>
            <w:tcW w:w="1559" w:type="dxa"/>
            <w:vAlign w:val="center"/>
          </w:tcPr>
          <w:p w:rsidR="00AD3B84" w:rsidRDefault="00AD3B84">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AD3B84" w:rsidRDefault="00AD3B84">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《上海证券交易所期权全真模拟交易风险控制实施细则》</w:t>
            </w:r>
          </w:p>
        </w:tc>
        <w:tc>
          <w:tcPr>
            <w:tcW w:w="1275" w:type="dxa"/>
            <w:vAlign w:val="center"/>
          </w:tcPr>
          <w:p w:rsidR="00AD3B84" w:rsidRPr="00AD3B84" w:rsidRDefault="00AD3B84">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AD3B84" w:rsidRDefault="00AD3B84">
            <w:pPr>
              <w:autoSpaceDN w:val="0"/>
              <w:jc w:val="left"/>
              <w:textAlignment w:val="center"/>
              <w:rPr>
                <w:rFonts w:ascii="楷体_GB2312" w:eastAsia="楷体_GB2312" w:hAnsi="楷体_GB2312"/>
                <w:color w:val="000000"/>
              </w:rPr>
            </w:pPr>
          </w:p>
        </w:tc>
        <w:tc>
          <w:tcPr>
            <w:tcW w:w="1559" w:type="dxa"/>
            <w:vAlign w:val="center"/>
          </w:tcPr>
          <w:p w:rsidR="00AD3B84" w:rsidRDefault="00AD3B84">
            <w:pPr>
              <w:autoSpaceDN w:val="0"/>
              <w:jc w:val="left"/>
              <w:textAlignment w:val="center"/>
              <w:rPr>
                <w:rFonts w:ascii="楷体_GB2312" w:eastAsia="楷体_GB2312" w:hAnsi="楷体_GB2312"/>
                <w:color w:val="000000"/>
              </w:rPr>
            </w:pPr>
          </w:p>
        </w:tc>
      </w:tr>
      <w:tr w:rsidR="00AD3B84" w:rsidTr="00B825F1">
        <w:trPr>
          <w:cantSplit/>
        </w:trPr>
        <w:tc>
          <w:tcPr>
            <w:tcW w:w="1076" w:type="dxa"/>
            <w:vMerge/>
            <w:vAlign w:val="center"/>
          </w:tcPr>
          <w:p w:rsidR="00AD3B84" w:rsidRDefault="00AD3B84">
            <w:pPr>
              <w:jc w:val="center"/>
              <w:rPr>
                <w:rFonts w:ascii="宋体" w:hAnsi="宋体"/>
                <w:sz w:val="24"/>
              </w:rPr>
            </w:pPr>
          </w:p>
        </w:tc>
        <w:tc>
          <w:tcPr>
            <w:tcW w:w="3334" w:type="dxa"/>
          </w:tcPr>
          <w:p w:rsidR="00AD3B84" w:rsidRDefault="00AD3B84">
            <w:pPr>
              <w:autoSpaceDN w:val="0"/>
              <w:textAlignment w:val="center"/>
              <w:rPr>
                <w:rFonts w:ascii="楷体_GB2312" w:eastAsia="楷体_GB2312" w:hAnsi="楷体_GB2312"/>
                <w:color w:val="000000"/>
              </w:rPr>
            </w:pPr>
            <w:r>
              <w:rPr>
                <w:rFonts w:ascii="楷体_GB2312" w:eastAsia="楷体_GB2312" w:hAnsi="楷体_GB2312" w:hint="eastAsia"/>
                <w:color w:val="000000"/>
              </w:rPr>
              <w:t>合约到期监控：对临近到期日的期权合约进行监控</w:t>
            </w:r>
          </w:p>
        </w:tc>
        <w:tc>
          <w:tcPr>
            <w:tcW w:w="1559" w:type="dxa"/>
            <w:vAlign w:val="center"/>
          </w:tcPr>
          <w:p w:rsidR="00AD3B84" w:rsidRDefault="00AD3B84">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AD3B84" w:rsidRDefault="00AD3B84">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《上海证券交易所期权全真模拟交易风险控制实施细则》</w:t>
            </w:r>
          </w:p>
        </w:tc>
        <w:tc>
          <w:tcPr>
            <w:tcW w:w="1275" w:type="dxa"/>
            <w:vAlign w:val="center"/>
          </w:tcPr>
          <w:p w:rsidR="00AD3B84" w:rsidRPr="00AD3B84" w:rsidRDefault="00AD3B84">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AD3B84" w:rsidRDefault="00AD3B84">
            <w:pPr>
              <w:autoSpaceDN w:val="0"/>
              <w:jc w:val="left"/>
              <w:textAlignment w:val="center"/>
              <w:rPr>
                <w:rFonts w:ascii="楷体_GB2312" w:eastAsia="楷体_GB2312" w:hAnsi="楷体_GB2312"/>
                <w:color w:val="000000"/>
              </w:rPr>
            </w:pPr>
          </w:p>
        </w:tc>
        <w:tc>
          <w:tcPr>
            <w:tcW w:w="1559" w:type="dxa"/>
            <w:vAlign w:val="center"/>
          </w:tcPr>
          <w:p w:rsidR="00AD3B84" w:rsidRDefault="00AD3B84">
            <w:pPr>
              <w:autoSpaceDN w:val="0"/>
              <w:jc w:val="left"/>
              <w:textAlignment w:val="center"/>
              <w:rPr>
                <w:rFonts w:ascii="楷体_GB2312" w:eastAsia="楷体_GB2312" w:hAnsi="楷体_GB2312"/>
                <w:color w:val="000000"/>
              </w:rPr>
            </w:pPr>
          </w:p>
        </w:tc>
      </w:tr>
      <w:tr w:rsidR="00AD3B84" w:rsidTr="00B825F1">
        <w:trPr>
          <w:cantSplit/>
        </w:trPr>
        <w:tc>
          <w:tcPr>
            <w:tcW w:w="1076" w:type="dxa"/>
            <w:vMerge/>
            <w:vAlign w:val="center"/>
          </w:tcPr>
          <w:p w:rsidR="00AD3B84" w:rsidRDefault="00AD3B84">
            <w:pPr>
              <w:jc w:val="center"/>
              <w:rPr>
                <w:rFonts w:ascii="宋体" w:hAnsi="宋体"/>
                <w:sz w:val="24"/>
              </w:rPr>
            </w:pPr>
          </w:p>
        </w:tc>
        <w:tc>
          <w:tcPr>
            <w:tcW w:w="3334" w:type="dxa"/>
          </w:tcPr>
          <w:p w:rsidR="00AD3B84" w:rsidRDefault="00AD3B84">
            <w:pPr>
              <w:autoSpaceDN w:val="0"/>
              <w:textAlignment w:val="center"/>
              <w:rPr>
                <w:rFonts w:ascii="楷体_GB2312" w:eastAsia="楷体_GB2312" w:hAnsi="楷体_GB2312"/>
                <w:color w:val="000000"/>
              </w:rPr>
            </w:pPr>
            <w:r>
              <w:rPr>
                <w:rFonts w:ascii="楷体_GB2312" w:eastAsia="楷体_GB2312" w:hAnsi="楷体_GB2312" w:hint="eastAsia"/>
                <w:color w:val="000000"/>
              </w:rPr>
              <w:t>强制平仓但未平仓账户监控：对应该平仓但是未平仓的账户监控预警</w:t>
            </w:r>
          </w:p>
        </w:tc>
        <w:tc>
          <w:tcPr>
            <w:tcW w:w="1559" w:type="dxa"/>
            <w:vAlign w:val="center"/>
          </w:tcPr>
          <w:p w:rsidR="00AD3B84" w:rsidRDefault="00AD3B84">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AD3B84" w:rsidRDefault="00AD3B84">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《上海证券交易所期权全真模拟交易风险控制实施细则》</w:t>
            </w:r>
          </w:p>
        </w:tc>
        <w:tc>
          <w:tcPr>
            <w:tcW w:w="1275" w:type="dxa"/>
            <w:vAlign w:val="center"/>
          </w:tcPr>
          <w:p w:rsidR="00AD3B84" w:rsidRPr="00AD3B84" w:rsidRDefault="00AD3B84">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AD3B84" w:rsidRDefault="00AD3B84">
            <w:pPr>
              <w:autoSpaceDN w:val="0"/>
              <w:jc w:val="left"/>
              <w:textAlignment w:val="center"/>
              <w:rPr>
                <w:rFonts w:ascii="楷体_GB2312" w:eastAsia="楷体_GB2312" w:hAnsi="楷体_GB2312"/>
                <w:color w:val="000000"/>
              </w:rPr>
            </w:pPr>
          </w:p>
        </w:tc>
        <w:tc>
          <w:tcPr>
            <w:tcW w:w="1559" w:type="dxa"/>
            <w:vAlign w:val="center"/>
          </w:tcPr>
          <w:p w:rsidR="00AD3B84" w:rsidRDefault="00AD3B84">
            <w:pPr>
              <w:autoSpaceDN w:val="0"/>
              <w:jc w:val="left"/>
              <w:textAlignment w:val="center"/>
              <w:rPr>
                <w:rFonts w:ascii="楷体_GB2312" w:eastAsia="楷体_GB2312" w:hAnsi="楷体_GB2312"/>
                <w:color w:val="000000"/>
              </w:rPr>
            </w:pPr>
          </w:p>
        </w:tc>
      </w:tr>
      <w:tr w:rsidR="00AD3B84" w:rsidTr="00B825F1">
        <w:trPr>
          <w:cantSplit/>
        </w:trPr>
        <w:tc>
          <w:tcPr>
            <w:tcW w:w="1076" w:type="dxa"/>
            <w:vMerge/>
            <w:vAlign w:val="center"/>
          </w:tcPr>
          <w:p w:rsidR="00AD3B84" w:rsidRDefault="00AD3B84">
            <w:pPr>
              <w:jc w:val="center"/>
              <w:rPr>
                <w:rFonts w:ascii="宋体" w:hAnsi="宋体"/>
                <w:sz w:val="24"/>
              </w:rPr>
            </w:pPr>
          </w:p>
        </w:tc>
        <w:tc>
          <w:tcPr>
            <w:tcW w:w="3334" w:type="dxa"/>
          </w:tcPr>
          <w:p w:rsidR="00AD3B84" w:rsidRDefault="00AD3B84">
            <w:pPr>
              <w:autoSpaceDN w:val="0"/>
              <w:textAlignment w:val="center"/>
              <w:rPr>
                <w:rFonts w:ascii="楷体_GB2312" w:eastAsia="楷体_GB2312" w:hAnsi="楷体_GB2312"/>
                <w:color w:val="000000"/>
              </w:rPr>
            </w:pPr>
            <w:r>
              <w:rPr>
                <w:rFonts w:ascii="楷体_GB2312" w:eastAsia="楷体_GB2312" w:hAnsi="楷体_GB2312" w:hint="eastAsia"/>
                <w:color w:val="000000"/>
              </w:rPr>
              <w:t>单客户持仓超限监控：对客户单边可持仓的最大数量进行监控</w:t>
            </w:r>
          </w:p>
        </w:tc>
        <w:tc>
          <w:tcPr>
            <w:tcW w:w="1559" w:type="dxa"/>
            <w:vAlign w:val="center"/>
          </w:tcPr>
          <w:p w:rsidR="00AD3B84" w:rsidRDefault="00AD3B84">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AD3B84" w:rsidRDefault="00AD3B84">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《上海证券交易所期权全真模拟交易风险控制实施细则》</w:t>
            </w:r>
          </w:p>
        </w:tc>
        <w:tc>
          <w:tcPr>
            <w:tcW w:w="1275" w:type="dxa"/>
            <w:vAlign w:val="center"/>
          </w:tcPr>
          <w:p w:rsidR="00AD3B84" w:rsidRPr="00AD3B84" w:rsidRDefault="00AD3B84">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AD3B84" w:rsidRDefault="00AD3B84">
            <w:pPr>
              <w:autoSpaceDN w:val="0"/>
              <w:jc w:val="left"/>
              <w:textAlignment w:val="center"/>
              <w:rPr>
                <w:rFonts w:ascii="楷体_GB2312" w:eastAsia="楷体_GB2312" w:hAnsi="楷体_GB2312"/>
                <w:color w:val="000000"/>
              </w:rPr>
            </w:pPr>
          </w:p>
        </w:tc>
        <w:tc>
          <w:tcPr>
            <w:tcW w:w="1559" w:type="dxa"/>
            <w:vAlign w:val="center"/>
          </w:tcPr>
          <w:p w:rsidR="00AD3B84" w:rsidRDefault="00AD3B84">
            <w:pPr>
              <w:autoSpaceDN w:val="0"/>
              <w:jc w:val="left"/>
              <w:textAlignment w:val="center"/>
              <w:rPr>
                <w:rFonts w:ascii="楷体_GB2312" w:eastAsia="楷体_GB2312" w:hAnsi="楷体_GB2312"/>
                <w:color w:val="000000"/>
              </w:rPr>
            </w:pPr>
          </w:p>
        </w:tc>
      </w:tr>
      <w:tr w:rsidR="00AD3B84" w:rsidTr="00B825F1">
        <w:trPr>
          <w:cantSplit/>
        </w:trPr>
        <w:tc>
          <w:tcPr>
            <w:tcW w:w="1076" w:type="dxa"/>
            <w:vMerge/>
            <w:vAlign w:val="center"/>
          </w:tcPr>
          <w:p w:rsidR="00AD3B84" w:rsidRDefault="00AD3B84">
            <w:pPr>
              <w:jc w:val="center"/>
              <w:rPr>
                <w:rFonts w:ascii="宋体" w:hAnsi="宋体"/>
                <w:sz w:val="24"/>
              </w:rPr>
            </w:pPr>
          </w:p>
        </w:tc>
        <w:tc>
          <w:tcPr>
            <w:tcW w:w="3334" w:type="dxa"/>
          </w:tcPr>
          <w:p w:rsidR="00AD3B84" w:rsidRDefault="00AD3B84">
            <w:pPr>
              <w:autoSpaceDN w:val="0"/>
              <w:textAlignment w:val="center"/>
              <w:rPr>
                <w:rFonts w:ascii="楷体_GB2312" w:eastAsia="楷体_GB2312" w:hAnsi="楷体_GB2312"/>
                <w:color w:val="000000"/>
              </w:rPr>
            </w:pPr>
            <w:r>
              <w:rPr>
                <w:rFonts w:ascii="楷体_GB2312" w:eastAsia="楷体_GB2312" w:hAnsi="楷体_GB2312" w:hint="eastAsia"/>
                <w:color w:val="000000"/>
              </w:rPr>
              <w:t>结算参与人总持仓监控：监控买卖所有标的所有合约的持仓上限是否超过结算参与人总持仓限制</w:t>
            </w:r>
          </w:p>
        </w:tc>
        <w:tc>
          <w:tcPr>
            <w:tcW w:w="1559" w:type="dxa"/>
            <w:vAlign w:val="center"/>
          </w:tcPr>
          <w:p w:rsidR="00AD3B84" w:rsidRDefault="00AD3B84">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AD3B84" w:rsidRDefault="00AD3B84">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《上海证券交易所期权全真模拟交易风险控制实施细则》</w:t>
            </w:r>
          </w:p>
        </w:tc>
        <w:tc>
          <w:tcPr>
            <w:tcW w:w="1275" w:type="dxa"/>
            <w:vAlign w:val="center"/>
          </w:tcPr>
          <w:p w:rsidR="00AD3B84" w:rsidRPr="00AD3B84" w:rsidRDefault="00AD3B84">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AD3B84" w:rsidRDefault="00AD3B84">
            <w:pPr>
              <w:autoSpaceDN w:val="0"/>
              <w:jc w:val="left"/>
              <w:textAlignment w:val="center"/>
              <w:rPr>
                <w:rFonts w:ascii="楷体_GB2312" w:eastAsia="楷体_GB2312" w:hAnsi="楷体_GB2312"/>
                <w:color w:val="000000"/>
              </w:rPr>
            </w:pPr>
          </w:p>
        </w:tc>
        <w:tc>
          <w:tcPr>
            <w:tcW w:w="1559" w:type="dxa"/>
            <w:vAlign w:val="center"/>
          </w:tcPr>
          <w:p w:rsidR="00AD3B84" w:rsidRDefault="00AD3B84">
            <w:pPr>
              <w:autoSpaceDN w:val="0"/>
              <w:jc w:val="left"/>
              <w:textAlignment w:val="center"/>
              <w:rPr>
                <w:rFonts w:ascii="楷体_GB2312" w:eastAsia="楷体_GB2312" w:hAnsi="楷体_GB2312"/>
                <w:color w:val="000000"/>
              </w:rPr>
            </w:pPr>
          </w:p>
        </w:tc>
      </w:tr>
      <w:tr w:rsidR="00AD3B84" w:rsidTr="00B825F1">
        <w:trPr>
          <w:cantSplit/>
        </w:trPr>
        <w:tc>
          <w:tcPr>
            <w:tcW w:w="1076" w:type="dxa"/>
            <w:vMerge/>
            <w:vAlign w:val="center"/>
          </w:tcPr>
          <w:p w:rsidR="00AD3B84" w:rsidRDefault="00AD3B84">
            <w:pPr>
              <w:jc w:val="center"/>
              <w:rPr>
                <w:rFonts w:ascii="宋体" w:hAnsi="宋体"/>
                <w:sz w:val="24"/>
              </w:rPr>
            </w:pPr>
          </w:p>
        </w:tc>
        <w:tc>
          <w:tcPr>
            <w:tcW w:w="3334" w:type="dxa"/>
          </w:tcPr>
          <w:p w:rsidR="00AD3B84" w:rsidRDefault="00AD3B84">
            <w:pPr>
              <w:autoSpaceDN w:val="0"/>
              <w:textAlignment w:val="center"/>
              <w:rPr>
                <w:rFonts w:ascii="楷体_GB2312" w:eastAsia="楷体_GB2312" w:hAnsi="楷体_GB2312"/>
                <w:color w:val="000000"/>
              </w:rPr>
            </w:pPr>
            <w:r>
              <w:rPr>
                <w:rFonts w:ascii="楷体_GB2312" w:eastAsia="楷体_GB2312" w:hAnsi="楷体_GB2312" w:hint="eastAsia"/>
                <w:color w:val="000000"/>
              </w:rPr>
              <w:t>合并持仓超限：对会员所有客户单边持仓最大数量进行监控</w:t>
            </w:r>
          </w:p>
        </w:tc>
        <w:tc>
          <w:tcPr>
            <w:tcW w:w="1559" w:type="dxa"/>
            <w:vAlign w:val="center"/>
          </w:tcPr>
          <w:p w:rsidR="00AD3B84" w:rsidRDefault="00AD3B84">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AD3B84" w:rsidRDefault="00AD3B84">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《上海证券交易所期权全真模拟交易风险控制实施细则》</w:t>
            </w:r>
          </w:p>
        </w:tc>
        <w:tc>
          <w:tcPr>
            <w:tcW w:w="1275" w:type="dxa"/>
            <w:vAlign w:val="center"/>
          </w:tcPr>
          <w:p w:rsidR="00AD3B84" w:rsidRPr="00AD3B84" w:rsidRDefault="00AD3B84">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AD3B84" w:rsidRDefault="00AD3B84">
            <w:pPr>
              <w:autoSpaceDN w:val="0"/>
              <w:jc w:val="left"/>
              <w:textAlignment w:val="center"/>
              <w:rPr>
                <w:rFonts w:ascii="楷体_GB2312" w:eastAsia="楷体_GB2312" w:hAnsi="楷体_GB2312"/>
                <w:color w:val="000000"/>
              </w:rPr>
            </w:pPr>
          </w:p>
        </w:tc>
        <w:tc>
          <w:tcPr>
            <w:tcW w:w="1559" w:type="dxa"/>
            <w:vAlign w:val="center"/>
          </w:tcPr>
          <w:p w:rsidR="00AD3B84" w:rsidRDefault="00AD3B84">
            <w:pPr>
              <w:autoSpaceDN w:val="0"/>
              <w:jc w:val="left"/>
              <w:textAlignment w:val="center"/>
              <w:rPr>
                <w:rFonts w:ascii="楷体_GB2312" w:eastAsia="楷体_GB2312" w:hAnsi="楷体_GB2312"/>
                <w:color w:val="000000"/>
              </w:rPr>
            </w:pPr>
          </w:p>
        </w:tc>
      </w:tr>
      <w:tr w:rsidR="00AD3B84" w:rsidTr="00B825F1">
        <w:trPr>
          <w:cantSplit/>
        </w:trPr>
        <w:tc>
          <w:tcPr>
            <w:tcW w:w="1076" w:type="dxa"/>
            <w:vMerge/>
            <w:vAlign w:val="center"/>
          </w:tcPr>
          <w:p w:rsidR="00AD3B84" w:rsidRDefault="00AD3B84">
            <w:pPr>
              <w:jc w:val="center"/>
              <w:rPr>
                <w:rFonts w:ascii="宋体" w:hAnsi="宋体"/>
                <w:sz w:val="24"/>
              </w:rPr>
            </w:pPr>
          </w:p>
        </w:tc>
        <w:tc>
          <w:tcPr>
            <w:tcW w:w="3334" w:type="dxa"/>
          </w:tcPr>
          <w:p w:rsidR="00AD3B84" w:rsidRDefault="00AD3B84">
            <w:pPr>
              <w:autoSpaceDN w:val="0"/>
              <w:textAlignment w:val="center"/>
              <w:rPr>
                <w:rFonts w:ascii="楷体_GB2312" w:eastAsia="楷体_GB2312" w:hAnsi="楷体_GB2312"/>
                <w:color w:val="000000"/>
              </w:rPr>
            </w:pPr>
            <w:r>
              <w:rPr>
                <w:rFonts w:ascii="楷体_GB2312" w:eastAsia="楷体_GB2312" w:hAnsi="楷体_GB2312" w:hint="eastAsia"/>
                <w:color w:val="000000"/>
              </w:rPr>
              <w:t>客户开户资格监控：申请在证券公司开户必须具有融资融券账户或一年以上股指期货交易经验，已指定在该证券公司达六个月及以上，资产规模应大于一定金额</w:t>
            </w:r>
          </w:p>
        </w:tc>
        <w:tc>
          <w:tcPr>
            <w:tcW w:w="1559" w:type="dxa"/>
            <w:vAlign w:val="center"/>
          </w:tcPr>
          <w:p w:rsidR="00AD3B84" w:rsidRDefault="00AD3B84">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AD3B84" w:rsidRDefault="00AD3B84">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《上海证券交易所期权全真模拟交易风险控制实施细则》</w:t>
            </w:r>
          </w:p>
        </w:tc>
        <w:tc>
          <w:tcPr>
            <w:tcW w:w="1275" w:type="dxa"/>
            <w:vAlign w:val="center"/>
          </w:tcPr>
          <w:p w:rsidR="00AD3B84" w:rsidRPr="00AD3B84" w:rsidRDefault="00AD3B84">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AD3B84" w:rsidRDefault="00AD3B84">
            <w:pPr>
              <w:autoSpaceDN w:val="0"/>
              <w:jc w:val="left"/>
              <w:textAlignment w:val="center"/>
              <w:rPr>
                <w:rFonts w:ascii="楷体_GB2312" w:eastAsia="楷体_GB2312" w:hAnsi="楷体_GB2312"/>
                <w:color w:val="000000"/>
              </w:rPr>
            </w:pPr>
          </w:p>
        </w:tc>
        <w:tc>
          <w:tcPr>
            <w:tcW w:w="1559" w:type="dxa"/>
            <w:vAlign w:val="center"/>
          </w:tcPr>
          <w:p w:rsidR="00AD3B84" w:rsidRDefault="00AD3B84">
            <w:pPr>
              <w:autoSpaceDN w:val="0"/>
              <w:jc w:val="left"/>
              <w:textAlignment w:val="center"/>
              <w:rPr>
                <w:rFonts w:ascii="楷体_GB2312" w:eastAsia="楷体_GB2312" w:hAnsi="楷体_GB2312"/>
                <w:color w:val="000000"/>
              </w:rPr>
            </w:pPr>
          </w:p>
        </w:tc>
      </w:tr>
      <w:tr w:rsidR="00AD3B84" w:rsidTr="00B825F1">
        <w:trPr>
          <w:cantSplit/>
        </w:trPr>
        <w:tc>
          <w:tcPr>
            <w:tcW w:w="1076" w:type="dxa"/>
            <w:vMerge/>
            <w:vAlign w:val="center"/>
          </w:tcPr>
          <w:p w:rsidR="00AD3B84" w:rsidRDefault="00AD3B84">
            <w:pPr>
              <w:jc w:val="center"/>
              <w:rPr>
                <w:rFonts w:ascii="宋体" w:hAnsi="宋体"/>
                <w:sz w:val="24"/>
              </w:rPr>
            </w:pPr>
          </w:p>
        </w:tc>
        <w:tc>
          <w:tcPr>
            <w:tcW w:w="3334" w:type="dxa"/>
          </w:tcPr>
          <w:p w:rsidR="00AD3B84" w:rsidRDefault="00AD3B84">
            <w:pPr>
              <w:autoSpaceDN w:val="0"/>
              <w:textAlignment w:val="center"/>
              <w:rPr>
                <w:rFonts w:ascii="楷体_GB2312" w:eastAsia="楷体_GB2312" w:hAnsi="楷体_GB2312"/>
                <w:color w:val="000000"/>
              </w:rPr>
            </w:pPr>
            <w:r>
              <w:rPr>
                <w:rFonts w:ascii="楷体_GB2312" w:eastAsia="楷体_GB2312" w:hAnsi="楷体_GB2312" w:hint="eastAsia"/>
                <w:color w:val="000000"/>
              </w:rPr>
              <w:t>评级越权交易监控：监控客户是否越权交易</w:t>
            </w:r>
          </w:p>
        </w:tc>
        <w:tc>
          <w:tcPr>
            <w:tcW w:w="1559" w:type="dxa"/>
            <w:vAlign w:val="center"/>
          </w:tcPr>
          <w:p w:rsidR="00AD3B84" w:rsidRDefault="00AD3B84">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AD3B84" w:rsidRDefault="00AD3B84">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《上海证券交易所期权全真模拟交易风险控制实施细则》</w:t>
            </w:r>
          </w:p>
        </w:tc>
        <w:tc>
          <w:tcPr>
            <w:tcW w:w="1275" w:type="dxa"/>
            <w:vAlign w:val="center"/>
          </w:tcPr>
          <w:p w:rsidR="00AD3B84" w:rsidRPr="00AD3B84" w:rsidRDefault="00AD3B84">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AD3B84" w:rsidRDefault="00AD3B84">
            <w:pPr>
              <w:autoSpaceDN w:val="0"/>
              <w:jc w:val="left"/>
              <w:textAlignment w:val="center"/>
              <w:rPr>
                <w:rFonts w:ascii="楷体_GB2312" w:eastAsia="楷体_GB2312" w:hAnsi="楷体_GB2312"/>
                <w:color w:val="000000"/>
              </w:rPr>
            </w:pPr>
          </w:p>
        </w:tc>
        <w:tc>
          <w:tcPr>
            <w:tcW w:w="1559" w:type="dxa"/>
            <w:vAlign w:val="center"/>
          </w:tcPr>
          <w:p w:rsidR="00AD3B84" w:rsidRDefault="00AD3B84">
            <w:pPr>
              <w:autoSpaceDN w:val="0"/>
              <w:jc w:val="left"/>
              <w:textAlignment w:val="center"/>
              <w:rPr>
                <w:rFonts w:ascii="楷体_GB2312" w:eastAsia="楷体_GB2312" w:hAnsi="楷体_GB2312"/>
                <w:color w:val="000000"/>
              </w:rPr>
            </w:pPr>
          </w:p>
        </w:tc>
      </w:tr>
      <w:tr w:rsidR="00AD3B84" w:rsidTr="00B825F1">
        <w:trPr>
          <w:cantSplit/>
        </w:trPr>
        <w:tc>
          <w:tcPr>
            <w:tcW w:w="1076" w:type="dxa"/>
            <w:vMerge/>
            <w:vAlign w:val="center"/>
          </w:tcPr>
          <w:p w:rsidR="00AD3B84" w:rsidRDefault="00AD3B84">
            <w:pPr>
              <w:jc w:val="center"/>
              <w:rPr>
                <w:rFonts w:ascii="宋体" w:hAnsi="宋体"/>
                <w:sz w:val="24"/>
              </w:rPr>
            </w:pPr>
          </w:p>
        </w:tc>
        <w:tc>
          <w:tcPr>
            <w:tcW w:w="3334" w:type="dxa"/>
          </w:tcPr>
          <w:p w:rsidR="00AD3B84" w:rsidRDefault="00AD3B84">
            <w:pPr>
              <w:autoSpaceDN w:val="0"/>
              <w:textAlignment w:val="center"/>
              <w:rPr>
                <w:rFonts w:ascii="楷体_GB2312" w:eastAsia="楷体_GB2312" w:hAnsi="楷体_GB2312"/>
                <w:color w:val="000000"/>
              </w:rPr>
            </w:pPr>
            <w:r>
              <w:rPr>
                <w:rFonts w:ascii="楷体_GB2312" w:eastAsia="楷体_GB2312" w:hAnsi="楷体_GB2312" w:hint="eastAsia"/>
                <w:color w:val="000000"/>
              </w:rPr>
              <w:t>客户可用保证金余额监控：客户买卖期权合约或移出担保物、资金时，保证金出现不足时是否有预警提示</w:t>
            </w:r>
          </w:p>
        </w:tc>
        <w:tc>
          <w:tcPr>
            <w:tcW w:w="1559" w:type="dxa"/>
            <w:vAlign w:val="center"/>
          </w:tcPr>
          <w:p w:rsidR="00AD3B84" w:rsidRDefault="00AD3B84">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AD3B84" w:rsidRDefault="00AD3B84">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《上海证券交易所期权全真模拟交易风险控制实施细则》</w:t>
            </w:r>
          </w:p>
        </w:tc>
        <w:tc>
          <w:tcPr>
            <w:tcW w:w="1275" w:type="dxa"/>
            <w:vAlign w:val="center"/>
          </w:tcPr>
          <w:p w:rsidR="00AD3B84" w:rsidRPr="00AD3B84" w:rsidRDefault="00AD3B84">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AD3B84" w:rsidRDefault="00AD3B84">
            <w:pPr>
              <w:autoSpaceDN w:val="0"/>
              <w:jc w:val="left"/>
              <w:textAlignment w:val="center"/>
              <w:rPr>
                <w:rFonts w:ascii="楷体_GB2312" w:eastAsia="楷体_GB2312" w:hAnsi="楷体_GB2312"/>
                <w:color w:val="000000"/>
              </w:rPr>
            </w:pPr>
          </w:p>
        </w:tc>
        <w:tc>
          <w:tcPr>
            <w:tcW w:w="1559" w:type="dxa"/>
            <w:vAlign w:val="center"/>
          </w:tcPr>
          <w:p w:rsidR="00AD3B84" w:rsidRDefault="00AD3B84">
            <w:pPr>
              <w:autoSpaceDN w:val="0"/>
              <w:jc w:val="left"/>
              <w:textAlignment w:val="center"/>
              <w:rPr>
                <w:rFonts w:ascii="楷体_GB2312" w:eastAsia="楷体_GB2312" w:hAnsi="楷体_GB2312"/>
                <w:color w:val="000000"/>
              </w:rPr>
            </w:pPr>
          </w:p>
        </w:tc>
      </w:tr>
      <w:tr w:rsidR="00AD3B84" w:rsidTr="00B825F1">
        <w:trPr>
          <w:cantSplit/>
        </w:trPr>
        <w:tc>
          <w:tcPr>
            <w:tcW w:w="1076" w:type="dxa"/>
            <w:vMerge/>
            <w:vAlign w:val="center"/>
          </w:tcPr>
          <w:p w:rsidR="00AD3B84" w:rsidRDefault="00AD3B84">
            <w:pPr>
              <w:jc w:val="center"/>
              <w:rPr>
                <w:rFonts w:ascii="宋体" w:hAnsi="宋体"/>
                <w:sz w:val="24"/>
              </w:rPr>
            </w:pPr>
          </w:p>
        </w:tc>
        <w:tc>
          <w:tcPr>
            <w:tcW w:w="3334" w:type="dxa"/>
          </w:tcPr>
          <w:p w:rsidR="00AD3B84" w:rsidRDefault="00AD3B84">
            <w:pPr>
              <w:autoSpaceDN w:val="0"/>
              <w:textAlignment w:val="center"/>
              <w:rPr>
                <w:rFonts w:ascii="楷体_GB2312" w:eastAsia="楷体_GB2312" w:hAnsi="楷体_GB2312"/>
                <w:color w:val="000000"/>
              </w:rPr>
            </w:pPr>
            <w:r>
              <w:rPr>
                <w:rFonts w:ascii="楷体_GB2312" w:eastAsia="楷体_GB2312" w:hAnsi="楷体_GB2312" w:hint="eastAsia"/>
                <w:color w:val="000000"/>
              </w:rPr>
              <w:t>备兑开仓标的除权除息监控：监控备兑开仓标的因除权除息导致不足时是否</w:t>
            </w:r>
            <w:r w:rsidRPr="001532AD">
              <w:rPr>
                <w:rFonts w:ascii="楷体_GB2312" w:eastAsia="楷体_GB2312" w:hAnsi="楷体_GB2312" w:hint="eastAsia"/>
                <w:color w:val="000000"/>
              </w:rPr>
              <w:t>提前进行提醒及</w:t>
            </w:r>
            <w:r>
              <w:rPr>
                <w:rFonts w:ascii="楷体_GB2312" w:eastAsia="楷体_GB2312" w:hAnsi="楷体_GB2312" w:hint="eastAsia"/>
                <w:color w:val="000000"/>
              </w:rPr>
              <w:t>有预警提示</w:t>
            </w:r>
          </w:p>
        </w:tc>
        <w:tc>
          <w:tcPr>
            <w:tcW w:w="1559" w:type="dxa"/>
            <w:vAlign w:val="center"/>
          </w:tcPr>
          <w:p w:rsidR="00AD3B84" w:rsidRDefault="00AD3B84">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AD3B84" w:rsidRDefault="00AD3B84">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《上海证券交易所期权全真模拟交易风险控制实施细则》</w:t>
            </w:r>
          </w:p>
        </w:tc>
        <w:tc>
          <w:tcPr>
            <w:tcW w:w="1275" w:type="dxa"/>
            <w:vAlign w:val="center"/>
          </w:tcPr>
          <w:p w:rsidR="00AD3B84" w:rsidRPr="00AD3B84" w:rsidRDefault="00AD3B84">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AD3B84" w:rsidRDefault="00AD3B84">
            <w:pPr>
              <w:autoSpaceDN w:val="0"/>
              <w:jc w:val="left"/>
              <w:textAlignment w:val="center"/>
              <w:rPr>
                <w:rFonts w:ascii="楷体_GB2312" w:eastAsia="楷体_GB2312" w:hAnsi="楷体_GB2312"/>
                <w:color w:val="000000"/>
              </w:rPr>
            </w:pPr>
          </w:p>
        </w:tc>
        <w:tc>
          <w:tcPr>
            <w:tcW w:w="1559" w:type="dxa"/>
            <w:vAlign w:val="center"/>
          </w:tcPr>
          <w:p w:rsidR="00AD3B84" w:rsidRDefault="00AD3B84">
            <w:pPr>
              <w:autoSpaceDN w:val="0"/>
              <w:jc w:val="left"/>
              <w:textAlignment w:val="center"/>
              <w:rPr>
                <w:rFonts w:ascii="楷体_GB2312" w:eastAsia="楷体_GB2312" w:hAnsi="楷体_GB2312"/>
                <w:color w:val="000000"/>
              </w:rPr>
            </w:pPr>
          </w:p>
        </w:tc>
      </w:tr>
      <w:tr w:rsidR="00AD3B84" w:rsidTr="00B825F1">
        <w:trPr>
          <w:cantSplit/>
        </w:trPr>
        <w:tc>
          <w:tcPr>
            <w:tcW w:w="1076" w:type="dxa"/>
            <w:vMerge/>
            <w:vAlign w:val="center"/>
          </w:tcPr>
          <w:p w:rsidR="00AD3B84" w:rsidRDefault="00AD3B84">
            <w:pPr>
              <w:jc w:val="center"/>
              <w:rPr>
                <w:rFonts w:ascii="宋体" w:hAnsi="宋体"/>
                <w:sz w:val="24"/>
              </w:rPr>
            </w:pPr>
          </w:p>
        </w:tc>
        <w:tc>
          <w:tcPr>
            <w:tcW w:w="3334" w:type="dxa"/>
          </w:tcPr>
          <w:p w:rsidR="00AD3B84" w:rsidRDefault="00AD3B84">
            <w:pPr>
              <w:autoSpaceDN w:val="0"/>
              <w:textAlignment w:val="center"/>
              <w:rPr>
                <w:rFonts w:ascii="楷体_GB2312" w:eastAsia="楷体_GB2312" w:hAnsi="楷体_GB2312"/>
                <w:color w:val="000000"/>
              </w:rPr>
            </w:pPr>
            <w:r>
              <w:rPr>
                <w:rFonts w:ascii="楷体_GB2312" w:eastAsia="楷体_GB2312" w:hAnsi="楷体_GB2312" w:hint="eastAsia"/>
                <w:color w:val="000000"/>
              </w:rPr>
              <w:t>保证开市结算准备金大于最低余额监控</w:t>
            </w:r>
          </w:p>
        </w:tc>
        <w:tc>
          <w:tcPr>
            <w:tcW w:w="1559" w:type="dxa"/>
            <w:vAlign w:val="center"/>
          </w:tcPr>
          <w:p w:rsidR="00AD3B84" w:rsidRDefault="00AD3B84">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AD3B84" w:rsidRDefault="00AD3B84">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《上海证券交易所期权全真模拟交易风险控制实施细则》</w:t>
            </w:r>
          </w:p>
        </w:tc>
        <w:tc>
          <w:tcPr>
            <w:tcW w:w="1275" w:type="dxa"/>
            <w:vAlign w:val="center"/>
          </w:tcPr>
          <w:p w:rsidR="00AD3B84" w:rsidRPr="00AD3B84" w:rsidRDefault="00AD3B84">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AD3B84" w:rsidRDefault="00AD3B84">
            <w:pPr>
              <w:autoSpaceDN w:val="0"/>
              <w:jc w:val="left"/>
              <w:textAlignment w:val="center"/>
              <w:rPr>
                <w:rFonts w:ascii="楷体_GB2312" w:eastAsia="楷体_GB2312" w:hAnsi="楷体_GB2312"/>
                <w:color w:val="000000"/>
              </w:rPr>
            </w:pPr>
          </w:p>
        </w:tc>
        <w:tc>
          <w:tcPr>
            <w:tcW w:w="1559" w:type="dxa"/>
            <w:vAlign w:val="center"/>
          </w:tcPr>
          <w:p w:rsidR="00AD3B84" w:rsidRDefault="00AD3B84">
            <w:pPr>
              <w:autoSpaceDN w:val="0"/>
              <w:jc w:val="left"/>
              <w:textAlignment w:val="center"/>
              <w:rPr>
                <w:rFonts w:ascii="楷体_GB2312" w:eastAsia="楷体_GB2312" w:hAnsi="楷体_GB2312"/>
                <w:color w:val="000000"/>
              </w:rPr>
            </w:pPr>
          </w:p>
        </w:tc>
      </w:tr>
      <w:tr w:rsidR="00AD3B84" w:rsidTr="00B825F1">
        <w:trPr>
          <w:cantSplit/>
        </w:trPr>
        <w:tc>
          <w:tcPr>
            <w:tcW w:w="1076" w:type="dxa"/>
            <w:vMerge/>
            <w:vAlign w:val="center"/>
          </w:tcPr>
          <w:p w:rsidR="00AD3B84" w:rsidRDefault="00AD3B84">
            <w:pPr>
              <w:jc w:val="center"/>
              <w:rPr>
                <w:rFonts w:ascii="宋体" w:hAnsi="宋体"/>
                <w:sz w:val="24"/>
              </w:rPr>
            </w:pPr>
          </w:p>
        </w:tc>
        <w:tc>
          <w:tcPr>
            <w:tcW w:w="3334" w:type="dxa"/>
          </w:tcPr>
          <w:p w:rsidR="00AD3B84" w:rsidRDefault="00AD3B84">
            <w:pPr>
              <w:autoSpaceDN w:val="0"/>
              <w:textAlignment w:val="center"/>
              <w:rPr>
                <w:rFonts w:ascii="楷体_GB2312" w:eastAsia="楷体_GB2312" w:hAnsi="楷体_GB2312"/>
                <w:color w:val="000000"/>
              </w:rPr>
            </w:pPr>
            <w:r>
              <w:rPr>
                <w:rFonts w:ascii="楷体_GB2312" w:eastAsia="楷体_GB2312" w:hAnsi="楷体_GB2312" w:hint="eastAsia"/>
                <w:color w:val="000000"/>
              </w:rPr>
              <w:t>结算准备金余额日间实时监控</w:t>
            </w:r>
          </w:p>
        </w:tc>
        <w:tc>
          <w:tcPr>
            <w:tcW w:w="1559" w:type="dxa"/>
            <w:vAlign w:val="center"/>
          </w:tcPr>
          <w:p w:rsidR="00AD3B84" w:rsidRDefault="00AD3B84">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AD3B84" w:rsidRDefault="00AD3B84">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《上海证券交易所期权全真模拟交易风险控制实施细则》</w:t>
            </w:r>
          </w:p>
        </w:tc>
        <w:tc>
          <w:tcPr>
            <w:tcW w:w="1275" w:type="dxa"/>
            <w:vAlign w:val="center"/>
          </w:tcPr>
          <w:p w:rsidR="00AD3B84" w:rsidRPr="00AD3B84" w:rsidRDefault="00AD3B84">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AD3B84" w:rsidRDefault="00AD3B84">
            <w:pPr>
              <w:autoSpaceDN w:val="0"/>
              <w:jc w:val="left"/>
              <w:textAlignment w:val="center"/>
              <w:rPr>
                <w:rFonts w:ascii="楷体_GB2312" w:eastAsia="楷体_GB2312" w:hAnsi="楷体_GB2312"/>
                <w:color w:val="000000"/>
              </w:rPr>
            </w:pPr>
          </w:p>
        </w:tc>
        <w:tc>
          <w:tcPr>
            <w:tcW w:w="1559" w:type="dxa"/>
            <w:vAlign w:val="center"/>
          </w:tcPr>
          <w:p w:rsidR="00AD3B84" w:rsidRDefault="00AD3B84">
            <w:pPr>
              <w:autoSpaceDN w:val="0"/>
              <w:jc w:val="left"/>
              <w:textAlignment w:val="center"/>
              <w:rPr>
                <w:rFonts w:ascii="楷体_GB2312" w:eastAsia="楷体_GB2312" w:hAnsi="楷体_GB2312"/>
                <w:color w:val="000000"/>
              </w:rPr>
            </w:pPr>
          </w:p>
        </w:tc>
      </w:tr>
      <w:tr w:rsidR="00AD3B84" w:rsidTr="00B825F1">
        <w:trPr>
          <w:cantSplit/>
        </w:trPr>
        <w:tc>
          <w:tcPr>
            <w:tcW w:w="1076" w:type="dxa"/>
            <w:vMerge w:val="restart"/>
            <w:vAlign w:val="center"/>
          </w:tcPr>
          <w:p w:rsidR="00AD3B84" w:rsidRDefault="00AD3B84">
            <w:pPr>
              <w:autoSpaceDN w:val="0"/>
              <w:jc w:val="center"/>
              <w:textAlignment w:val="center"/>
              <w:rPr>
                <w:rFonts w:ascii="楷体_GB2312" w:eastAsia="楷体_GB2312" w:hAnsi="楷体_GB2312"/>
                <w:b/>
                <w:color w:val="000000"/>
              </w:rPr>
            </w:pPr>
            <w:r>
              <w:rPr>
                <w:rFonts w:ascii="楷体_GB2312" w:eastAsia="楷体_GB2312" w:hAnsi="楷体_GB2312"/>
                <w:b/>
                <w:color w:val="000000"/>
              </w:rPr>
              <w:t>交付</w:t>
            </w:r>
            <w:proofErr w:type="gramStart"/>
            <w:r>
              <w:rPr>
                <w:rFonts w:ascii="楷体_GB2312" w:eastAsia="楷体_GB2312" w:hAnsi="楷体_GB2312"/>
                <w:b/>
                <w:color w:val="000000"/>
              </w:rPr>
              <w:t>物检查</w:t>
            </w:r>
            <w:proofErr w:type="gramEnd"/>
          </w:p>
        </w:tc>
        <w:tc>
          <w:tcPr>
            <w:tcW w:w="3334" w:type="dxa"/>
          </w:tcPr>
          <w:p w:rsidR="00AD3B84" w:rsidRDefault="00AD3B84">
            <w:pPr>
              <w:autoSpaceDN w:val="0"/>
              <w:textAlignment w:val="center"/>
              <w:rPr>
                <w:rFonts w:ascii="楷体_GB2312" w:eastAsia="楷体_GB2312" w:hAnsi="楷体_GB2312"/>
                <w:color w:val="000000"/>
              </w:rPr>
            </w:pPr>
            <w:r>
              <w:rPr>
                <w:rFonts w:ascii="楷体_GB2312" w:eastAsia="楷体_GB2312" w:hAnsi="楷体_GB2312" w:hint="eastAsia"/>
                <w:color w:val="000000"/>
              </w:rPr>
              <w:t>系统建设方案</w:t>
            </w:r>
          </w:p>
        </w:tc>
        <w:tc>
          <w:tcPr>
            <w:tcW w:w="1559" w:type="dxa"/>
            <w:vAlign w:val="center"/>
          </w:tcPr>
          <w:p w:rsidR="00AD3B84" w:rsidRDefault="00AD3B84">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查阅文档</w:t>
            </w:r>
          </w:p>
        </w:tc>
        <w:tc>
          <w:tcPr>
            <w:tcW w:w="3544" w:type="dxa"/>
            <w:vAlign w:val="center"/>
          </w:tcPr>
          <w:p w:rsidR="00AD3B84" w:rsidRDefault="00AD3B84">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《计算机软件文档编制规范》</w:t>
            </w:r>
          </w:p>
        </w:tc>
        <w:tc>
          <w:tcPr>
            <w:tcW w:w="1275" w:type="dxa"/>
            <w:vAlign w:val="center"/>
          </w:tcPr>
          <w:p w:rsidR="00AD3B84" w:rsidRPr="00AD3B84" w:rsidRDefault="00AD3B84">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AD3B84" w:rsidRDefault="00AD3B84">
            <w:pPr>
              <w:autoSpaceDN w:val="0"/>
              <w:jc w:val="left"/>
              <w:textAlignment w:val="center"/>
              <w:rPr>
                <w:rFonts w:ascii="楷体_GB2312" w:eastAsia="楷体_GB2312" w:hAnsi="楷体_GB2312"/>
                <w:color w:val="000000"/>
              </w:rPr>
            </w:pPr>
          </w:p>
        </w:tc>
        <w:tc>
          <w:tcPr>
            <w:tcW w:w="1559" w:type="dxa"/>
            <w:vAlign w:val="center"/>
          </w:tcPr>
          <w:p w:rsidR="00AD3B84" w:rsidRDefault="00AD3B84">
            <w:pPr>
              <w:autoSpaceDN w:val="0"/>
              <w:jc w:val="left"/>
              <w:textAlignment w:val="center"/>
              <w:rPr>
                <w:rFonts w:ascii="楷体_GB2312" w:eastAsia="楷体_GB2312" w:hAnsi="楷体_GB2312"/>
                <w:color w:val="000000"/>
              </w:rPr>
            </w:pPr>
          </w:p>
        </w:tc>
      </w:tr>
      <w:tr w:rsidR="00AD3B84" w:rsidTr="00B825F1">
        <w:trPr>
          <w:cantSplit/>
        </w:trPr>
        <w:tc>
          <w:tcPr>
            <w:tcW w:w="1076" w:type="dxa"/>
            <w:vMerge/>
            <w:vAlign w:val="center"/>
          </w:tcPr>
          <w:p w:rsidR="00AD3B84" w:rsidRDefault="00AD3B84">
            <w:pPr>
              <w:jc w:val="center"/>
              <w:rPr>
                <w:rFonts w:ascii="宋体" w:hAnsi="宋体"/>
                <w:sz w:val="24"/>
              </w:rPr>
            </w:pPr>
          </w:p>
        </w:tc>
        <w:tc>
          <w:tcPr>
            <w:tcW w:w="3334" w:type="dxa"/>
          </w:tcPr>
          <w:p w:rsidR="00AD3B84" w:rsidRDefault="00AD3B84">
            <w:pPr>
              <w:autoSpaceDN w:val="0"/>
              <w:textAlignment w:val="center"/>
              <w:rPr>
                <w:rFonts w:ascii="楷体_GB2312" w:eastAsia="楷体_GB2312" w:hAnsi="楷体_GB2312"/>
                <w:color w:val="000000"/>
              </w:rPr>
            </w:pPr>
            <w:r>
              <w:rPr>
                <w:rFonts w:ascii="楷体_GB2312" w:eastAsia="楷体_GB2312" w:hAnsi="楷体_GB2312" w:hint="eastAsia"/>
                <w:color w:val="000000"/>
              </w:rPr>
              <w:t>需求规格说明书</w:t>
            </w:r>
          </w:p>
        </w:tc>
        <w:tc>
          <w:tcPr>
            <w:tcW w:w="1559" w:type="dxa"/>
            <w:vAlign w:val="center"/>
          </w:tcPr>
          <w:p w:rsidR="00AD3B84" w:rsidRDefault="00AD3B84">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查阅文档</w:t>
            </w:r>
          </w:p>
        </w:tc>
        <w:tc>
          <w:tcPr>
            <w:tcW w:w="3544" w:type="dxa"/>
            <w:vAlign w:val="center"/>
          </w:tcPr>
          <w:p w:rsidR="00AD3B84" w:rsidRDefault="00AD3B84">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《计算机软件文档编制规范》</w:t>
            </w:r>
          </w:p>
        </w:tc>
        <w:tc>
          <w:tcPr>
            <w:tcW w:w="1275" w:type="dxa"/>
            <w:vAlign w:val="center"/>
          </w:tcPr>
          <w:p w:rsidR="00AD3B84" w:rsidRPr="00AD3B84" w:rsidRDefault="00AD3B84">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AD3B84" w:rsidRDefault="00AD3B84">
            <w:pPr>
              <w:autoSpaceDN w:val="0"/>
              <w:jc w:val="left"/>
              <w:textAlignment w:val="center"/>
              <w:rPr>
                <w:rFonts w:ascii="楷体_GB2312" w:eastAsia="楷体_GB2312" w:hAnsi="楷体_GB2312"/>
                <w:color w:val="000000"/>
              </w:rPr>
            </w:pPr>
          </w:p>
        </w:tc>
        <w:tc>
          <w:tcPr>
            <w:tcW w:w="1559" w:type="dxa"/>
            <w:vAlign w:val="center"/>
          </w:tcPr>
          <w:p w:rsidR="00AD3B84" w:rsidRDefault="00AD3B84">
            <w:pPr>
              <w:autoSpaceDN w:val="0"/>
              <w:jc w:val="left"/>
              <w:textAlignment w:val="center"/>
              <w:rPr>
                <w:rFonts w:ascii="楷体_GB2312" w:eastAsia="楷体_GB2312" w:hAnsi="楷体_GB2312"/>
                <w:color w:val="000000"/>
              </w:rPr>
            </w:pPr>
          </w:p>
        </w:tc>
      </w:tr>
      <w:tr w:rsidR="00AD3B84" w:rsidTr="00B825F1">
        <w:trPr>
          <w:cantSplit/>
        </w:trPr>
        <w:tc>
          <w:tcPr>
            <w:tcW w:w="1076" w:type="dxa"/>
            <w:vMerge/>
            <w:vAlign w:val="center"/>
          </w:tcPr>
          <w:p w:rsidR="00AD3B84" w:rsidRDefault="00AD3B84">
            <w:pPr>
              <w:jc w:val="center"/>
              <w:rPr>
                <w:rFonts w:ascii="宋体" w:hAnsi="宋体"/>
                <w:sz w:val="24"/>
              </w:rPr>
            </w:pPr>
          </w:p>
        </w:tc>
        <w:tc>
          <w:tcPr>
            <w:tcW w:w="3334" w:type="dxa"/>
          </w:tcPr>
          <w:p w:rsidR="00AD3B84" w:rsidRDefault="00AD3B84">
            <w:pPr>
              <w:autoSpaceDN w:val="0"/>
              <w:textAlignment w:val="center"/>
              <w:rPr>
                <w:rFonts w:ascii="楷体_GB2312" w:eastAsia="楷体_GB2312" w:hAnsi="楷体_GB2312"/>
                <w:color w:val="000000"/>
              </w:rPr>
            </w:pPr>
            <w:r>
              <w:rPr>
                <w:rFonts w:ascii="楷体_GB2312" w:eastAsia="楷体_GB2312" w:hAnsi="楷体_GB2312" w:hint="eastAsia"/>
                <w:color w:val="000000"/>
              </w:rPr>
              <w:t>系统技术方案</w:t>
            </w:r>
          </w:p>
        </w:tc>
        <w:tc>
          <w:tcPr>
            <w:tcW w:w="1559" w:type="dxa"/>
            <w:vAlign w:val="center"/>
          </w:tcPr>
          <w:p w:rsidR="00AD3B84" w:rsidRDefault="00AD3B84">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查阅文档</w:t>
            </w:r>
          </w:p>
        </w:tc>
        <w:tc>
          <w:tcPr>
            <w:tcW w:w="3544" w:type="dxa"/>
            <w:vAlign w:val="center"/>
          </w:tcPr>
          <w:p w:rsidR="00AD3B84" w:rsidRDefault="00AD3B84">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《计算机软件文档编制规范》</w:t>
            </w:r>
          </w:p>
        </w:tc>
        <w:tc>
          <w:tcPr>
            <w:tcW w:w="1275" w:type="dxa"/>
            <w:vAlign w:val="center"/>
          </w:tcPr>
          <w:p w:rsidR="00AD3B84" w:rsidRPr="00C10645" w:rsidRDefault="00AD3B84">
            <w:pPr>
              <w:autoSpaceDN w:val="0"/>
              <w:jc w:val="left"/>
              <w:textAlignment w:val="center"/>
              <w:rPr>
                <w:rFonts w:ascii="楷体_GB2312" w:eastAsia="楷体_GB2312" w:hAnsi="楷体_GB2312"/>
                <w:color w:val="000000"/>
              </w:rPr>
            </w:pPr>
            <w:r w:rsidRPr="00C10645">
              <w:rPr>
                <w:rFonts w:ascii="楷体_GB2312" w:eastAsia="楷体_GB2312" w:hAnsi="楷体_GB2312"/>
                <w:color w:val="000000"/>
              </w:rPr>
              <w:t>□是□否</w:t>
            </w:r>
          </w:p>
        </w:tc>
        <w:tc>
          <w:tcPr>
            <w:tcW w:w="1560" w:type="dxa"/>
            <w:vAlign w:val="center"/>
          </w:tcPr>
          <w:p w:rsidR="00AD3B84" w:rsidRDefault="00AD3B84">
            <w:pPr>
              <w:autoSpaceDN w:val="0"/>
              <w:jc w:val="left"/>
              <w:textAlignment w:val="center"/>
              <w:rPr>
                <w:rFonts w:ascii="楷体_GB2312" w:eastAsia="楷体_GB2312" w:hAnsi="楷体_GB2312"/>
                <w:color w:val="000000"/>
              </w:rPr>
            </w:pPr>
          </w:p>
        </w:tc>
        <w:tc>
          <w:tcPr>
            <w:tcW w:w="1559" w:type="dxa"/>
            <w:vAlign w:val="center"/>
          </w:tcPr>
          <w:p w:rsidR="00AD3B84" w:rsidRDefault="00AD3B84">
            <w:pPr>
              <w:autoSpaceDN w:val="0"/>
              <w:jc w:val="left"/>
              <w:textAlignment w:val="center"/>
              <w:rPr>
                <w:rFonts w:ascii="楷体_GB2312" w:eastAsia="楷体_GB2312" w:hAnsi="楷体_GB2312"/>
                <w:color w:val="000000"/>
              </w:rPr>
            </w:pPr>
          </w:p>
        </w:tc>
      </w:tr>
      <w:tr w:rsidR="00AD3B84" w:rsidTr="00B825F1">
        <w:trPr>
          <w:cantSplit/>
        </w:trPr>
        <w:tc>
          <w:tcPr>
            <w:tcW w:w="1076" w:type="dxa"/>
            <w:vMerge/>
            <w:vAlign w:val="center"/>
          </w:tcPr>
          <w:p w:rsidR="00AD3B84" w:rsidRDefault="00AD3B84">
            <w:pPr>
              <w:jc w:val="center"/>
              <w:rPr>
                <w:rFonts w:ascii="宋体" w:hAnsi="宋体"/>
                <w:sz w:val="24"/>
              </w:rPr>
            </w:pPr>
          </w:p>
        </w:tc>
        <w:tc>
          <w:tcPr>
            <w:tcW w:w="3334" w:type="dxa"/>
          </w:tcPr>
          <w:p w:rsidR="00AD3B84" w:rsidRDefault="00AD3B84">
            <w:pPr>
              <w:autoSpaceDN w:val="0"/>
              <w:textAlignment w:val="center"/>
              <w:rPr>
                <w:rFonts w:ascii="楷体_GB2312" w:eastAsia="楷体_GB2312" w:hAnsi="楷体_GB2312"/>
                <w:color w:val="000000"/>
              </w:rPr>
            </w:pPr>
            <w:r>
              <w:rPr>
                <w:rFonts w:ascii="楷体_GB2312" w:eastAsia="楷体_GB2312" w:hAnsi="楷体_GB2312" w:hint="eastAsia"/>
                <w:color w:val="000000"/>
              </w:rPr>
              <w:t>测试案例及报告</w:t>
            </w:r>
          </w:p>
        </w:tc>
        <w:tc>
          <w:tcPr>
            <w:tcW w:w="1559" w:type="dxa"/>
            <w:vAlign w:val="center"/>
          </w:tcPr>
          <w:p w:rsidR="00AD3B84" w:rsidRDefault="00AD3B84">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查阅文档</w:t>
            </w:r>
          </w:p>
        </w:tc>
        <w:tc>
          <w:tcPr>
            <w:tcW w:w="3544" w:type="dxa"/>
            <w:vAlign w:val="center"/>
          </w:tcPr>
          <w:p w:rsidR="00AD3B84" w:rsidRDefault="00AD3B84">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《计算机软件文档编制规范》</w:t>
            </w:r>
          </w:p>
        </w:tc>
        <w:tc>
          <w:tcPr>
            <w:tcW w:w="1275" w:type="dxa"/>
            <w:vAlign w:val="center"/>
          </w:tcPr>
          <w:p w:rsidR="00AD3B84" w:rsidRPr="00AD3B84" w:rsidRDefault="00AD3B84">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AD3B84" w:rsidRDefault="00AD3B84">
            <w:pPr>
              <w:autoSpaceDN w:val="0"/>
              <w:jc w:val="left"/>
              <w:textAlignment w:val="center"/>
              <w:rPr>
                <w:rFonts w:ascii="楷体_GB2312" w:eastAsia="楷体_GB2312" w:hAnsi="楷体_GB2312"/>
                <w:color w:val="000000"/>
              </w:rPr>
            </w:pPr>
          </w:p>
        </w:tc>
        <w:tc>
          <w:tcPr>
            <w:tcW w:w="1559" w:type="dxa"/>
            <w:vAlign w:val="center"/>
          </w:tcPr>
          <w:p w:rsidR="00AD3B84" w:rsidRDefault="00AD3B84">
            <w:pPr>
              <w:autoSpaceDN w:val="0"/>
              <w:jc w:val="left"/>
              <w:textAlignment w:val="center"/>
              <w:rPr>
                <w:rFonts w:ascii="楷体_GB2312" w:eastAsia="楷体_GB2312" w:hAnsi="楷体_GB2312"/>
                <w:color w:val="000000"/>
              </w:rPr>
            </w:pPr>
          </w:p>
        </w:tc>
      </w:tr>
      <w:tr w:rsidR="00AD3B84" w:rsidTr="00B825F1">
        <w:trPr>
          <w:cantSplit/>
        </w:trPr>
        <w:tc>
          <w:tcPr>
            <w:tcW w:w="1076" w:type="dxa"/>
            <w:vMerge/>
            <w:vAlign w:val="center"/>
          </w:tcPr>
          <w:p w:rsidR="00AD3B84" w:rsidRDefault="00AD3B84">
            <w:pPr>
              <w:jc w:val="center"/>
              <w:rPr>
                <w:rFonts w:ascii="宋体" w:hAnsi="宋体"/>
                <w:sz w:val="24"/>
              </w:rPr>
            </w:pPr>
          </w:p>
        </w:tc>
        <w:tc>
          <w:tcPr>
            <w:tcW w:w="3334" w:type="dxa"/>
          </w:tcPr>
          <w:p w:rsidR="00AD3B84" w:rsidRDefault="00AD3B84">
            <w:pPr>
              <w:autoSpaceDN w:val="0"/>
              <w:textAlignment w:val="center"/>
              <w:rPr>
                <w:rFonts w:ascii="楷体_GB2312" w:eastAsia="楷体_GB2312" w:hAnsi="楷体_GB2312"/>
                <w:color w:val="000000"/>
              </w:rPr>
            </w:pPr>
            <w:r>
              <w:rPr>
                <w:rFonts w:ascii="楷体_GB2312" w:eastAsia="楷体_GB2312" w:hAnsi="楷体_GB2312" w:hint="eastAsia"/>
                <w:color w:val="000000"/>
              </w:rPr>
              <w:t>系统程序清单</w:t>
            </w:r>
          </w:p>
        </w:tc>
        <w:tc>
          <w:tcPr>
            <w:tcW w:w="1559" w:type="dxa"/>
            <w:vAlign w:val="center"/>
          </w:tcPr>
          <w:p w:rsidR="00AD3B84" w:rsidRDefault="00AD3B84">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查阅文档</w:t>
            </w:r>
          </w:p>
        </w:tc>
        <w:tc>
          <w:tcPr>
            <w:tcW w:w="3544" w:type="dxa"/>
            <w:vAlign w:val="center"/>
          </w:tcPr>
          <w:p w:rsidR="00AD3B84" w:rsidRDefault="00AD3B84">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《计算机软件文档编制规范》</w:t>
            </w:r>
          </w:p>
        </w:tc>
        <w:tc>
          <w:tcPr>
            <w:tcW w:w="1275" w:type="dxa"/>
            <w:vAlign w:val="center"/>
          </w:tcPr>
          <w:p w:rsidR="00AD3B84" w:rsidRPr="00AD3B84" w:rsidRDefault="00AD3B84">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AD3B84" w:rsidRDefault="00AD3B84">
            <w:pPr>
              <w:autoSpaceDN w:val="0"/>
              <w:jc w:val="left"/>
              <w:textAlignment w:val="center"/>
              <w:rPr>
                <w:rFonts w:ascii="楷体_GB2312" w:eastAsia="楷体_GB2312" w:hAnsi="楷体_GB2312"/>
                <w:color w:val="000000"/>
              </w:rPr>
            </w:pPr>
          </w:p>
        </w:tc>
        <w:tc>
          <w:tcPr>
            <w:tcW w:w="1559" w:type="dxa"/>
            <w:vAlign w:val="center"/>
          </w:tcPr>
          <w:p w:rsidR="00AD3B84" w:rsidRDefault="00AD3B84">
            <w:pPr>
              <w:autoSpaceDN w:val="0"/>
              <w:jc w:val="left"/>
              <w:textAlignment w:val="center"/>
              <w:rPr>
                <w:rFonts w:ascii="楷体_GB2312" w:eastAsia="楷体_GB2312" w:hAnsi="楷体_GB2312"/>
                <w:color w:val="000000"/>
              </w:rPr>
            </w:pPr>
          </w:p>
        </w:tc>
      </w:tr>
      <w:tr w:rsidR="00AD3B84" w:rsidTr="00B825F1">
        <w:trPr>
          <w:cantSplit/>
        </w:trPr>
        <w:tc>
          <w:tcPr>
            <w:tcW w:w="1076" w:type="dxa"/>
            <w:vMerge/>
            <w:vAlign w:val="center"/>
          </w:tcPr>
          <w:p w:rsidR="00AD3B84" w:rsidRDefault="00AD3B84">
            <w:pPr>
              <w:jc w:val="center"/>
              <w:rPr>
                <w:rFonts w:ascii="宋体" w:hAnsi="宋体"/>
                <w:sz w:val="24"/>
              </w:rPr>
            </w:pPr>
          </w:p>
        </w:tc>
        <w:tc>
          <w:tcPr>
            <w:tcW w:w="3334" w:type="dxa"/>
          </w:tcPr>
          <w:p w:rsidR="00AD3B84" w:rsidRDefault="00AD3B84">
            <w:pPr>
              <w:autoSpaceDN w:val="0"/>
              <w:textAlignment w:val="center"/>
              <w:rPr>
                <w:rFonts w:ascii="宋体" w:hAnsi="宋体"/>
                <w:sz w:val="28"/>
                <w:szCs w:val="28"/>
              </w:rPr>
            </w:pPr>
            <w:r>
              <w:rPr>
                <w:rFonts w:ascii="楷体_GB2312" w:eastAsia="楷体_GB2312" w:hAnsi="楷体_GB2312" w:hint="eastAsia"/>
                <w:color w:val="000000"/>
              </w:rPr>
              <w:t>用户手册</w:t>
            </w:r>
          </w:p>
        </w:tc>
        <w:tc>
          <w:tcPr>
            <w:tcW w:w="1559" w:type="dxa"/>
            <w:vAlign w:val="center"/>
          </w:tcPr>
          <w:p w:rsidR="00AD3B84" w:rsidRDefault="00AD3B84">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查阅文档</w:t>
            </w:r>
          </w:p>
        </w:tc>
        <w:tc>
          <w:tcPr>
            <w:tcW w:w="3544" w:type="dxa"/>
            <w:vAlign w:val="center"/>
          </w:tcPr>
          <w:p w:rsidR="00AD3B84" w:rsidRDefault="00AD3B84">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《计算机软件文档编制规范》</w:t>
            </w:r>
          </w:p>
        </w:tc>
        <w:tc>
          <w:tcPr>
            <w:tcW w:w="1275" w:type="dxa"/>
            <w:vAlign w:val="center"/>
          </w:tcPr>
          <w:p w:rsidR="00AD3B84" w:rsidRPr="00AD3B84" w:rsidRDefault="00AD3B84">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AD3B84" w:rsidRDefault="00AD3B84">
            <w:pPr>
              <w:autoSpaceDN w:val="0"/>
              <w:jc w:val="left"/>
              <w:textAlignment w:val="center"/>
              <w:rPr>
                <w:rFonts w:ascii="楷体_GB2312" w:eastAsia="楷体_GB2312" w:hAnsi="楷体_GB2312"/>
                <w:color w:val="000000"/>
              </w:rPr>
            </w:pPr>
          </w:p>
        </w:tc>
        <w:tc>
          <w:tcPr>
            <w:tcW w:w="1559" w:type="dxa"/>
            <w:vAlign w:val="center"/>
          </w:tcPr>
          <w:p w:rsidR="00AD3B84" w:rsidRDefault="00AD3B84">
            <w:pPr>
              <w:autoSpaceDN w:val="0"/>
              <w:jc w:val="left"/>
              <w:textAlignment w:val="center"/>
              <w:rPr>
                <w:rFonts w:ascii="楷体_GB2312" w:eastAsia="楷体_GB2312" w:hAnsi="楷体_GB2312"/>
                <w:color w:val="000000"/>
              </w:rPr>
            </w:pPr>
          </w:p>
        </w:tc>
      </w:tr>
    </w:tbl>
    <w:p w:rsidR="00F555D4" w:rsidRDefault="00F555D4">
      <w:pPr>
        <w:jc w:val="center"/>
        <w:rPr>
          <w:b/>
          <w:bCs/>
        </w:rPr>
      </w:pPr>
    </w:p>
    <w:p w:rsidR="00F555D4" w:rsidRDefault="00F555D4">
      <w:pPr>
        <w:jc w:val="center"/>
        <w:rPr>
          <w:b/>
          <w:bCs/>
        </w:rPr>
      </w:pPr>
    </w:p>
    <w:p w:rsidR="00F555D4" w:rsidRDefault="004C6A69">
      <w:pPr>
        <w:pStyle w:val="1"/>
        <w:numPr>
          <w:ilvl w:val="0"/>
          <w:numId w:val="0"/>
        </w:numPr>
        <w:tabs>
          <w:tab w:val="clear" w:pos="432"/>
        </w:tabs>
        <w:spacing w:line="240" w:lineRule="auto"/>
        <w:jc w:val="center"/>
        <w:rPr>
          <w:sz w:val="21"/>
          <w:szCs w:val="21"/>
        </w:rPr>
      </w:pPr>
      <w:bookmarkStart w:id="52" w:name="附录B"/>
      <w:r>
        <w:rPr>
          <w:sz w:val="21"/>
          <w:szCs w:val="21"/>
        </w:rPr>
        <w:br w:type="page"/>
      </w:r>
      <w:bookmarkStart w:id="53" w:name="_Toc382823839"/>
      <w:r>
        <w:rPr>
          <w:rFonts w:hint="eastAsia"/>
          <w:sz w:val="21"/>
          <w:szCs w:val="21"/>
        </w:rPr>
        <w:lastRenderedPageBreak/>
        <w:t>附录</w:t>
      </w:r>
      <w:r>
        <w:rPr>
          <w:rFonts w:hint="eastAsia"/>
          <w:sz w:val="21"/>
          <w:szCs w:val="21"/>
        </w:rPr>
        <w:t>B</w:t>
      </w:r>
      <w:bookmarkEnd w:id="52"/>
      <w:r>
        <w:rPr>
          <w:rFonts w:hint="eastAsia"/>
          <w:sz w:val="21"/>
          <w:szCs w:val="21"/>
        </w:rPr>
        <w:br/>
      </w:r>
      <w:r>
        <w:rPr>
          <w:rFonts w:hint="eastAsia"/>
          <w:sz w:val="21"/>
          <w:szCs w:val="21"/>
        </w:rPr>
        <w:t>（规范性附录）</w:t>
      </w:r>
      <w:r>
        <w:rPr>
          <w:sz w:val="21"/>
          <w:szCs w:val="21"/>
        </w:rPr>
        <w:br/>
      </w:r>
      <w:r>
        <w:rPr>
          <w:rFonts w:hint="eastAsia"/>
          <w:sz w:val="21"/>
          <w:szCs w:val="21"/>
        </w:rPr>
        <w:t>证券公司期权自营业务系统建设情况工作底稿</w:t>
      </w:r>
      <w:bookmarkEnd w:id="53"/>
    </w:p>
    <w:tbl>
      <w:tblPr>
        <w:tblW w:w="13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tblPr>
      <w:tblGrid>
        <w:gridCol w:w="1138"/>
        <w:gridCol w:w="3272"/>
        <w:gridCol w:w="1559"/>
        <w:gridCol w:w="3544"/>
        <w:gridCol w:w="1275"/>
        <w:gridCol w:w="1560"/>
        <w:gridCol w:w="1559"/>
      </w:tblGrid>
      <w:tr w:rsidR="00F555D4" w:rsidRPr="00B825F1" w:rsidTr="00B825F1">
        <w:trPr>
          <w:cantSplit/>
        </w:trPr>
        <w:tc>
          <w:tcPr>
            <w:tcW w:w="1138" w:type="dxa"/>
            <w:vMerge w:val="restart"/>
            <w:vAlign w:val="center"/>
          </w:tcPr>
          <w:p w:rsidR="00F555D4" w:rsidRPr="00B825F1" w:rsidRDefault="004C6A69">
            <w:pPr>
              <w:autoSpaceDN w:val="0"/>
              <w:jc w:val="center"/>
              <w:textAlignment w:val="center"/>
              <w:rPr>
                <w:rFonts w:ascii="楷体_GB2312" w:eastAsia="楷体_GB2312" w:hAnsi="楷体_GB2312"/>
                <w:b/>
                <w:color w:val="000000"/>
                <w:sz w:val="24"/>
              </w:rPr>
            </w:pPr>
            <w:r w:rsidRPr="00B825F1">
              <w:rPr>
                <w:rFonts w:ascii="楷体_GB2312" w:eastAsia="楷体_GB2312" w:hAnsi="楷体_GB2312"/>
                <w:b/>
                <w:color w:val="000000"/>
                <w:sz w:val="24"/>
              </w:rPr>
              <w:t>检查项目</w:t>
            </w:r>
          </w:p>
        </w:tc>
        <w:tc>
          <w:tcPr>
            <w:tcW w:w="3272" w:type="dxa"/>
            <w:vMerge w:val="restart"/>
            <w:vAlign w:val="center"/>
          </w:tcPr>
          <w:p w:rsidR="00F555D4" w:rsidRPr="00B825F1" w:rsidRDefault="004C6A69">
            <w:pPr>
              <w:autoSpaceDN w:val="0"/>
              <w:jc w:val="center"/>
              <w:textAlignment w:val="center"/>
              <w:rPr>
                <w:rFonts w:ascii="楷体_GB2312" w:eastAsia="楷体_GB2312" w:hAnsi="楷体_GB2312"/>
                <w:b/>
                <w:color w:val="000000"/>
                <w:sz w:val="24"/>
              </w:rPr>
            </w:pPr>
            <w:r w:rsidRPr="00B825F1">
              <w:rPr>
                <w:rFonts w:ascii="楷体_GB2312" w:eastAsia="楷体_GB2312" w:hAnsi="楷体_GB2312"/>
                <w:b/>
                <w:color w:val="000000"/>
                <w:sz w:val="24"/>
              </w:rPr>
              <w:t>检查内容</w:t>
            </w:r>
          </w:p>
        </w:tc>
        <w:tc>
          <w:tcPr>
            <w:tcW w:w="1559" w:type="dxa"/>
            <w:vMerge w:val="restart"/>
            <w:vAlign w:val="center"/>
          </w:tcPr>
          <w:p w:rsidR="00F555D4" w:rsidRPr="00B825F1" w:rsidRDefault="004C6A69">
            <w:pPr>
              <w:autoSpaceDN w:val="0"/>
              <w:jc w:val="center"/>
              <w:textAlignment w:val="center"/>
              <w:rPr>
                <w:rFonts w:ascii="楷体_GB2312" w:eastAsia="楷体_GB2312" w:hAnsi="楷体_GB2312"/>
                <w:b/>
                <w:color w:val="000000"/>
                <w:sz w:val="24"/>
              </w:rPr>
            </w:pPr>
            <w:r w:rsidRPr="00B825F1">
              <w:rPr>
                <w:rFonts w:ascii="楷体_GB2312" w:eastAsia="楷体_GB2312" w:hAnsi="楷体_GB2312"/>
                <w:b/>
                <w:color w:val="000000"/>
                <w:sz w:val="24"/>
              </w:rPr>
              <w:t>检查方法</w:t>
            </w:r>
          </w:p>
        </w:tc>
        <w:tc>
          <w:tcPr>
            <w:tcW w:w="3544" w:type="dxa"/>
            <w:vMerge w:val="restart"/>
            <w:vAlign w:val="center"/>
          </w:tcPr>
          <w:p w:rsidR="00F555D4" w:rsidRPr="00B825F1" w:rsidRDefault="004C6A69">
            <w:pPr>
              <w:autoSpaceDN w:val="0"/>
              <w:jc w:val="center"/>
              <w:textAlignment w:val="center"/>
              <w:rPr>
                <w:rFonts w:ascii="楷体_GB2312" w:eastAsia="楷体_GB2312" w:hAnsi="楷体_GB2312"/>
                <w:b/>
                <w:color w:val="000000"/>
                <w:sz w:val="24"/>
              </w:rPr>
            </w:pPr>
            <w:r w:rsidRPr="00B825F1">
              <w:rPr>
                <w:rFonts w:ascii="楷体_GB2312" w:eastAsia="楷体_GB2312" w:hAnsi="楷体_GB2312"/>
                <w:b/>
                <w:color w:val="000000"/>
                <w:sz w:val="24"/>
              </w:rPr>
              <w:t>检查依据</w:t>
            </w:r>
          </w:p>
        </w:tc>
        <w:tc>
          <w:tcPr>
            <w:tcW w:w="4394" w:type="dxa"/>
            <w:gridSpan w:val="3"/>
            <w:vAlign w:val="center"/>
          </w:tcPr>
          <w:p w:rsidR="00F555D4" w:rsidRPr="00B825F1" w:rsidRDefault="004C6A69">
            <w:pPr>
              <w:autoSpaceDN w:val="0"/>
              <w:jc w:val="center"/>
              <w:textAlignment w:val="center"/>
              <w:rPr>
                <w:rFonts w:ascii="楷体_GB2312" w:eastAsia="楷体_GB2312" w:hAnsi="楷体_GB2312"/>
                <w:b/>
                <w:color w:val="000000"/>
                <w:sz w:val="24"/>
              </w:rPr>
            </w:pPr>
            <w:r w:rsidRPr="00B825F1">
              <w:rPr>
                <w:rFonts w:ascii="楷体_GB2312" w:eastAsia="楷体_GB2312" w:hAnsi="楷体_GB2312"/>
                <w:b/>
                <w:color w:val="000000"/>
                <w:sz w:val="24"/>
              </w:rPr>
              <w:t>检查情况</w:t>
            </w:r>
          </w:p>
        </w:tc>
      </w:tr>
      <w:tr w:rsidR="00F555D4" w:rsidTr="00B825F1">
        <w:trPr>
          <w:cantSplit/>
        </w:trPr>
        <w:tc>
          <w:tcPr>
            <w:tcW w:w="1138" w:type="dxa"/>
            <w:vMerge/>
            <w:vAlign w:val="center"/>
          </w:tcPr>
          <w:p w:rsidR="00F555D4" w:rsidRDefault="00F555D4">
            <w:pPr>
              <w:rPr>
                <w:rFonts w:ascii="楷体" w:eastAsia="楷体" w:hAnsi="楷体"/>
                <w:szCs w:val="21"/>
              </w:rPr>
            </w:pPr>
          </w:p>
        </w:tc>
        <w:tc>
          <w:tcPr>
            <w:tcW w:w="3272" w:type="dxa"/>
            <w:vMerge/>
          </w:tcPr>
          <w:p w:rsidR="00F555D4" w:rsidRDefault="00F555D4">
            <w:pPr>
              <w:autoSpaceDN w:val="0"/>
              <w:rPr>
                <w:rFonts w:ascii="楷体" w:eastAsia="楷体" w:hAnsi="楷体"/>
                <w:szCs w:val="21"/>
              </w:rPr>
            </w:pPr>
          </w:p>
        </w:tc>
        <w:tc>
          <w:tcPr>
            <w:tcW w:w="1559" w:type="dxa"/>
            <w:vMerge/>
            <w:vAlign w:val="center"/>
          </w:tcPr>
          <w:p w:rsidR="00F555D4" w:rsidRDefault="00F555D4">
            <w:pPr>
              <w:rPr>
                <w:rFonts w:ascii="楷体" w:eastAsia="楷体" w:hAnsi="楷体"/>
                <w:szCs w:val="21"/>
              </w:rPr>
            </w:pPr>
          </w:p>
        </w:tc>
        <w:tc>
          <w:tcPr>
            <w:tcW w:w="3544" w:type="dxa"/>
            <w:vMerge/>
            <w:vAlign w:val="center"/>
          </w:tcPr>
          <w:p w:rsidR="00F555D4" w:rsidRDefault="00F555D4">
            <w:pPr>
              <w:rPr>
                <w:rFonts w:ascii="楷体" w:eastAsia="楷体" w:hAnsi="楷体"/>
                <w:szCs w:val="21"/>
              </w:rPr>
            </w:pPr>
          </w:p>
        </w:tc>
        <w:tc>
          <w:tcPr>
            <w:tcW w:w="1275" w:type="dxa"/>
            <w:vAlign w:val="center"/>
          </w:tcPr>
          <w:p w:rsidR="00F555D4" w:rsidRPr="00B825F1" w:rsidRDefault="004C6A69">
            <w:pPr>
              <w:autoSpaceDN w:val="0"/>
              <w:jc w:val="center"/>
              <w:textAlignment w:val="center"/>
              <w:rPr>
                <w:rFonts w:ascii="楷体_GB2312" w:eastAsia="楷体_GB2312" w:hAnsi="楷体_GB2312"/>
                <w:b/>
                <w:color w:val="000000"/>
              </w:rPr>
            </w:pPr>
            <w:r w:rsidRPr="00B825F1">
              <w:rPr>
                <w:rFonts w:ascii="楷体_GB2312" w:eastAsia="楷体_GB2312" w:hAnsi="楷体_GB2312"/>
                <w:b/>
                <w:color w:val="000000"/>
              </w:rPr>
              <w:t>检查情况</w:t>
            </w:r>
          </w:p>
        </w:tc>
        <w:tc>
          <w:tcPr>
            <w:tcW w:w="1560" w:type="dxa"/>
            <w:vAlign w:val="center"/>
          </w:tcPr>
          <w:p w:rsidR="00F555D4" w:rsidRPr="00B825F1" w:rsidRDefault="004C6A69">
            <w:pPr>
              <w:autoSpaceDN w:val="0"/>
              <w:jc w:val="center"/>
              <w:textAlignment w:val="center"/>
              <w:rPr>
                <w:rFonts w:ascii="楷体_GB2312" w:eastAsia="楷体_GB2312" w:hAnsi="楷体_GB2312"/>
                <w:b/>
                <w:color w:val="000000"/>
              </w:rPr>
            </w:pPr>
            <w:r w:rsidRPr="00B825F1">
              <w:rPr>
                <w:rFonts w:ascii="楷体_GB2312" w:eastAsia="楷体_GB2312" w:hAnsi="楷体_GB2312"/>
                <w:b/>
                <w:color w:val="000000"/>
              </w:rPr>
              <w:t>发现的问题</w:t>
            </w:r>
          </w:p>
        </w:tc>
        <w:tc>
          <w:tcPr>
            <w:tcW w:w="1559" w:type="dxa"/>
            <w:vAlign w:val="center"/>
          </w:tcPr>
          <w:p w:rsidR="00F555D4" w:rsidRPr="00B825F1" w:rsidRDefault="004C6A69">
            <w:pPr>
              <w:autoSpaceDN w:val="0"/>
              <w:jc w:val="center"/>
              <w:textAlignment w:val="center"/>
              <w:rPr>
                <w:rFonts w:ascii="楷体_GB2312" w:eastAsia="楷体_GB2312" w:hAnsi="楷体_GB2312"/>
                <w:b/>
                <w:color w:val="000000"/>
              </w:rPr>
            </w:pPr>
            <w:r w:rsidRPr="00B825F1">
              <w:rPr>
                <w:rFonts w:ascii="楷体_GB2312" w:eastAsia="楷体_GB2312" w:hAnsi="楷体_GB2312" w:hint="eastAsia"/>
                <w:b/>
                <w:color w:val="000000"/>
              </w:rPr>
              <w:t>整改</w:t>
            </w:r>
            <w:r w:rsidRPr="00B825F1">
              <w:rPr>
                <w:rFonts w:ascii="楷体_GB2312" w:eastAsia="楷体_GB2312" w:hAnsi="楷体_GB2312"/>
                <w:b/>
                <w:color w:val="000000"/>
              </w:rPr>
              <w:t>计划</w:t>
            </w:r>
          </w:p>
        </w:tc>
      </w:tr>
      <w:tr w:rsidR="00F555D4" w:rsidTr="00B825F1">
        <w:trPr>
          <w:cantSplit/>
        </w:trPr>
        <w:tc>
          <w:tcPr>
            <w:tcW w:w="1138" w:type="dxa"/>
            <w:vMerge w:val="restart"/>
            <w:vAlign w:val="center"/>
          </w:tcPr>
          <w:p w:rsidR="00F555D4" w:rsidRDefault="004C6A69">
            <w:pPr>
              <w:autoSpaceDN w:val="0"/>
              <w:jc w:val="center"/>
              <w:textAlignment w:val="center"/>
              <w:rPr>
                <w:rFonts w:ascii="楷体" w:eastAsia="楷体" w:hAnsi="楷体"/>
                <w:szCs w:val="21"/>
              </w:rPr>
            </w:pPr>
            <w:r>
              <w:rPr>
                <w:rFonts w:ascii="楷体_GB2312" w:eastAsia="楷体_GB2312" w:hAnsi="楷体_GB2312" w:hint="eastAsia"/>
                <w:b/>
                <w:color w:val="000000"/>
              </w:rPr>
              <w:t>系统建设方案</w:t>
            </w:r>
          </w:p>
        </w:tc>
        <w:tc>
          <w:tcPr>
            <w:tcW w:w="3272" w:type="dxa"/>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系统设计原则（包括风险隔离、高可用性、容量、性能等）</w:t>
            </w:r>
          </w:p>
        </w:tc>
        <w:tc>
          <w:tcPr>
            <w:tcW w:w="1559" w:type="dxa"/>
            <w:vAlign w:val="center"/>
          </w:tcPr>
          <w:p w:rsidR="00F555D4" w:rsidRDefault="004C6A69">
            <w:pPr>
              <w:autoSpaceDN w:val="0"/>
              <w:jc w:val="left"/>
              <w:textAlignment w:val="center"/>
              <w:rPr>
                <w:rFonts w:ascii="楷体" w:eastAsia="楷体" w:hAnsi="楷体"/>
                <w:szCs w:val="21"/>
              </w:rPr>
            </w:pPr>
            <w:r>
              <w:rPr>
                <w:rFonts w:ascii="楷体_GB2312" w:eastAsia="楷体_GB2312" w:hAnsi="楷体_GB2312" w:hint="eastAsia"/>
                <w:color w:val="000000"/>
              </w:rPr>
              <w:t>查阅文档</w:t>
            </w:r>
          </w:p>
        </w:tc>
        <w:tc>
          <w:tcPr>
            <w:tcW w:w="3544" w:type="dxa"/>
            <w:vAlign w:val="center"/>
          </w:tcPr>
          <w:p w:rsidR="00F555D4" w:rsidRDefault="00F555D4">
            <w:pPr>
              <w:autoSpaceDN w:val="0"/>
              <w:jc w:val="left"/>
              <w:textAlignment w:val="center"/>
              <w:rPr>
                <w:rFonts w:ascii="楷体" w:eastAsia="楷体" w:hAnsi="楷体"/>
                <w:szCs w:val="21"/>
              </w:rPr>
            </w:pP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 w:eastAsia="楷体" w:hAnsi="楷体"/>
                <w:szCs w:val="21"/>
              </w:rPr>
            </w:pPr>
          </w:p>
        </w:tc>
        <w:tc>
          <w:tcPr>
            <w:tcW w:w="1559" w:type="dxa"/>
            <w:vAlign w:val="center"/>
          </w:tcPr>
          <w:p w:rsidR="00F555D4" w:rsidRDefault="00F555D4">
            <w:pPr>
              <w:autoSpaceDN w:val="0"/>
              <w:jc w:val="left"/>
              <w:textAlignment w:val="center"/>
              <w:rPr>
                <w:rFonts w:ascii="楷体" w:eastAsia="楷体" w:hAnsi="楷体"/>
                <w:szCs w:val="21"/>
              </w:rPr>
            </w:pPr>
          </w:p>
        </w:tc>
      </w:tr>
      <w:tr w:rsidR="00F555D4" w:rsidTr="00B825F1">
        <w:trPr>
          <w:cantSplit/>
        </w:trPr>
        <w:tc>
          <w:tcPr>
            <w:tcW w:w="1138" w:type="dxa"/>
            <w:vMerge/>
            <w:vAlign w:val="center"/>
          </w:tcPr>
          <w:p w:rsidR="00F555D4" w:rsidRDefault="00F555D4">
            <w:pPr>
              <w:rPr>
                <w:rFonts w:ascii="楷体" w:eastAsia="楷体" w:hAnsi="楷体"/>
                <w:szCs w:val="21"/>
              </w:rPr>
            </w:pPr>
          </w:p>
        </w:tc>
        <w:tc>
          <w:tcPr>
            <w:tcW w:w="3272" w:type="dxa"/>
          </w:tcPr>
          <w:p w:rsidR="00F555D4" w:rsidRDefault="004C6A69">
            <w:pPr>
              <w:autoSpaceDN w:val="0"/>
              <w:textAlignment w:val="center"/>
              <w:rPr>
                <w:rFonts w:ascii="楷体" w:eastAsia="楷体" w:hAnsi="楷体"/>
                <w:color w:val="000000"/>
                <w:szCs w:val="21"/>
              </w:rPr>
            </w:pPr>
            <w:r>
              <w:rPr>
                <w:rFonts w:ascii="楷体_GB2312" w:eastAsia="楷体_GB2312" w:hAnsi="楷体_GB2312" w:hint="eastAsia"/>
                <w:color w:val="000000"/>
              </w:rPr>
              <w:t>方案需对自营业务系统主要功能，模块划分及各模块间关系进行描述</w:t>
            </w:r>
          </w:p>
        </w:tc>
        <w:tc>
          <w:tcPr>
            <w:tcW w:w="1559" w:type="dxa"/>
            <w:vAlign w:val="center"/>
          </w:tcPr>
          <w:p w:rsidR="00F555D4" w:rsidRDefault="004C6A69">
            <w:pPr>
              <w:autoSpaceDN w:val="0"/>
              <w:jc w:val="left"/>
              <w:textAlignment w:val="center"/>
              <w:rPr>
                <w:rFonts w:ascii="楷体" w:eastAsia="楷体" w:hAnsi="楷体"/>
                <w:color w:val="000000"/>
                <w:szCs w:val="21"/>
              </w:rPr>
            </w:pPr>
            <w:r>
              <w:rPr>
                <w:rFonts w:ascii="楷体_GB2312" w:eastAsia="楷体_GB2312" w:hAnsi="楷体_GB2312" w:hint="eastAsia"/>
                <w:color w:val="000000"/>
              </w:rPr>
              <w:t>查阅文档</w:t>
            </w:r>
          </w:p>
        </w:tc>
        <w:tc>
          <w:tcPr>
            <w:tcW w:w="3544" w:type="dxa"/>
            <w:vAlign w:val="center"/>
          </w:tcPr>
          <w:p w:rsidR="00F555D4" w:rsidRDefault="00F555D4">
            <w:pPr>
              <w:autoSpaceDN w:val="0"/>
              <w:jc w:val="left"/>
              <w:textAlignment w:val="center"/>
              <w:rPr>
                <w:rFonts w:ascii="楷体" w:eastAsia="楷体" w:hAnsi="楷体"/>
                <w:color w:val="000000"/>
                <w:szCs w:val="21"/>
              </w:rPr>
            </w:pP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 w:eastAsia="楷体" w:hAnsi="楷体"/>
                <w:color w:val="000000"/>
                <w:szCs w:val="21"/>
              </w:rPr>
            </w:pPr>
          </w:p>
        </w:tc>
        <w:tc>
          <w:tcPr>
            <w:tcW w:w="1559" w:type="dxa"/>
            <w:vAlign w:val="center"/>
          </w:tcPr>
          <w:p w:rsidR="00F555D4" w:rsidRDefault="00F555D4">
            <w:pPr>
              <w:autoSpaceDN w:val="0"/>
              <w:jc w:val="left"/>
              <w:textAlignment w:val="center"/>
              <w:rPr>
                <w:rFonts w:ascii="楷体" w:eastAsia="楷体" w:hAnsi="楷体"/>
                <w:color w:val="000000"/>
                <w:szCs w:val="21"/>
              </w:rPr>
            </w:pPr>
          </w:p>
        </w:tc>
      </w:tr>
      <w:tr w:rsidR="00F555D4" w:rsidTr="00B825F1">
        <w:trPr>
          <w:cantSplit/>
        </w:trPr>
        <w:tc>
          <w:tcPr>
            <w:tcW w:w="1138" w:type="dxa"/>
            <w:vMerge/>
            <w:vAlign w:val="center"/>
          </w:tcPr>
          <w:p w:rsidR="00F555D4" w:rsidRDefault="00F555D4">
            <w:pPr>
              <w:rPr>
                <w:rFonts w:ascii="楷体" w:eastAsia="楷体" w:hAnsi="楷体"/>
                <w:szCs w:val="21"/>
              </w:rPr>
            </w:pPr>
          </w:p>
        </w:tc>
        <w:tc>
          <w:tcPr>
            <w:tcW w:w="3272" w:type="dxa"/>
          </w:tcPr>
          <w:p w:rsidR="00F555D4" w:rsidRDefault="004C6A69">
            <w:pPr>
              <w:autoSpaceDN w:val="0"/>
              <w:textAlignment w:val="center"/>
              <w:rPr>
                <w:rFonts w:ascii="楷体" w:eastAsia="楷体" w:hAnsi="楷体"/>
                <w:color w:val="000000"/>
                <w:szCs w:val="21"/>
              </w:rPr>
            </w:pPr>
            <w:r>
              <w:rPr>
                <w:rFonts w:ascii="楷体_GB2312" w:eastAsia="楷体_GB2312" w:hAnsi="楷体_GB2312" w:hint="eastAsia"/>
                <w:color w:val="000000"/>
              </w:rPr>
              <w:t>方案需明确期权自营业务系统以何种方式保持自营与经纪业务系统的相对独立，确保期权经纪业务系统的安全</w:t>
            </w:r>
          </w:p>
        </w:tc>
        <w:tc>
          <w:tcPr>
            <w:tcW w:w="1559" w:type="dxa"/>
            <w:vAlign w:val="center"/>
          </w:tcPr>
          <w:p w:rsidR="00F555D4" w:rsidRDefault="004C6A69">
            <w:pPr>
              <w:autoSpaceDN w:val="0"/>
              <w:jc w:val="left"/>
              <w:textAlignment w:val="center"/>
              <w:rPr>
                <w:rFonts w:ascii="楷体" w:eastAsia="楷体" w:hAnsi="楷体"/>
                <w:color w:val="000000"/>
                <w:szCs w:val="21"/>
              </w:rPr>
            </w:pPr>
            <w:r>
              <w:rPr>
                <w:rFonts w:ascii="楷体_GB2312" w:eastAsia="楷体_GB2312" w:hAnsi="楷体_GB2312" w:hint="eastAsia"/>
                <w:color w:val="000000"/>
              </w:rPr>
              <w:t>查阅文档</w:t>
            </w:r>
          </w:p>
        </w:tc>
        <w:tc>
          <w:tcPr>
            <w:tcW w:w="3544" w:type="dxa"/>
            <w:vAlign w:val="center"/>
          </w:tcPr>
          <w:p w:rsidR="00F555D4" w:rsidRDefault="00F555D4">
            <w:pPr>
              <w:autoSpaceDN w:val="0"/>
              <w:jc w:val="left"/>
              <w:textAlignment w:val="center"/>
              <w:rPr>
                <w:rFonts w:ascii="楷体" w:eastAsia="楷体" w:hAnsi="楷体"/>
                <w:color w:val="000000"/>
                <w:szCs w:val="21"/>
              </w:rPr>
            </w:pP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 w:eastAsia="楷体" w:hAnsi="楷体"/>
                <w:color w:val="000000"/>
                <w:szCs w:val="21"/>
              </w:rPr>
            </w:pPr>
          </w:p>
        </w:tc>
        <w:tc>
          <w:tcPr>
            <w:tcW w:w="1559" w:type="dxa"/>
            <w:vAlign w:val="center"/>
          </w:tcPr>
          <w:p w:rsidR="00F555D4" w:rsidRDefault="00F555D4">
            <w:pPr>
              <w:autoSpaceDN w:val="0"/>
              <w:jc w:val="left"/>
              <w:textAlignment w:val="center"/>
              <w:rPr>
                <w:rFonts w:ascii="楷体" w:eastAsia="楷体" w:hAnsi="楷体"/>
                <w:color w:val="000000"/>
                <w:szCs w:val="21"/>
              </w:rPr>
            </w:pPr>
          </w:p>
        </w:tc>
      </w:tr>
      <w:tr w:rsidR="00F555D4" w:rsidTr="00B825F1">
        <w:trPr>
          <w:cantSplit/>
        </w:trPr>
        <w:tc>
          <w:tcPr>
            <w:tcW w:w="1138" w:type="dxa"/>
            <w:vMerge/>
            <w:vAlign w:val="center"/>
          </w:tcPr>
          <w:p w:rsidR="00F555D4" w:rsidRDefault="00F555D4">
            <w:pPr>
              <w:rPr>
                <w:rFonts w:ascii="楷体" w:eastAsia="楷体" w:hAnsi="楷体"/>
                <w:szCs w:val="21"/>
              </w:rPr>
            </w:pPr>
          </w:p>
        </w:tc>
        <w:tc>
          <w:tcPr>
            <w:tcW w:w="3272" w:type="dxa"/>
          </w:tcPr>
          <w:p w:rsidR="00F555D4" w:rsidRDefault="004C6A69">
            <w:pPr>
              <w:rPr>
                <w:rFonts w:ascii="楷体" w:eastAsia="楷体" w:hAnsi="楷体"/>
                <w:color w:val="000000"/>
                <w:szCs w:val="21"/>
              </w:rPr>
            </w:pPr>
            <w:r>
              <w:rPr>
                <w:rFonts w:ascii="楷体_GB2312" w:eastAsia="楷体_GB2312" w:hAnsi="楷体_GB2312" w:hint="eastAsia"/>
                <w:color w:val="000000"/>
              </w:rPr>
              <w:t>项目建设计划</w:t>
            </w:r>
          </w:p>
        </w:tc>
        <w:tc>
          <w:tcPr>
            <w:tcW w:w="1559" w:type="dxa"/>
            <w:vAlign w:val="center"/>
          </w:tcPr>
          <w:p w:rsidR="00F555D4" w:rsidRDefault="004C6A69">
            <w:pPr>
              <w:autoSpaceDN w:val="0"/>
              <w:jc w:val="left"/>
              <w:textAlignment w:val="center"/>
              <w:rPr>
                <w:rFonts w:ascii="楷体" w:eastAsia="楷体" w:hAnsi="楷体"/>
                <w:color w:val="000000"/>
                <w:szCs w:val="21"/>
              </w:rPr>
            </w:pPr>
            <w:r>
              <w:rPr>
                <w:rFonts w:ascii="楷体_GB2312" w:eastAsia="楷体_GB2312" w:hAnsi="楷体_GB2312" w:hint="eastAsia"/>
                <w:color w:val="000000"/>
              </w:rPr>
              <w:t>查阅文档</w:t>
            </w:r>
          </w:p>
        </w:tc>
        <w:tc>
          <w:tcPr>
            <w:tcW w:w="3544" w:type="dxa"/>
            <w:vAlign w:val="center"/>
          </w:tcPr>
          <w:p w:rsidR="00F555D4" w:rsidRDefault="00F555D4">
            <w:pPr>
              <w:autoSpaceDN w:val="0"/>
              <w:jc w:val="left"/>
              <w:textAlignment w:val="center"/>
              <w:rPr>
                <w:rFonts w:ascii="楷体" w:eastAsia="楷体" w:hAnsi="楷体"/>
                <w:color w:val="000000"/>
                <w:szCs w:val="21"/>
              </w:rPr>
            </w:pP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 w:eastAsia="楷体" w:hAnsi="楷体"/>
                <w:color w:val="000000"/>
                <w:szCs w:val="21"/>
              </w:rPr>
            </w:pPr>
          </w:p>
        </w:tc>
        <w:tc>
          <w:tcPr>
            <w:tcW w:w="1559" w:type="dxa"/>
            <w:vAlign w:val="center"/>
          </w:tcPr>
          <w:p w:rsidR="00F555D4" w:rsidRDefault="00F555D4">
            <w:pPr>
              <w:autoSpaceDN w:val="0"/>
              <w:jc w:val="left"/>
              <w:textAlignment w:val="center"/>
              <w:rPr>
                <w:rFonts w:ascii="楷体" w:eastAsia="楷体" w:hAnsi="楷体"/>
                <w:color w:val="000000"/>
                <w:szCs w:val="21"/>
              </w:rPr>
            </w:pPr>
          </w:p>
        </w:tc>
      </w:tr>
      <w:tr w:rsidR="00F555D4" w:rsidTr="00B825F1">
        <w:trPr>
          <w:cantSplit/>
        </w:trPr>
        <w:tc>
          <w:tcPr>
            <w:tcW w:w="1138" w:type="dxa"/>
            <w:vMerge w:val="restart"/>
            <w:vAlign w:val="center"/>
          </w:tcPr>
          <w:p w:rsidR="00F555D4" w:rsidRDefault="004C6A69">
            <w:pPr>
              <w:autoSpaceDN w:val="0"/>
              <w:jc w:val="center"/>
              <w:textAlignment w:val="center"/>
              <w:rPr>
                <w:rFonts w:ascii="楷体_GB2312" w:eastAsia="楷体_GB2312" w:hAnsi="楷体_GB2312"/>
                <w:b/>
                <w:color w:val="000000"/>
              </w:rPr>
            </w:pPr>
            <w:r>
              <w:rPr>
                <w:rFonts w:ascii="楷体_GB2312" w:eastAsia="楷体_GB2312" w:hAnsi="楷体_GB2312" w:hint="eastAsia"/>
                <w:b/>
                <w:color w:val="000000"/>
              </w:rPr>
              <w:t>交易业务</w:t>
            </w:r>
          </w:p>
        </w:tc>
        <w:tc>
          <w:tcPr>
            <w:tcW w:w="3272" w:type="dxa"/>
          </w:tcPr>
          <w:p w:rsidR="00F555D4" w:rsidRDefault="004C6A69">
            <w:pPr>
              <w:rPr>
                <w:rFonts w:ascii="楷体_GB2312" w:eastAsia="楷体_GB2312" w:hAnsi="楷体_GB2312"/>
                <w:color w:val="000000"/>
              </w:rPr>
            </w:pPr>
            <w:r>
              <w:rPr>
                <w:rFonts w:ascii="楷体_GB2312" w:eastAsia="楷体_GB2312" w:hAnsi="楷体_GB2312" w:hint="eastAsia"/>
                <w:color w:val="000000"/>
              </w:rPr>
              <w:t>支持额度管理，支持限仓、限额申请、审批及变更</w:t>
            </w:r>
          </w:p>
        </w:tc>
        <w:tc>
          <w:tcPr>
            <w:tcW w:w="1559" w:type="dxa"/>
            <w:vAlign w:val="center"/>
          </w:tcPr>
          <w:p w:rsidR="00F555D4" w:rsidRDefault="004C6A69">
            <w:pPr>
              <w:autoSpaceDN w:val="0"/>
              <w:jc w:val="left"/>
              <w:textAlignment w:val="center"/>
              <w:rPr>
                <w:rFonts w:ascii="楷体" w:eastAsia="楷体" w:hAnsi="楷体"/>
                <w:color w:val="000000"/>
                <w:szCs w:val="21"/>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 w:eastAsia="楷体" w:hAnsi="楷体"/>
                <w:color w:val="000000"/>
                <w:szCs w:val="21"/>
              </w:rPr>
            </w:pPr>
            <w:r>
              <w:rPr>
                <w:rFonts w:ascii="楷体_GB2312" w:eastAsia="楷体_GB2312" w:hAnsi="楷体_GB2312" w:hint="eastAsia"/>
                <w:color w:val="000000"/>
              </w:rPr>
              <w:t>《上交所期权全真模拟交易业务方案》</w:t>
            </w: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 w:eastAsia="楷体" w:hAnsi="楷体"/>
                <w:color w:val="000000"/>
                <w:szCs w:val="21"/>
              </w:rPr>
            </w:pPr>
          </w:p>
        </w:tc>
        <w:tc>
          <w:tcPr>
            <w:tcW w:w="1559" w:type="dxa"/>
            <w:vAlign w:val="center"/>
          </w:tcPr>
          <w:p w:rsidR="00F555D4" w:rsidRDefault="00F555D4">
            <w:pPr>
              <w:autoSpaceDN w:val="0"/>
              <w:jc w:val="left"/>
              <w:textAlignment w:val="center"/>
              <w:rPr>
                <w:rFonts w:ascii="楷体" w:eastAsia="楷体" w:hAnsi="楷体"/>
                <w:color w:val="000000"/>
                <w:szCs w:val="21"/>
              </w:rPr>
            </w:pPr>
          </w:p>
        </w:tc>
      </w:tr>
      <w:tr w:rsidR="00F555D4" w:rsidTr="00B825F1">
        <w:trPr>
          <w:cantSplit/>
        </w:trPr>
        <w:tc>
          <w:tcPr>
            <w:tcW w:w="1138" w:type="dxa"/>
            <w:vMerge/>
            <w:vAlign w:val="center"/>
          </w:tcPr>
          <w:p w:rsidR="00F555D4" w:rsidRDefault="00F555D4">
            <w:pPr>
              <w:autoSpaceDN w:val="0"/>
              <w:jc w:val="center"/>
              <w:textAlignment w:val="center"/>
              <w:rPr>
                <w:rFonts w:ascii="楷体_GB2312" w:eastAsia="楷体_GB2312" w:hAnsi="楷体_GB2312"/>
                <w:b/>
                <w:color w:val="000000"/>
              </w:rPr>
            </w:pPr>
          </w:p>
        </w:tc>
        <w:tc>
          <w:tcPr>
            <w:tcW w:w="3272" w:type="dxa"/>
          </w:tcPr>
          <w:p w:rsidR="00F555D4" w:rsidRDefault="004C6A69">
            <w:pPr>
              <w:rPr>
                <w:rFonts w:ascii="楷体_GB2312" w:eastAsia="楷体_GB2312" w:hAnsi="楷体_GB2312"/>
                <w:color w:val="000000"/>
              </w:rPr>
            </w:pPr>
            <w:r>
              <w:rPr>
                <w:rFonts w:ascii="楷体_GB2312" w:eastAsia="楷体_GB2312" w:hAnsi="楷体_GB2312" w:hint="eastAsia"/>
                <w:color w:val="000000"/>
              </w:rPr>
              <w:t>支持买卖指令，包括买入开仓/买入平仓/卖出平仓/卖出开仓/备兑开仓/备兑平仓/撤单</w:t>
            </w:r>
          </w:p>
        </w:tc>
        <w:tc>
          <w:tcPr>
            <w:tcW w:w="1559" w:type="dxa"/>
            <w:vAlign w:val="center"/>
          </w:tcPr>
          <w:p w:rsidR="00F555D4" w:rsidRDefault="004C6A69">
            <w:pPr>
              <w:autoSpaceDN w:val="0"/>
              <w:jc w:val="left"/>
              <w:textAlignment w:val="center"/>
              <w:rPr>
                <w:rFonts w:ascii="楷体" w:eastAsia="楷体" w:hAnsi="楷体"/>
                <w:color w:val="000000"/>
                <w:szCs w:val="21"/>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 w:eastAsia="楷体" w:hAnsi="楷体"/>
                <w:color w:val="000000"/>
                <w:szCs w:val="21"/>
              </w:rPr>
            </w:pPr>
            <w:r>
              <w:rPr>
                <w:rFonts w:ascii="楷体_GB2312" w:eastAsia="楷体_GB2312" w:hAnsi="楷体_GB2312" w:hint="eastAsia"/>
                <w:color w:val="000000"/>
              </w:rPr>
              <w:t>《上交所期权全真模拟交易业务方案》</w:t>
            </w: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 w:eastAsia="楷体" w:hAnsi="楷体"/>
                <w:color w:val="000000"/>
                <w:szCs w:val="21"/>
              </w:rPr>
            </w:pPr>
          </w:p>
        </w:tc>
        <w:tc>
          <w:tcPr>
            <w:tcW w:w="1559" w:type="dxa"/>
            <w:vAlign w:val="center"/>
          </w:tcPr>
          <w:p w:rsidR="00F555D4" w:rsidRDefault="00F555D4">
            <w:pPr>
              <w:autoSpaceDN w:val="0"/>
              <w:jc w:val="left"/>
              <w:textAlignment w:val="center"/>
              <w:rPr>
                <w:rFonts w:ascii="楷体" w:eastAsia="楷体" w:hAnsi="楷体"/>
                <w:color w:val="000000"/>
                <w:szCs w:val="21"/>
              </w:rPr>
            </w:pPr>
          </w:p>
        </w:tc>
      </w:tr>
      <w:tr w:rsidR="00F555D4" w:rsidTr="00B825F1">
        <w:trPr>
          <w:cantSplit/>
        </w:trPr>
        <w:tc>
          <w:tcPr>
            <w:tcW w:w="1138" w:type="dxa"/>
            <w:vMerge/>
            <w:vAlign w:val="center"/>
          </w:tcPr>
          <w:p w:rsidR="00F555D4" w:rsidRDefault="00F555D4">
            <w:pPr>
              <w:autoSpaceDN w:val="0"/>
              <w:jc w:val="center"/>
              <w:textAlignment w:val="center"/>
              <w:rPr>
                <w:rFonts w:ascii="楷体_GB2312" w:eastAsia="楷体_GB2312" w:hAnsi="楷体_GB2312"/>
                <w:b/>
                <w:color w:val="000000"/>
              </w:rPr>
            </w:pPr>
          </w:p>
        </w:tc>
        <w:tc>
          <w:tcPr>
            <w:tcW w:w="3272" w:type="dxa"/>
          </w:tcPr>
          <w:p w:rsidR="00F555D4" w:rsidRDefault="004C6A69">
            <w:pPr>
              <w:rPr>
                <w:rFonts w:ascii="楷体_GB2312" w:eastAsia="楷体_GB2312" w:hAnsi="楷体_GB2312"/>
                <w:color w:val="000000"/>
              </w:rPr>
            </w:pPr>
            <w:r>
              <w:rPr>
                <w:rFonts w:ascii="楷体_GB2312" w:eastAsia="楷体_GB2312" w:hAnsi="楷体_GB2312" w:hint="eastAsia"/>
                <w:color w:val="000000"/>
              </w:rPr>
              <w:t>支持交易订单，包括限价/市价剩余转限价/市价剩余撤销/FOK限价申报/FOK市价申报</w:t>
            </w:r>
          </w:p>
        </w:tc>
        <w:tc>
          <w:tcPr>
            <w:tcW w:w="1559" w:type="dxa"/>
            <w:vAlign w:val="center"/>
          </w:tcPr>
          <w:p w:rsidR="00F555D4" w:rsidRDefault="004C6A69">
            <w:pPr>
              <w:autoSpaceDN w:val="0"/>
              <w:jc w:val="left"/>
              <w:textAlignment w:val="center"/>
              <w:rPr>
                <w:rFonts w:ascii="楷体" w:eastAsia="楷体" w:hAnsi="楷体"/>
                <w:color w:val="000000"/>
                <w:szCs w:val="21"/>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 w:eastAsia="楷体" w:hAnsi="楷体"/>
                <w:color w:val="000000"/>
                <w:szCs w:val="21"/>
              </w:rPr>
            </w:pPr>
            <w:r>
              <w:rPr>
                <w:rFonts w:ascii="楷体_GB2312" w:eastAsia="楷体_GB2312" w:hAnsi="楷体_GB2312" w:hint="eastAsia"/>
                <w:color w:val="000000"/>
              </w:rPr>
              <w:t>《上交所期权全真模拟交易业务方案》</w:t>
            </w: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 w:eastAsia="楷体" w:hAnsi="楷体"/>
                <w:color w:val="000000"/>
                <w:szCs w:val="21"/>
              </w:rPr>
            </w:pPr>
          </w:p>
        </w:tc>
        <w:tc>
          <w:tcPr>
            <w:tcW w:w="1559" w:type="dxa"/>
            <w:vAlign w:val="center"/>
          </w:tcPr>
          <w:p w:rsidR="00F555D4" w:rsidRDefault="00F555D4">
            <w:pPr>
              <w:autoSpaceDN w:val="0"/>
              <w:jc w:val="left"/>
              <w:textAlignment w:val="center"/>
              <w:rPr>
                <w:rFonts w:ascii="楷体" w:eastAsia="楷体" w:hAnsi="楷体"/>
                <w:color w:val="000000"/>
                <w:szCs w:val="21"/>
              </w:rPr>
            </w:pPr>
          </w:p>
        </w:tc>
      </w:tr>
      <w:tr w:rsidR="00F555D4" w:rsidTr="00B825F1">
        <w:trPr>
          <w:cantSplit/>
        </w:trPr>
        <w:tc>
          <w:tcPr>
            <w:tcW w:w="1138" w:type="dxa"/>
            <w:vMerge/>
            <w:vAlign w:val="center"/>
          </w:tcPr>
          <w:p w:rsidR="00F555D4" w:rsidRDefault="00F555D4">
            <w:pPr>
              <w:autoSpaceDN w:val="0"/>
              <w:jc w:val="center"/>
              <w:textAlignment w:val="center"/>
              <w:rPr>
                <w:rFonts w:ascii="楷体_GB2312" w:eastAsia="楷体_GB2312" w:hAnsi="楷体_GB2312"/>
                <w:b/>
                <w:color w:val="000000"/>
              </w:rPr>
            </w:pPr>
          </w:p>
        </w:tc>
        <w:tc>
          <w:tcPr>
            <w:tcW w:w="3272" w:type="dxa"/>
          </w:tcPr>
          <w:p w:rsidR="00F555D4" w:rsidRDefault="004C6A69">
            <w:pPr>
              <w:rPr>
                <w:rFonts w:ascii="楷体_GB2312" w:eastAsia="楷体_GB2312" w:hAnsi="楷体_GB2312"/>
                <w:color w:val="000000"/>
              </w:rPr>
            </w:pPr>
            <w:r>
              <w:rPr>
                <w:rFonts w:ascii="楷体_GB2312" w:eastAsia="楷体_GB2312" w:hAnsi="楷体_GB2312" w:hint="eastAsia"/>
                <w:color w:val="000000"/>
              </w:rPr>
              <w:t>支持</w:t>
            </w:r>
            <w:proofErr w:type="gramStart"/>
            <w:r>
              <w:rPr>
                <w:rFonts w:ascii="楷体_GB2312" w:eastAsia="楷体_GB2312" w:hAnsi="楷体_GB2312" w:hint="eastAsia"/>
                <w:color w:val="000000"/>
              </w:rPr>
              <w:t>非交易</w:t>
            </w:r>
            <w:proofErr w:type="gramEnd"/>
            <w:r>
              <w:rPr>
                <w:rFonts w:ascii="楷体_GB2312" w:eastAsia="楷体_GB2312" w:hAnsi="楷体_GB2312" w:hint="eastAsia"/>
                <w:color w:val="000000"/>
              </w:rPr>
              <w:t>指令，包括证券锁定与解锁指令/行权指令/撤销行权指令/处置账户划转指令</w:t>
            </w:r>
          </w:p>
        </w:tc>
        <w:tc>
          <w:tcPr>
            <w:tcW w:w="1559" w:type="dxa"/>
            <w:vAlign w:val="center"/>
          </w:tcPr>
          <w:p w:rsidR="00F555D4" w:rsidRDefault="004C6A69">
            <w:pPr>
              <w:autoSpaceDN w:val="0"/>
              <w:jc w:val="left"/>
              <w:textAlignment w:val="center"/>
              <w:rPr>
                <w:rFonts w:ascii="楷体" w:eastAsia="楷体" w:hAnsi="楷体"/>
                <w:color w:val="000000"/>
                <w:szCs w:val="21"/>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 w:eastAsia="楷体" w:hAnsi="楷体"/>
                <w:color w:val="000000"/>
                <w:szCs w:val="21"/>
              </w:rPr>
            </w:pPr>
            <w:r>
              <w:rPr>
                <w:rFonts w:ascii="楷体_GB2312" w:eastAsia="楷体_GB2312" w:hAnsi="楷体_GB2312" w:hint="eastAsia"/>
                <w:color w:val="000000"/>
              </w:rPr>
              <w:t>《上交所期权全真模拟交易业务方案》</w:t>
            </w: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 w:eastAsia="楷体" w:hAnsi="楷体"/>
                <w:color w:val="000000"/>
                <w:szCs w:val="21"/>
              </w:rPr>
            </w:pPr>
          </w:p>
        </w:tc>
        <w:tc>
          <w:tcPr>
            <w:tcW w:w="1559" w:type="dxa"/>
            <w:vAlign w:val="center"/>
          </w:tcPr>
          <w:p w:rsidR="00F555D4" w:rsidRDefault="00F555D4">
            <w:pPr>
              <w:autoSpaceDN w:val="0"/>
              <w:jc w:val="left"/>
              <w:textAlignment w:val="center"/>
              <w:rPr>
                <w:rFonts w:ascii="楷体" w:eastAsia="楷体" w:hAnsi="楷体"/>
                <w:color w:val="000000"/>
                <w:szCs w:val="21"/>
              </w:rPr>
            </w:pPr>
          </w:p>
        </w:tc>
      </w:tr>
      <w:tr w:rsidR="00F555D4" w:rsidTr="00B825F1">
        <w:trPr>
          <w:cantSplit/>
        </w:trPr>
        <w:tc>
          <w:tcPr>
            <w:tcW w:w="1138" w:type="dxa"/>
            <w:vMerge/>
            <w:vAlign w:val="center"/>
          </w:tcPr>
          <w:p w:rsidR="00F555D4" w:rsidRDefault="00F555D4">
            <w:pPr>
              <w:autoSpaceDN w:val="0"/>
              <w:jc w:val="center"/>
              <w:textAlignment w:val="center"/>
              <w:rPr>
                <w:rFonts w:ascii="楷体_GB2312" w:eastAsia="楷体_GB2312" w:hAnsi="楷体_GB2312"/>
                <w:b/>
                <w:color w:val="000000"/>
              </w:rPr>
            </w:pPr>
          </w:p>
        </w:tc>
        <w:tc>
          <w:tcPr>
            <w:tcW w:w="3272" w:type="dxa"/>
          </w:tcPr>
          <w:p w:rsidR="00F555D4" w:rsidRDefault="004C6A69">
            <w:pPr>
              <w:rPr>
                <w:rFonts w:ascii="楷体_GB2312" w:eastAsia="楷体_GB2312" w:hAnsi="楷体_GB2312"/>
                <w:color w:val="000000"/>
              </w:rPr>
            </w:pPr>
            <w:r>
              <w:rPr>
                <w:rFonts w:ascii="楷体_GB2312" w:eastAsia="楷体_GB2312" w:hAnsi="楷体_GB2312" w:hint="eastAsia"/>
                <w:color w:val="000000"/>
              </w:rPr>
              <w:t>支持交易指令资金、持仓检查，市价申报按涨跌停价进行前端控制</w:t>
            </w:r>
          </w:p>
        </w:tc>
        <w:tc>
          <w:tcPr>
            <w:tcW w:w="1559" w:type="dxa"/>
            <w:vAlign w:val="center"/>
          </w:tcPr>
          <w:p w:rsidR="00F555D4" w:rsidRDefault="004C6A69">
            <w:pPr>
              <w:autoSpaceDN w:val="0"/>
              <w:jc w:val="left"/>
              <w:textAlignment w:val="center"/>
              <w:rPr>
                <w:rFonts w:ascii="楷体" w:eastAsia="楷体" w:hAnsi="楷体"/>
                <w:color w:val="000000"/>
                <w:szCs w:val="21"/>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 w:eastAsia="楷体" w:hAnsi="楷体"/>
                <w:color w:val="000000"/>
                <w:szCs w:val="21"/>
              </w:rPr>
            </w:pPr>
            <w:r>
              <w:rPr>
                <w:rFonts w:ascii="楷体_GB2312" w:eastAsia="楷体_GB2312" w:hAnsi="楷体_GB2312" w:hint="eastAsia"/>
                <w:color w:val="000000"/>
              </w:rPr>
              <w:t>《上交所期权全真模拟交易业务方案》</w:t>
            </w: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 w:eastAsia="楷体" w:hAnsi="楷体"/>
                <w:color w:val="000000"/>
                <w:szCs w:val="21"/>
              </w:rPr>
            </w:pPr>
          </w:p>
        </w:tc>
        <w:tc>
          <w:tcPr>
            <w:tcW w:w="1559" w:type="dxa"/>
            <w:vAlign w:val="center"/>
          </w:tcPr>
          <w:p w:rsidR="00F555D4" w:rsidRDefault="00F555D4">
            <w:pPr>
              <w:autoSpaceDN w:val="0"/>
              <w:jc w:val="left"/>
              <w:textAlignment w:val="center"/>
              <w:rPr>
                <w:rFonts w:ascii="楷体" w:eastAsia="楷体" w:hAnsi="楷体"/>
                <w:color w:val="000000"/>
                <w:szCs w:val="21"/>
              </w:rPr>
            </w:pPr>
          </w:p>
        </w:tc>
      </w:tr>
      <w:tr w:rsidR="00F555D4" w:rsidTr="00B825F1">
        <w:trPr>
          <w:cantSplit/>
        </w:trPr>
        <w:tc>
          <w:tcPr>
            <w:tcW w:w="1138" w:type="dxa"/>
            <w:vMerge/>
            <w:vAlign w:val="center"/>
          </w:tcPr>
          <w:p w:rsidR="00F555D4" w:rsidRDefault="00F555D4">
            <w:pPr>
              <w:autoSpaceDN w:val="0"/>
              <w:jc w:val="center"/>
              <w:textAlignment w:val="center"/>
              <w:rPr>
                <w:rFonts w:ascii="楷体_GB2312" w:eastAsia="楷体_GB2312" w:hAnsi="楷体_GB2312"/>
                <w:b/>
                <w:color w:val="000000"/>
              </w:rPr>
            </w:pPr>
          </w:p>
        </w:tc>
        <w:tc>
          <w:tcPr>
            <w:tcW w:w="3272" w:type="dxa"/>
          </w:tcPr>
          <w:p w:rsidR="00F555D4" w:rsidRDefault="004C6A69">
            <w:pPr>
              <w:rPr>
                <w:rFonts w:ascii="楷体_GB2312" w:eastAsia="楷体_GB2312" w:hAnsi="楷体_GB2312"/>
                <w:color w:val="000000"/>
              </w:rPr>
            </w:pPr>
            <w:r>
              <w:rPr>
                <w:rFonts w:ascii="楷体_GB2312" w:eastAsia="楷体_GB2312" w:hAnsi="楷体_GB2312" w:hint="eastAsia"/>
                <w:color w:val="000000"/>
              </w:rPr>
              <w:t>支持限仓：按单标的单向该账户持仓限制、所有品种该账户持仓限制</w:t>
            </w:r>
          </w:p>
        </w:tc>
        <w:tc>
          <w:tcPr>
            <w:tcW w:w="1559" w:type="dxa"/>
            <w:vAlign w:val="center"/>
          </w:tcPr>
          <w:p w:rsidR="00F555D4" w:rsidRDefault="004C6A69">
            <w:pPr>
              <w:autoSpaceDN w:val="0"/>
              <w:jc w:val="left"/>
              <w:textAlignment w:val="center"/>
              <w:rPr>
                <w:rFonts w:ascii="楷体" w:eastAsia="楷体" w:hAnsi="楷体"/>
                <w:color w:val="000000"/>
                <w:szCs w:val="21"/>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 w:eastAsia="楷体" w:hAnsi="楷体"/>
                <w:color w:val="000000"/>
                <w:szCs w:val="21"/>
              </w:rPr>
            </w:pPr>
            <w:r>
              <w:rPr>
                <w:rFonts w:ascii="楷体_GB2312" w:eastAsia="楷体_GB2312" w:hAnsi="楷体_GB2312" w:hint="eastAsia"/>
                <w:color w:val="000000"/>
              </w:rPr>
              <w:t>《上交所期权全真模拟交易业务方案》</w:t>
            </w: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 w:eastAsia="楷体" w:hAnsi="楷体"/>
                <w:color w:val="000000"/>
                <w:szCs w:val="21"/>
              </w:rPr>
            </w:pPr>
          </w:p>
        </w:tc>
        <w:tc>
          <w:tcPr>
            <w:tcW w:w="1559" w:type="dxa"/>
            <w:vAlign w:val="center"/>
          </w:tcPr>
          <w:p w:rsidR="00F555D4" w:rsidRDefault="00F555D4">
            <w:pPr>
              <w:autoSpaceDN w:val="0"/>
              <w:jc w:val="left"/>
              <w:textAlignment w:val="center"/>
              <w:rPr>
                <w:rFonts w:ascii="楷体" w:eastAsia="楷体" w:hAnsi="楷体"/>
                <w:color w:val="000000"/>
                <w:szCs w:val="21"/>
              </w:rPr>
            </w:pPr>
          </w:p>
        </w:tc>
      </w:tr>
      <w:tr w:rsidR="00F555D4" w:rsidTr="00B825F1">
        <w:trPr>
          <w:cantSplit/>
        </w:trPr>
        <w:tc>
          <w:tcPr>
            <w:tcW w:w="1138" w:type="dxa"/>
            <w:vMerge/>
            <w:vAlign w:val="center"/>
          </w:tcPr>
          <w:p w:rsidR="00F555D4" w:rsidRDefault="00F555D4">
            <w:pPr>
              <w:autoSpaceDN w:val="0"/>
              <w:jc w:val="center"/>
              <w:textAlignment w:val="center"/>
              <w:rPr>
                <w:rFonts w:ascii="楷体_GB2312" w:eastAsia="楷体_GB2312" w:hAnsi="楷体_GB2312"/>
                <w:b/>
                <w:color w:val="000000"/>
              </w:rPr>
            </w:pPr>
          </w:p>
        </w:tc>
        <w:tc>
          <w:tcPr>
            <w:tcW w:w="3272" w:type="dxa"/>
          </w:tcPr>
          <w:p w:rsidR="00F555D4" w:rsidRDefault="004C6A69">
            <w:pPr>
              <w:rPr>
                <w:rFonts w:ascii="楷体_GB2312" w:eastAsia="楷体_GB2312" w:hAnsi="楷体_GB2312"/>
                <w:color w:val="000000"/>
              </w:rPr>
            </w:pPr>
            <w:r>
              <w:rPr>
                <w:rFonts w:ascii="楷体_GB2312" w:eastAsia="楷体_GB2312" w:hAnsi="楷体_GB2312" w:hint="eastAsia"/>
                <w:color w:val="000000"/>
              </w:rPr>
              <w:t>支持限购：根据核定买入额度进行前端控制</w:t>
            </w:r>
          </w:p>
        </w:tc>
        <w:tc>
          <w:tcPr>
            <w:tcW w:w="1559" w:type="dxa"/>
            <w:vAlign w:val="center"/>
          </w:tcPr>
          <w:p w:rsidR="00F555D4" w:rsidRDefault="004C6A69">
            <w:pPr>
              <w:autoSpaceDN w:val="0"/>
              <w:jc w:val="left"/>
              <w:textAlignment w:val="center"/>
              <w:rPr>
                <w:rFonts w:ascii="楷体" w:eastAsia="楷体" w:hAnsi="楷体"/>
                <w:color w:val="000000"/>
                <w:szCs w:val="21"/>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 w:eastAsia="楷体" w:hAnsi="楷体"/>
                <w:color w:val="000000"/>
                <w:szCs w:val="21"/>
              </w:rPr>
            </w:pPr>
            <w:r>
              <w:rPr>
                <w:rFonts w:ascii="楷体_GB2312" w:eastAsia="楷体_GB2312" w:hAnsi="楷体_GB2312" w:hint="eastAsia"/>
                <w:color w:val="000000"/>
              </w:rPr>
              <w:t>《上交所期权全真模拟交易业务方案》</w:t>
            </w: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 w:eastAsia="楷体" w:hAnsi="楷体"/>
                <w:color w:val="000000"/>
                <w:szCs w:val="21"/>
              </w:rPr>
            </w:pPr>
          </w:p>
        </w:tc>
        <w:tc>
          <w:tcPr>
            <w:tcW w:w="1559" w:type="dxa"/>
            <w:vAlign w:val="center"/>
          </w:tcPr>
          <w:p w:rsidR="00F555D4" w:rsidRDefault="00F555D4">
            <w:pPr>
              <w:autoSpaceDN w:val="0"/>
              <w:jc w:val="left"/>
              <w:textAlignment w:val="center"/>
              <w:rPr>
                <w:rFonts w:ascii="楷体" w:eastAsia="楷体" w:hAnsi="楷体"/>
                <w:color w:val="000000"/>
                <w:szCs w:val="21"/>
              </w:rPr>
            </w:pPr>
          </w:p>
        </w:tc>
      </w:tr>
      <w:tr w:rsidR="00F555D4" w:rsidTr="00B825F1">
        <w:trPr>
          <w:cantSplit/>
        </w:trPr>
        <w:tc>
          <w:tcPr>
            <w:tcW w:w="1138" w:type="dxa"/>
            <w:vMerge/>
            <w:vAlign w:val="center"/>
          </w:tcPr>
          <w:p w:rsidR="00F555D4" w:rsidRDefault="00F555D4">
            <w:pPr>
              <w:autoSpaceDN w:val="0"/>
              <w:jc w:val="center"/>
              <w:textAlignment w:val="center"/>
              <w:rPr>
                <w:rFonts w:ascii="楷体_GB2312" w:eastAsia="楷体_GB2312" w:hAnsi="楷体_GB2312"/>
                <w:b/>
                <w:color w:val="000000"/>
              </w:rPr>
            </w:pPr>
          </w:p>
        </w:tc>
        <w:tc>
          <w:tcPr>
            <w:tcW w:w="3272" w:type="dxa"/>
          </w:tcPr>
          <w:p w:rsidR="00F555D4" w:rsidRDefault="004C6A69">
            <w:pPr>
              <w:rPr>
                <w:rFonts w:ascii="楷体_GB2312" w:eastAsia="楷体_GB2312" w:hAnsi="楷体_GB2312"/>
                <w:color w:val="000000"/>
              </w:rPr>
            </w:pPr>
            <w:r>
              <w:rPr>
                <w:rFonts w:ascii="楷体_GB2312" w:eastAsia="楷体_GB2312" w:hAnsi="楷体_GB2312" w:hint="eastAsia"/>
                <w:color w:val="000000"/>
              </w:rPr>
              <w:t>支持限账户：根据交易所或会员内部要求限制该账户的交易、开仓、卖出开仓、备兑锁定/解锁指令的申报</w:t>
            </w:r>
          </w:p>
        </w:tc>
        <w:tc>
          <w:tcPr>
            <w:tcW w:w="1559" w:type="dxa"/>
            <w:vAlign w:val="center"/>
          </w:tcPr>
          <w:p w:rsidR="00F555D4" w:rsidRDefault="004C6A69">
            <w:pPr>
              <w:autoSpaceDN w:val="0"/>
              <w:jc w:val="left"/>
              <w:textAlignment w:val="center"/>
              <w:rPr>
                <w:rFonts w:ascii="楷体" w:eastAsia="楷体" w:hAnsi="楷体"/>
                <w:color w:val="000000"/>
                <w:szCs w:val="21"/>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 w:eastAsia="楷体" w:hAnsi="楷体"/>
                <w:color w:val="000000"/>
                <w:szCs w:val="21"/>
              </w:rPr>
            </w:pPr>
            <w:r>
              <w:rPr>
                <w:rFonts w:ascii="楷体_GB2312" w:eastAsia="楷体_GB2312" w:hAnsi="楷体_GB2312" w:hint="eastAsia"/>
                <w:color w:val="000000"/>
              </w:rPr>
              <w:t>《上交所期权全真模拟交易业务方案》</w:t>
            </w: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 w:eastAsia="楷体" w:hAnsi="楷体"/>
                <w:color w:val="000000"/>
                <w:szCs w:val="21"/>
              </w:rPr>
            </w:pPr>
          </w:p>
        </w:tc>
        <w:tc>
          <w:tcPr>
            <w:tcW w:w="1559" w:type="dxa"/>
            <w:vAlign w:val="center"/>
          </w:tcPr>
          <w:p w:rsidR="00F555D4" w:rsidRDefault="00F555D4">
            <w:pPr>
              <w:autoSpaceDN w:val="0"/>
              <w:jc w:val="left"/>
              <w:textAlignment w:val="center"/>
              <w:rPr>
                <w:rFonts w:ascii="楷体" w:eastAsia="楷体" w:hAnsi="楷体"/>
                <w:color w:val="000000"/>
                <w:szCs w:val="21"/>
              </w:rPr>
            </w:pPr>
          </w:p>
        </w:tc>
      </w:tr>
      <w:tr w:rsidR="00F555D4" w:rsidTr="00B825F1">
        <w:trPr>
          <w:cantSplit/>
        </w:trPr>
        <w:tc>
          <w:tcPr>
            <w:tcW w:w="1138" w:type="dxa"/>
            <w:vMerge/>
            <w:vAlign w:val="center"/>
          </w:tcPr>
          <w:p w:rsidR="00F555D4" w:rsidRDefault="00F555D4">
            <w:pPr>
              <w:autoSpaceDN w:val="0"/>
              <w:jc w:val="center"/>
              <w:textAlignment w:val="center"/>
              <w:rPr>
                <w:rFonts w:ascii="楷体_GB2312" w:eastAsia="楷体_GB2312" w:hAnsi="楷体_GB2312"/>
                <w:b/>
                <w:color w:val="000000"/>
              </w:rPr>
            </w:pPr>
          </w:p>
        </w:tc>
        <w:tc>
          <w:tcPr>
            <w:tcW w:w="3272" w:type="dxa"/>
          </w:tcPr>
          <w:p w:rsidR="00F555D4" w:rsidRDefault="004C6A69">
            <w:pPr>
              <w:rPr>
                <w:rFonts w:ascii="楷体_GB2312" w:eastAsia="楷体_GB2312" w:hAnsi="楷体_GB2312"/>
                <w:color w:val="000000"/>
              </w:rPr>
            </w:pPr>
            <w:r>
              <w:rPr>
                <w:rFonts w:ascii="楷体_GB2312" w:eastAsia="楷体_GB2312" w:hAnsi="楷体_GB2312" w:hint="eastAsia"/>
                <w:color w:val="000000"/>
              </w:rPr>
              <w:t>支持根据交易指令、</w:t>
            </w:r>
            <w:proofErr w:type="gramStart"/>
            <w:r>
              <w:rPr>
                <w:rFonts w:ascii="楷体_GB2312" w:eastAsia="楷体_GB2312" w:hAnsi="楷体_GB2312" w:hint="eastAsia"/>
                <w:color w:val="000000"/>
              </w:rPr>
              <w:t>非交易</w:t>
            </w:r>
            <w:proofErr w:type="gramEnd"/>
            <w:r>
              <w:rPr>
                <w:rFonts w:ascii="楷体_GB2312" w:eastAsia="楷体_GB2312" w:hAnsi="楷体_GB2312" w:hint="eastAsia"/>
                <w:color w:val="000000"/>
              </w:rPr>
              <w:t>指令与成交回报进行保证金余额和持仓处理</w:t>
            </w:r>
          </w:p>
        </w:tc>
        <w:tc>
          <w:tcPr>
            <w:tcW w:w="1559" w:type="dxa"/>
            <w:vAlign w:val="center"/>
          </w:tcPr>
          <w:p w:rsidR="00F555D4" w:rsidRDefault="004C6A69">
            <w:pPr>
              <w:autoSpaceDN w:val="0"/>
              <w:jc w:val="left"/>
              <w:textAlignment w:val="center"/>
              <w:rPr>
                <w:rFonts w:ascii="楷体" w:eastAsia="楷体" w:hAnsi="楷体"/>
                <w:color w:val="000000"/>
                <w:szCs w:val="21"/>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 w:eastAsia="楷体" w:hAnsi="楷体"/>
                <w:color w:val="000000"/>
                <w:szCs w:val="21"/>
              </w:rPr>
            </w:pPr>
            <w:r>
              <w:rPr>
                <w:rFonts w:ascii="楷体_GB2312" w:eastAsia="楷体_GB2312" w:hAnsi="楷体_GB2312" w:hint="eastAsia"/>
                <w:color w:val="000000"/>
              </w:rPr>
              <w:t>《上交所期权全真模拟交易业务方案》</w:t>
            </w: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 w:eastAsia="楷体" w:hAnsi="楷体"/>
                <w:color w:val="000000"/>
                <w:szCs w:val="21"/>
              </w:rPr>
            </w:pPr>
          </w:p>
        </w:tc>
        <w:tc>
          <w:tcPr>
            <w:tcW w:w="1559" w:type="dxa"/>
            <w:vAlign w:val="center"/>
          </w:tcPr>
          <w:p w:rsidR="00F555D4" w:rsidRDefault="00F555D4">
            <w:pPr>
              <w:autoSpaceDN w:val="0"/>
              <w:jc w:val="left"/>
              <w:textAlignment w:val="center"/>
              <w:rPr>
                <w:rFonts w:ascii="楷体" w:eastAsia="楷体" w:hAnsi="楷体"/>
                <w:color w:val="000000"/>
                <w:szCs w:val="21"/>
              </w:rPr>
            </w:pPr>
          </w:p>
        </w:tc>
      </w:tr>
      <w:tr w:rsidR="00F555D4" w:rsidTr="00B825F1">
        <w:trPr>
          <w:cantSplit/>
        </w:trPr>
        <w:tc>
          <w:tcPr>
            <w:tcW w:w="1138" w:type="dxa"/>
            <w:vMerge/>
            <w:vAlign w:val="center"/>
          </w:tcPr>
          <w:p w:rsidR="00F555D4" w:rsidRDefault="00F555D4">
            <w:pPr>
              <w:autoSpaceDN w:val="0"/>
              <w:jc w:val="center"/>
              <w:textAlignment w:val="center"/>
              <w:rPr>
                <w:rFonts w:ascii="楷体_GB2312" w:eastAsia="楷体_GB2312" w:hAnsi="楷体_GB2312"/>
                <w:b/>
                <w:color w:val="000000"/>
              </w:rPr>
            </w:pPr>
          </w:p>
        </w:tc>
        <w:tc>
          <w:tcPr>
            <w:tcW w:w="3272" w:type="dxa"/>
          </w:tcPr>
          <w:p w:rsidR="00F555D4" w:rsidRDefault="004C6A69">
            <w:pPr>
              <w:rPr>
                <w:rFonts w:ascii="楷体_GB2312" w:eastAsia="楷体_GB2312" w:hAnsi="楷体_GB2312"/>
                <w:color w:val="000000"/>
              </w:rPr>
            </w:pPr>
            <w:r>
              <w:rPr>
                <w:rFonts w:ascii="楷体_GB2312" w:eastAsia="楷体_GB2312" w:hAnsi="楷体_GB2312" w:hint="eastAsia"/>
                <w:color w:val="000000"/>
              </w:rPr>
              <w:t>支持无委托成交，支持中国结算或</w:t>
            </w:r>
            <w:proofErr w:type="gramStart"/>
            <w:r>
              <w:rPr>
                <w:rFonts w:ascii="楷体_GB2312" w:eastAsia="楷体_GB2312" w:hAnsi="楷体_GB2312" w:hint="eastAsia"/>
                <w:color w:val="000000"/>
              </w:rPr>
              <w:t>交易所强平后</w:t>
            </w:r>
            <w:proofErr w:type="gramEnd"/>
            <w:r>
              <w:rPr>
                <w:rFonts w:ascii="楷体_GB2312" w:eastAsia="楷体_GB2312" w:hAnsi="楷体_GB2312" w:hint="eastAsia"/>
                <w:color w:val="000000"/>
              </w:rPr>
              <w:t>成交处理</w:t>
            </w:r>
          </w:p>
        </w:tc>
        <w:tc>
          <w:tcPr>
            <w:tcW w:w="1559" w:type="dxa"/>
            <w:vAlign w:val="center"/>
          </w:tcPr>
          <w:p w:rsidR="00F555D4" w:rsidRDefault="004C6A69">
            <w:pPr>
              <w:autoSpaceDN w:val="0"/>
              <w:jc w:val="left"/>
              <w:textAlignment w:val="center"/>
              <w:rPr>
                <w:rFonts w:ascii="楷体" w:eastAsia="楷体" w:hAnsi="楷体"/>
                <w:color w:val="000000"/>
                <w:szCs w:val="21"/>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 w:eastAsia="楷体" w:hAnsi="楷体"/>
                <w:color w:val="000000"/>
                <w:szCs w:val="21"/>
              </w:rPr>
            </w:pPr>
            <w:r>
              <w:rPr>
                <w:rFonts w:ascii="楷体_GB2312" w:eastAsia="楷体_GB2312" w:hAnsi="楷体_GB2312" w:hint="eastAsia"/>
                <w:color w:val="000000"/>
              </w:rPr>
              <w:t>《上交所期权全真模拟交易业务方案》</w:t>
            </w: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 w:eastAsia="楷体" w:hAnsi="楷体"/>
                <w:color w:val="000000"/>
                <w:szCs w:val="21"/>
              </w:rPr>
            </w:pPr>
          </w:p>
        </w:tc>
        <w:tc>
          <w:tcPr>
            <w:tcW w:w="1559" w:type="dxa"/>
            <w:vAlign w:val="center"/>
          </w:tcPr>
          <w:p w:rsidR="00F555D4" w:rsidRDefault="00F555D4">
            <w:pPr>
              <w:autoSpaceDN w:val="0"/>
              <w:jc w:val="left"/>
              <w:textAlignment w:val="center"/>
              <w:rPr>
                <w:rFonts w:ascii="楷体" w:eastAsia="楷体" w:hAnsi="楷体"/>
                <w:color w:val="000000"/>
                <w:szCs w:val="21"/>
              </w:rPr>
            </w:pPr>
          </w:p>
        </w:tc>
      </w:tr>
      <w:tr w:rsidR="00F555D4" w:rsidTr="00B825F1">
        <w:trPr>
          <w:cantSplit/>
        </w:trPr>
        <w:tc>
          <w:tcPr>
            <w:tcW w:w="1138" w:type="dxa"/>
            <w:vMerge/>
            <w:vAlign w:val="center"/>
          </w:tcPr>
          <w:p w:rsidR="00F555D4" w:rsidRDefault="00F555D4">
            <w:pPr>
              <w:autoSpaceDN w:val="0"/>
              <w:jc w:val="center"/>
              <w:textAlignment w:val="center"/>
              <w:rPr>
                <w:rFonts w:ascii="楷体_GB2312" w:eastAsia="楷体_GB2312" w:hAnsi="楷体_GB2312"/>
                <w:b/>
                <w:color w:val="000000"/>
              </w:rPr>
            </w:pPr>
          </w:p>
        </w:tc>
        <w:tc>
          <w:tcPr>
            <w:tcW w:w="3272" w:type="dxa"/>
          </w:tcPr>
          <w:p w:rsidR="00F555D4" w:rsidRDefault="004C6A69">
            <w:pPr>
              <w:rPr>
                <w:rFonts w:ascii="楷体_GB2312" w:eastAsia="楷体_GB2312" w:hAnsi="楷体_GB2312"/>
                <w:color w:val="000000"/>
              </w:rPr>
            </w:pPr>
            <w:r>
              <w:rPr>
                <w:rFonts w:ascii="楷体_GB2312" w:eastAsia="楷体_GB2312" w:hAnsi="楷体_GB2312" w:hint="eastAsia"/>
                <w:color w:val="000000"/>
              </w:rPr>
              <w:t>支持客户合约开平仓清算与簿记</w:t>
            </w:r>
          </w:p>
        </w:tc>
        <w:tc>
          <w:tcPr>
            <w:tcW w:w="1559" w:type="dxa"/>
            <w:vAlign w:val="center"/>
          </w:tcPr>
          <w:p w:rsidR="00F555D4" w:rsidRDefault="004C6A69">
            <w:pPr>
              <w:autoSpaceDN w:val="0"/>
              <w:jc w:val="left"/>
              <w:textAlignment w:val="center"/>
              <w:rPr>
                <w:rFonts w:ascii="楷体" w:eastAsia="楷体" w:hAnsi="楷体"/>
                <w:color w:val="000000"/>
                <w:szCs w:val="21"/>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 w:eastAsia="楷体" w:hAnsi="楷体"/>
                <w:color w:val="000000"/>
                <w:szCs w:val="21"/>
              </w:rPr>
            </w:pPr>
            <w:r>
              <w:rPr>
                <w:rFonts w:ascii="楷体_GB2312" w:eastAsia="楷体_GB2312" w:hAnsi="楷体_GB2312" w:hint="eastAsia"/>
                <w:color w:val="000000"/>
              </w:rPr>
              <w:t>《上交所期权全真模拟交易业务方案》</w:t>
            </w: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 w:eastAsia="楷体" w:hAnsi="楷体"/>
                <w:color w:val="000000"/>
                <w:szCs w:val="21"/>
              </w:rPr>
            </w:pPr>
          </w:p>
        </w:tc>
        <w:tc>
          <w:tcPr>
            <w:tcW w:w="1559" w:type="dxa"/>
            <w:vAlign w:val="center"/>
          </w:tcPr>
          <w:p w:rsidR="00F555D4" w:rsidRDefault="00F555D4">
            <w:pPr>
              <w:autoSpaceDN w:val="0"/>
              <w:jc w:val="left"/>
              <w:textAlignment w:val="center"/>
              <w:rPr>
                <w:rFonts w:ascii="楷体" w:eastAsia="楷体" w:hAnsi="楷体"/>
                <w:color w:val="000000"/>
                <w:szCs w:val="21"/>
              </w:rPr>
            </w:pPr>
          </w:p>
        </w:tc>
      </w:tr>
      <w:tr w:rsidR="00F555D4" w:rsidTr="00B825F1">
        <w:trPr>
          <w:cantSplit/>
        </w:trPr>
        <w:tc>
          <w:tcPr>
            <w:tcW w:w="1138" w:type="dxa"/>
            <w:vMerge/>
            <w:vAlign w:val="center"/>
          </w:tcPr>
          <w:p w:rsidR="00F555D4" w:rsidRDefault="00F555D4">
            <w:pPr>
              <w:autoSpaceDN w:val="0"/>
              <w:jc w:val="center"/>
              <w:textAlignment w:val="center"/>
              <w:rPr>
                <w:rFonts w:ascii="楷体_GB2312" w:eastAsia="楷体_GB2312" w:hAnsi="楷体_GB2312"/>
                <w:b/>
                <w:color w:val="000000"/>
              </w:rPr>
            </w:pPr>
          </w:p>
        </w:tc>
        <w:tc>
          <w:tcPr>
            <w:tcW w:w="3272" w:type="dxa"/>
          </w:tcPr>
          <w:p w:rsidR="00F555D4" w:rsidRDefault="004C6A69">
            <w:pPr>
              <w:rPr>
                <w:rFonts w:ascii="楷体_GB2312" w:eastAsia="楷体_GB2312" w:hAnsi="楷体_GB2312"/>
                <w:color w:val="000000"/>
              </w:rPr>
            </w:pPr>
            <w:r>
              <w:rPr>
                <w:rFonts w:ascii="楷体_GB2312" w:eastAsia="楷体_GB2312" w:hAnsi="楷体_GB2312" w:hint="eastAsia"/>
                <w:color w:val="000000"/>
              </w:rPr>
              <w:t>维持保证金监控</w:t>
            </w:r>
          </w:p>
        </w:tc>
        <w:tc>
          <w:tcPr>
            <w:tcW w:w="1559" w:type="dxa"/>
            <w:vAlign w:val="center"/>
          </w:tcPr>
          <w:p w:rsidR="00F555D4" w:rsidRDefault="004C6A69">
            <w:pPr>
              <w:autoSpaceDN w:val="0"/>
              <w:jc w:val="left"/>
              <w:textAlignment w:val="center"/>
              <w:rPr>
                <w:rFonts w:ascii="楷体" w:eastAsia="楷体" w:hAnsi="楷体"/>
                <w:color w:val="000000"/>
                <w:szCs w:val="21"/>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 w:eastAsia="楷体" w:hAnsi="楷体"/>
                <w:color w:val="000000"/>
                <w:szCs w:val="21"/>
              </w:rPr>
            </w:pPr>
            <w:r>
              <w:rPr>
                <w:rFonts w:ascii="楷体_GB2312" w:eastAsia="楷体_GB2312" w:hAnsi="楷体_GB2312" w:hint="eastAsia"/>
                <w:color w:val="000000"/>
              </w:rPr>
              <w:t>《上交所期权全真模拟交易业务方案》</w:t>
            </w: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 w:eastAsia="楷体" w:hAnsi="楷体"/>
                <w:color w:val="000000"/>
                <w:szCs w:val="21"/>
              </w:rPr>
            </w:pPr>
          </w:p>
        </w:tc>
        <w:tc>
          <w:tcPr>
            <w:tcW w:w="1559" w:type="dxa"/>
            <w:vAlign w:val="center"/>
          </w:tcPr>
          <w:p w:rsidR="00F555D4" w:rsidRDefault="00F555D4">
            <w:pPr>
              <w:autoSpaceDN w:val="0"/>
              <w:jc w:val="left"/>
              <w:textAlignment w:val="center"/>
              <w:rPr>
                <w:rFonts w:ascii="楷体" w:eastAsia="楷体" w:hAnsi="楷体"/>
                <w:color w:val="000000"/>
                <w:szCs w:val="21"/>
              </w:rPr>
            </w:pPr>
          </w:p>
        </w:tc>
      </w:tr>
      <w:tr w:rsidR="00F555D4" w:rsidTr="00B825F1">
        <w:trPr>
          <w:cantSplit/>
        </w:trPr>
        <w:tc>
          <w:tcPr>
            <w:tcW w:w="1138" w:type="dxa"/>
            <w:vMerge/>
            <w:vAlign w:val="center"/>
          </w:tcPr>
          <w:p w:rsidR="00F555D4" w:rsidRDefault="00F555D4">
            <w:pPr>
              <w:autoSpaceDN w:val="0"/>
              <w:jc w:val="center"/>
              <w:textAlignment w:val="center"/>
              <w:rPr>
                <w:rFonts w:ascii="楷体_GB2312" w:eastAsia="楷体_GB2312" w:hAnsi="楷体_GB2312"/>
                <w:b/>
                <w:color w:val="000000"/>
              </w:rPr>
            </w:pPr>
          </w:p>
        </w:tc>
        <w:tc>
          <w:tcPr>
            <w:tcW w:w="3272" w:type="dxa"/>
          </w:tcPr>
          <w:p w:rsidR="00F555D4" w:rsidRPr="001078D7" w:rsidRDefault="004C6A69" w:rsidP="001078D7">
            <w:pPr>
              <w:autoSpaceDN w:val="0"/>
              <w:textAlignment w:val="center"/>
              <w:rPr>
                <w:rFonts w:ascii="楷体_GB2312" w:eastAsia="楷体_GB2312" w:hAnsi="楷体_GB2312"/>
                <w:color w:val="000000"/>
              </w:rPr>
            </w:pPr>
            <w:r>
              <w:rPr>
                <w:rFonts w:ascii="楷体_GB2312" w:eastAsia="楷体_GB2312" w:hAnsi="楷体_GB2312" w:hint="eastAsia"/>
                <w:color w:val="000000"/>
              </w:rPr>
              <w:t>支持权益日补仓</w:t>
            </w:r>
          </w:p>
        </w:tc>
        <w:tc>
          <w:tcPr>
            <w:tcW w:w="1559" w:type="dxa"/>
            <w:vAlign w:val="center"/>
          </w:tcPr>
          <w:p w:rsidR="00F555D4" w:rsidRPr="001078D7" w:rsidRDefault="004C6A69" w:rsidP="001078D7">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Pr="001078D7" w:rsidRDefault="004C6A69" w:rsidP="001078D7">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《上交所期权全真模拟交易业务方案》</w:t>
            </w:r>
          </w:p>
        </w:tc>
        <w:tc>
          <w:tcPr>
            <w:tcW w:w="1275" w:type="dxa"/>
            <w:vAlign w:val="center"/>
          </w:tcPr>
          <w:p w:rsidR="00F555D4" w:rsidRPr="00AD3B84" w:rsidRDefault="004C6A69" w:rsidP="001078D7">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Pr="001078D7" w:rsidRDefault="00F555D4" w:rsidP="001078D7">
            <w:pPr>
              <w:autoSpaceDN w:val="0"/>
              <w:jc w:val="left"/>
              <w:textAlignment w:val="center"/>
              <w:rPr>
                <w:rFonts w:ascii="楷体_GB2312" w:eastAsia="楷体_GB2312" w:hAnsi="楷体_GB2312"/>
                <w:color w:val="000000"/>
              </w:rPr>
            </w:pPr>
          </w:p>
        </w:tc>
        <w:tc>
          <w:tcPr>
            <w:tcW w:w="1559" w:type="dxa"/>
            <w:vAlign w:val="center"/>
          </w:tcPr>
          <w:p w:rsidR="00F555D4" w:rsidRPr="001078D7" w:rsidRDefault="00F555D4" w:rsidP="001078D7">
            <w:pPr>
              <w:autoSpaceDN w:val="0"/>
              <w:jc w:val="left"/>
              <w:textAlignment w:val="center"/>
              <w:rPr>
                <w:rFonts w:ascii="楷体_GB2312" w:eastAsia="楷体_GB2312" w:hAnsi="楷体_GB2312"/>
                <w:color w:val="000000"/>
              </w:rPr>
            </w:pPr>
          </w:p>
        </w:tc>
      </w:tr>
      <w:tr w:rsidR="00F555D4" w:rsidTr="00B825F1">
        <w:trPr>
          <w:cantSplit/>
        </w:trPr>
        <w:tc>
          <w:tcPr>
            <w:tcW w:w="1138" w:type="dxa"/>
            <w:vMerge/>
            <w:vAlign w:val="center"/>
          </w:tcPr>
          <w:p w:rsidR="00F555D4" w:rsidRDefault="00F555D4">
            <w:pPr>
              <w:autoSpaceDN w:val="0"/>
              <w:jc w:val="center"/>
              <w:textAlignment w:val="center"/>
              <w:rPr>
                <w:rFonts w:ascii="楷体_GB2312" w:eastAsia="楷体_GB2312" w:hAnsi="楷体_GB2312"/>
                <w:b/>
                <w:color w:val="000000"/>
              </w:rPr>
            </w:pPr>
          </w:p>
        </w:tc>
        <w:tc>
          <w:tcPr>
            <w:tcW w:w="3272" w:type="dxa"/>
          </w:tcPr>
          <w:p w:rsidR="00F555D4" w:rsidRDefault="004C6A69" w:rsidP="001078D7">
            <w:pPr>
              <w:autoSpaceDN w:val="0"/>
              <w:textAlignment w:val="center"/>
              <w:rPr>
                <w:rFonts w:ascii="楷体_GB2312" w:eastAsia="楷体_GB2312" w:hAnsi="楷体_GB2312"/>
                <w:color w:val="000000"/>
              </w:rPr>
            </w:pPr>
            <w:r>
              <w:rPr>
                <w:rFonts w:ascii="楷体_GB2312" w:eastAsia="楷体_GB2312" w:hAnsi="楷体_GB2312" w:hint="eastAsia"/>
                <w:color w:val="000000"/>
              </w:rPr>
              <w:t>监控：对标的分红、转增、送配股，计算在除权除息日需补足的资</w:t>
            </w:r>
            <w:proofErr w:type="gramStart"/>
            <w:r>
              <w:rPr>
                <w:rFonts w:ascii="楷体_GB2312" w:eastAsia="楷体_GB2312" w:hAnsi="楷体_GB2312" w:hint="eastAsia"/>
                <w:color w:val="000000"/>
              </w:rPr>
              <w:t>券</w:t>
            </w:r>
            <w:proofErr w:type="gramEnd"/>
            <w:r>
              <w:rPr>
                <w:rFonts w:ascii="楷体_GB2312" w:eastAsia="楷体_GB2312" w:hAnsi="楷体_GB2312" w:hint="eastAsia"/>
                <w:color w:val="000000"/>
              </w:rPr>
              <w:t>数量</w:t>
            </w:r>
          </w:p>
        </w:tc>
        <w:tc>
          <w:tcPr>
            <w:tcW w:w="1559" w:type="dxa"/>
            <w:vAlign w:val="center"/>
          </w:tcPr>
          <w:p w:rsidR="00F555D4" w:rsidRPr="001078D7" w:rsidRDefault="004C6A69" w:rsidP="001078D7">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Pr="001078D7" w:rsidRDefault="004C6A69" w:rsidP="001078D7">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《上交所期权全真模拟交易业务方案》</w:t>
            </w:r>
          </w:p>
        </w:tc>
        <w:tc>
          <w:tcPr>
            <w:tcW w:w="1275" w:type="dxa"/>
            <w:vAlign w:val="center"/>
          </w:tcPr>
          <w:p w:rsidR="00F555D4" w:rsidRPr="00AD3B84" w:rsidRDefault="004C6A69" w:rsidP="001078D7">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Pr="001078D7" w:rsidRDefault="00F555D4" w:rsidP="001078D7">
            <w:pPr>
              <w:autoSpaceDN w:val="0"/>
              <w:jc w:val="left"/>
              <w:textAlignment w:val="center"/>
              <w:rPr>
                <w:rFonts w:ascii="楷体_GB2312" w:eastAsia="楷体_GB2312" w:hAnsi="楷体_GB2312"/>
                <w:color w:val="000000"/>
              </w:rPr>
            </w:pPr>
          </w:p>
        </w:tc>
        <w:tc>
          <w:tcPr>
            <w:tcW w:w="1559" w:type="dxa"/>
            <w:vAlign w:val="center"/>
          </w:tcPr>
          <w:p w:rsidR="00F555D4" w:rsidRPr="001078D7" w:rsidRDefault="00F555D4" w:rsidP="001078D7">
            <w:pPr>
              <w:autoSpaceDN w:val="0"/>
              <w:jc w:val="left"/>
              <w:textAlignment w:val="center"/>
              <w:rPr>
                <w:rFonts w:ascii="楷体_GB2312" w:eastAsia="楷体_GB2312" w:hAnsi="楷体_GB2312"/>
                <w:color w:val="000000"/>
              </w:rPr>
            </w:pPr>
          </w:p>
        </w:tc>
      </w:tr>
      <w:tr w:rsidR="00F555D4" w:rsidTr="00B825F1">
        <w:trPr>
          <w:cantSplit/>
        </w:trPr>
        <w:tc>
          <w:tcPr>
            <w:tcW w:w="1138" w:type="dxa"/>
            <w:vMerge/>
            <w:vAlign w:val="center"/>
          </w:tcPr>
          <w:p w:rsidR="00F555D4" w:rsidRDefault="00F555D4">
            <w:pPr>
              <w:autoSpaceDN w:val="0"/>
              <w:jc w:val="center"/>
              <w:textAlignment w:val="center"/>
              <w:rPr>
                <w:rFonts w:ascii="楷体_GB2312" w:eastAsia="楷体_GB2312" w:hAnsi="楷体_GB2312"/>
                <w:b/>
                <w:color w:val="000000"/>
              </w:rPr>
            </w:pPr>
          </w:p>
        </w:tc>
        <w:tc>
          <w:tcPr>
            <w:tcW w:w="3272" w:type="dxa"/>
          </w:tcPr>
          <w:p w:rsidR="00F555D4" w:rsidRDefault="004C6A69" w:rsidP="001078D7">
            <w:pPr>
              <w:autoSpaceDN w:val="0"/>
              <w:textAlignment w:val="center"/>
              <w:rPr>
                <w:rFonts w:ascii="楷体_GB2312" w:eastAsia="楷体_GB2312" w:hAnsi="楷体_GB2312"/>
                <w:color w:val="000000"/>
              </w:rPr>
            </w:pPr>
            <w:proofErr w:type="gramStart"/>
            <w:r>
              <w:rPr>
                <w:rFonts w:ascii="楷体_GB2312" w:eastAsia="楷体_GB2312" w:hAnsi="楷体_GB2312" w:hint="eastAsia"/>
                <w:color w:val="000000"/>
              </w:rPr>
              <w:t>支持强平监控</w:t>
            </w:r>
            <w:proofErr w:type="gramEnd"/>
            <w:r>
              <w:rPr>
                <w:rFonts w:ascii="楷体_GB2312" w:eastAsia="楷体_GB2312" w:hAnsi="楷体_GB2312" w:hint="eastAsia"/>
                <w:color w:val="000000"/>
              </w:rPr>
              <w:t>：根据中国结算发送的平仓通知书对次日自营账户平仓情况进行监控</w:t>
            </w:r>
          </w:p>
        </w:tc>
        <w:tc>
          <w:tcPr>
            <w:tcW w:w="1559" w:type="dxa"/>
            <w:vAlign w:val="center"/>
          </w:tcPr>
          <w:p w:rsidR="00F555D4" w:rsidRPr="001078D7" w:rsidRDefault="004C6A69" w:rsidP="001078D7">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Pr="001078D7" w:rsidRDefault="004C6A69" w:rsidP="001078D7">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《上交所期权全真模拟交易业务方案》</w:t>
            </w:r>
          </w:p>
        </w:tc>
        <w:tc>
          <w:tcPr>
            <w:tcW w:w="1275" w:type="dxa"/>
            <w:vAlign w:val="center"/>
          </w:tcPr>
          <w:p w:rsidR="00F555D4" w:rsidRPr="00AD3B84" w:rsidRDefault="004C6A69" w:rsidP="001078D7">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Pr="001078D7" w:rsidRDefault="00F555D4" w:rsidP="001078D7">
            <w:pPr>
              <w:autoSpaceDN w:val="0"/>
              <w:jc w:val="left"/>
              <w:textAlignment w:val="center"/>
              <w:rPr>
                <w:rFonts w:ascii="楷体_GB2312" w:eastAsia="楷体_GB2312" w:hAnsi="楷体_GB2312"/>
                <w:color w:val="000000"/>
              </w:rPr>
            </w:pPr>
          </w:p>
        </w:tc>
        <w:tc>
          <w:tcPr>
            <w:tcW w:w="1559" w:type="dxa"/>
            <w:vAlign w:val="center"/>
          </w:tcPr>
          <w:p w:rsidR="00F555D4" w:rsidRPr="001078D7" w:rsidRDefault="00F555D4" w:rsidP="001078D7">
            <w:pPr>
              <w:autoSpaceDN w:val="0"/>
              <w:jc w:val="left"/>
              <w:textAlignment w:val="center"/>
              <w:rPr>
                <w:rFonts w:ascii="楷体_GB2312" w:eastAsia="楷体_GB2312" w:hAnsi="楷体_GB2312"/>
                <w:color w:val="000000"/>
              </w:rPr>
            </w:pPr>
          </w:p>
        </w:tc>
      </w:tr>
      <w:tr w:rsidR="00F555D4" w:rsidTr="00B825F1">
        <w:trPr>
          <w:cantSplit/>
        </w:trPr>
        <w:tc>
          <w:tcPr>
            <w:tcW w:w="1138" w:type="dxa"/>
            <w:vMerge/>
            <w:vAlign w:val="center"/>
          </w:tcPr>
          <w:p w:rsidR="00F555D4" w:rsidRDefault="00F555D4">
            <w:pPr>
              <w:autoSpaceDN w:val="0"/>
              <w:jc w:val="center"/>
              <w:textAlignment w:val="center"/>
              <w:rPr>
                <w:rFonts w:ascii="楷体_GB2312" w:eastAsia="楷体_GB2312" w:hAnsi="楷体_GB2312"/>
                <w:b/>
                <w:color w:val="000000"/>
              </w:rPr>
            </w:pPr>
          </w:p>
        </w:tc>
        <w:tc>
          <w:tcPr>
            <w:tcW w:w="3272" w:type="dxa"/>
          </w:tcPr>
          <w:p w:rsidR="00F555D4" w:rsidRPr="001078D7"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支持自营策略交易功能</w:t>
            </w:r>
          </w:p>
        </w:tc>
        <w:tc>
          <w:tcPr>
            <w:tcW w:w="1559" w:type="dxa"/>
            <w:vAlign w:val="center"/>
          </w:tcPr>
          <w:p w:rsidR="00F555D4" w:rsidRPr="001078D7"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Pr="001078D7"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《上交所期权全真模拟交易业务方案》</w:t>
            </w: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Pr="001078D7" w:rsidRDefault="00F555D4">
            <w:pPr>
              <w:autoSpaceDN w:val="0"/>
              <w:jc w:val="left"/>
              <w:textAlignment w:val="center"/>
              <w:rPr>
                <w:rFonts w:ascii="楷体_GB2312" w:eastAsia="楷体_GB2312" w:hAnsi="楷体_GB2312"/>
                <w:color w:val="000000"/>
              </w:rPr>
            </w:pPr>
          </w:p>
        </w:tc>
        <w:tc>
          <w:tcPr>
            <w:tcW w:w="1559" w:type="dxa"/>
            <w:vAlign w:val="center"/>
          </w:tcPr>
          <w:p w:rsidR="00F555D4" w:rsidRPr="001078D7" w:rsidRDefault="00F555D4">
            <w:pPr>
              <w:autoSpaceDN w:val="0"/>
              <w:jc w:val="left"/>
              <w:textAlignment w:val="center"/>
              <w:rPr>
                <w:rFonts w:ascii="楷体_GB2312" w:eastAsia="楷体_GB2312" w:hAnsi="楷体_GB2312"/>
                <w:color w:val="000000"/>
              </w:rPr>
            </w:pPr>
          </w:p>
        </w:tc>
      </w:tr>
      <w:tr w:rsidR="00F555D4" w:rsidTr="00B825F1">
        <w:trPr>
          <w:cantSplit/>
        </w:trPr>
        <w:tc>
          <w:tcPr>
            <w:tcW w:w="1138" w:type="dxa"/>
            <w:vMerge w:val="restart"/>
            <w:vAlign w:val="center"/>
          </w:tcPr>
          <w:p w:rsidR="00F555D4" w:rsidRDefault="004C6A69">
            <w:pPr>
              <w:autoSpaceDN w:val="0"/>
              <w:jc w:val="center"/>
              <w:textAlignment w:val="center"/>
              <w:rPr>
                <w:rFonts w:ascii="楷体_GB2312" w:eastAsia="楷体_GB2312" w:hAnsi="楷体_GB2312"/>
                <w:b/>
                <w:color w:val="000000"/>
              </w:rPr>
            </w:pPr>
            <w:r>
              <w:rPr>
                <w:rFonts w:ascii="楷体_GB2312" w:eastAsia="楷体_GB2312" w:hAnsi="楷体_GB2312" w:hint="eastAsia"/>
                <w:b/>
                <w:color w:val="000000"/>
              </w:rPr>
              <w:t>结算业务</w:t>
            </w:r>
          </w:p>
        </w:tc>
        <w:tc>
          <w:tcPr>
            <w:tcW w:w="3272" w:type="dxa"/>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支持结算账户设置及分级结算及期权多边净额结算</w:t>
            </w:r>
          </w:p>
          <w:p w:rsidR="00F555D4" w:rsidRPr="001078D7"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应支持期权交易、行权违约处置</w:t>
            </w:r>
          </w:p>
        </w:tc>
        <w:tc>
          <w:tcPr>
            <w:tcW w:w="1559" w:type="dxa"/>
            <w:vAlign w:val="center"/>
          </w:tcPr>
          <w:p w:rsidR="00F555D4" w:rsidRPr="001078D7"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《期权全真模拟交易结算业务方案》</w:t>
            </w:r>
          </w:p>
          <w:p w:rsidR="00F555D4" w:rsidRPr="001078D7"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《期权全真模拟交易结算业务指南》</w:t>
            </w: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Pr="001078D7" w:rsidRDefault="00F555D4">
            <w:pPr>
              <w:autoSpaceDN w:val="0"/>
              <w:jc w:val="left"/>
              <w:textAlignment w:val="center"/>
              <w:rPr>
                <w:rFonts w:ascii="楷体_GB2312" w:eastAsia="楷体_GB2312" w:hAnsi="楷体_GB2312"/>
                <w:color w:val="000000"/>
              </w:rPr>
            </w:pPr>
          </w:p>
        </w:tc>
        <w:tc>
          <w:tcPr>
            <w:tcW w:w="1559" w:type="dxa"/>
            <w:vAlign w:val="center"/>
          </w:tcPr>
          <w:p w:rsidR="00F555D4" w:rsidRPr="001078D7" w:rsidRDefault="00F555D4">
            <w:pPr>
              <w:autoSpaceDN w:val="0"/>
              <w:jc w:val="left"/>
              <w:textAlignment w:val="center"/>
              <w:rPr>
                <w:rFonts w:ascii="楷体_GB2312" w:eastAsia="楷体_GB2312" w:hAnsi="楷体_GB2312"/>
                <w:color w:val="000000"/>
              </w:rPr>
            </w:pPr>
          </w:p>
        </w:tc>
      </w:tr>
      <w:tr w:rsidR="00F555D4" w:rsidTr="00B825F1">
        <w:trPr>
          <w:cantSplit/>
        </w:trPr>
        <w:tc>
          <w:tcPr>
            <w:tcW w:w="1138" w:type="dxa"/>
            <w:vMerge/>
            <w:vAlign w:val="center"/>
          </w:tcPr>
          <w:p w:rsidR="00F555D4" w:rsidRDefault="00F555D4">
            <w:pPr>
              <w:autoSpaceDN w:val="0"/>
              <w:jc w:val="center"/>
              <w:textAlignment w:val="center"/>
              <w:rPr>
                <w:rFonts w:ascii="楷体_GB2312" w:eastAsia="楷体_GB2312" w:hAnsi="楷体_GB2312"/>
                <w:b/>
                <w:color w:val="000000"/>
              </w:rPr>
            </w:pPr>
          </w:p>
        </w:tc>
        <w:tc>
          <w:tcPr>
            <w:tcW w:w="3272" w:type="dxa"/>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支持清算后数据对账</w:t>
            </w:r>
          </w:p>
        </w:tc>
        <w:tc>
          <w:tcPr>
            <w:tcW w:w="1559" w:type="dxa"/>
            <w:vAlign w:val="center"/>
          </w:tcPr>
          <w:p w:rsidR="00F555D4" w:rsidRPr="001078D7"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《期权全真模拟交易结算业务方案》</w:t>
            </w:r>
          </w:p>
          <w:p w:rsidR="00F555D4" w:rsidRPr="001078D7"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《期权全真模拟交易结算业务指南》</w:t>
            </w: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Pr="001078D7" w:rsidRDefault="00F555D4">
            <w:pPr>
              <w:autoSpaceDN w:val="0"/>
              <w:jc w:val="left"/>
              <w:textAlignment w:val="center"/>
              <w:rPr>
                <w:rFonts w:ascii="楷体_GB2312" w:eastAsia="楷体_GB2312" w:hAnsi="楷体_GB2312"/>
                <w:color w:val="000000"/>
              </w:rPr>
            </w:pPr>
          </w:p>
        </w:tc>
        <w:tc>
          <w:tcPr>
            <w:tcW w:w="1559" w:type="dxa"/>
            <w:vAlign w:val="center"/>
          </w:tcPr>
          <w:p w:rsidR="00F555D4" w:rsidRPr="001078D7" w:rsidRDefault="00F555D4">
            <w:pPr>
              <w:autoSpaceDN w:val="0"/>
              <w:jc w:val="left"/>
              <w:textAlignment w:val="center"/>
              <w:rPr>
                <w:rFonts w:ascii="楷体_GB2312" w:eastAsia="楷体_GB2312" w:hAnsi="楷体_GB2312"/>
                <w:color w:val="000000"/>
              </w:rPr>
            </w:pPr>
          </w:p>
        </w:tc>
      </w:tr>
      <w:tr w:rsidR="00F555D4" w:rsidTr="00B825F1">
        <w:trPr>
          <w:cantSplit/>
        </w:trPr>
        <w:tc>
          <w:tcPr>
            <w:tcW w:w="1138" w:type="dxa"/>
            <w:vMerge/>
            <w:vAlign w:val="center"/>
          </w:tcPr>
          <w:p w:rsidR="00F555D4" w:rsidRDefault="00F555D4">
            <w:pPr>
              <w:autoSpaceDN w:val="0"/>
              <w:jc w:val="center"/>
              <w:textAlignment w:val="center"/>
              <w:rPr>
                <w:rFonts w:ascii="楷体_GB2312" w:eastAsia="楷体_GB2312" w:hAnsi="楷体_GB2312"/>
                <w:b/>
                <w:color w:val="000000"/>
              </w:rPr>
            </w:pPr>
          </w:p>
        </w:tc>
        <w:tc>
          <w:tcPr>
            <w:tcW w:w="3272" w:type="dxa"/>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支持直接扣款及资金划付功能</w:t>
            </w:r>
          </w:p>
        </w:tc>
        <w:tc>
          <w:tcPr>
            <w:tcW w:w="1559" w:type="dxa"/>
            <w:vAlign w:val="center"/>
          </w:tcPr>
          <w:p w:rsidR="00F555D4" w:rsidRPr="001078D7"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《期权全真模拟交易结算业务方案》</w:t>
            </w:r>
          </w:p>
          <w:p w:rsidR="00F555D4" w:rsidRPr="001078D7"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《期权全真模拟交易结算业务指南》</w:t>
            </w: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Pr="001078D7" w:rsidRDefault="00F555D4">
            <w:pPr>
              <w:autoSpaceDN w:val="0"/>
              <w:jc w:val="left"/>
              <w:textAlignment w:val="center"/>
              <w:rPr>
                <w:rFonts w:ascii="楷体_GB2312" w:eastAsia="楷体_GB2312" w:hAnsi="楷体_GB2312"/>
                <w:color w:val="000000"/>
              </w:rPr>
            </w:pPr>
          </w:p>
        </w:tc>
        <w:tc>
          <w:tcPr>
            <w:tcW w:w="1559" w:type="dxa"/>
            <w:vAlign w:val="center"/>
          </w:tcPr>
          <w:p w:rsidR="00F555D4" w:rsidRPr="001078D7" w:rsidRDefault="00F555D4">
            <w:pPr>
              <w:autoSpaceDN w:val="0"/>
              <w:jc w:val="left"/>
              <w:textAlignment w:val="center"/>
              <w:rPr>
                <w:rFonts w:ascii="楷体_GB2312" w:eastAsia="楷体_GB2312" w:hAnsi="楷体_GB2312"/>
                <w:color w:val="000000"/>
              </w:rPr>
            </w:pPr>
          </w:p>
        </w:tc>
      </w:tr>
      <w:tr w:rsidR="00F555D4" w:rsidTr="00B825F1">
        <w:trPr>
          <w:cantSplit/>
        </w:trPr>
        <w:tc>
          <w:tcPr>
            <w:tcW w:w="1138" w:type="dxa"/>
            <w:vMerge/>
            <w:vAlign w:val="center"/>
          </w:tcPr>
          <w:p w:rsidR="00F555D4" w:rsidRDefault="00F555D4">
            <w:pPr>
              <w:autoSpaceDN w:val="0"/>
              <w:jc w:val="center"/>
              <w:textAlignment w:val="center"/>
              <w:rPr>
                <w:rFonts w:ascii="楷体_GB2312" w:eastAsia="楷体_GB2312" w:hAnsi="楷体_GB2312"/>
                <w:b/>
                <w:color w:val="000000"/>
              </w:rPr>
            </w:pPr>
          </w:p>
        </w:tc>
        <w:tc>
          <w:tcPr>
            <w:tcW w:w="3272" w:type="dxa"/>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支持交易结算及行权结算</w:t>
            </w:r>
          </w:p>
        </w:tc>
        <w:tc>
          <w:tcPr>
            <w:tcW w:w="1559" w:type="dxa"/>
            <w:vAlign w:val="center"/>
          </w:tcPr>
          <w:p w:rsidR="00F555D4" w:rsidRPr="001078D7"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《期权全真模拟交易结算业务方案》</w:t>
            </w:r>
          </w:p>
          <w:p w:rsidR="00F555D4" w:rsidRPr="001078D7"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《期权全真模拟交易结算业务指南》</w:t>
            </w: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Pr="001078D7" w:rsidRDefault="00F555D4">
            <w:pPr>
              <w:autoSpaceDN w:val="0"/>
              <w:jc w:val="left"/>
              <w:textAlignment w:val="center"/>
              <w:rPr>
                <w:rFonts w:ascii="楷体_GB2312" w:eastAsia="楷体_GB2312" w:hAnsi="楷体_GB2312"/>
                <w:color w:val="000000"/>
              </w:rPr>
            </w:pPr>
          </w:p>
        </w:tc>
        <w:tc>
          <w:tcPr>
            <w:tcW w:w="1559" w:type="dxa"/>
            <w:vAlign w:val="center"/>
          </w:tcPr>
          <w:p w:rsidR="00F555D4" w:rsidRPr="001078D7" w:rsidRDefault="00F555D4">
            <w:pPr>
              <w:autoSpaceDN w:val="0"/>
              <w:jc w:val="left"/>
              <w:textAlignment w:val="center"/>
              <w:rPr>
                <w:rFonts w:ascii="楷体_GB2312" w:eastAsia="楷体_GB2312" w:hAnsi="楷体_GB2312"/>
                <w:color w:val="000000"/>
              </w:rPr>
            </w:pPr>
          </w:p>
        </w:tc>
      </w:tr>
      <w:tr w:rsidR="00B825F1" w:rsidTr="00B825F1">
        <w:trPr>
          <w:cantSplit/>
        </w:trPr>
        <w:tc>
          <w:tcPr>
            <w:tcW w:w="1138" w:type="dxa"/>
            <w:vMerge/>
            <w:vAlign w:val="center"/>
          </w:tcPr>
          <w:p w:rsidR="00B825F1" w:rsidRDefault="00B825F1">
            <w:pPr>
              <w:autoSpaceDN w:val="0"/>
              <w:jc w:val="center"/>
              <w:textAlignment w:val="center"/>
              <w:rPr>
                <w:rFonts w:ascii="楷体_GB2312" w:eastAsia="楷体_GB2312" w:hAnsi="楷体_GB2312"/>
                <w:b/>
                <w:color w:val="000000"/>
              </w:rPr>
            </w:pPr>
          </w:p>
        </w:tc>
        <w:tc>
          <w:tcPr>
            <w:tcW w:w="3272" w:type="dxa"/>
          </w:tcPr>
          <w:p w:rsidR="00B825F1" w:rsidRPr="001078D7" w:rsidRDefault="00B825F1" w:rsidP="00583E1A">
            <w:pPr>
              <w:autoSpaceDN w:val="0"/>
              <w:textAlignment w:val="center"/>
              <w:rPr>
                <w:rFonts w:ascii="楷体_GB2312" w:eastAsia="楷体_GB2312" w:hAnsi="楷体_GB2312"/>
                <w:color w:val="000000"/>
              </w:rPr>
            </w:pPr>
            <w:r>
              <w:rPr>
                <w:rFonts w:ascii="楷体_GB2312" w:eastAsia="楷体_GB2312" w:hAnsi="楷体_GB2312" w:hint="eastAsia"/>
                <w:color w:val="000000"/>
              </w:rPr>
              <w:t>支持结算互保金的管理</w:t>
            </w:r>
          </w:p>
        </w:tc>
        <w:tc>
          <w:tcPr>
            <w:tcW w:w="1559" w:type="dxa"/>
            <w:vAlign w:val="center"/>
          </w:tcPr>
          <w:p w:rsidR="00B825F1" w:rsidRPr="001078D7" w:rsidRDefault="00B825F1" w:rsidP="00583E1A">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B825F1" w:rsidRDefault="00B825F1" w:rsidP="00583E1A">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《期权全真模拟交易结算业务方案》</w:t>
            </w:r>
          </w:p>
          <w:p w:rsidR="00B825F1" w:rsidRPr="001078D7" w:rsidRDefault="00B825F1" w:rsidP="00583E1A">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《期权全真模拟交易结算业务指南》</w:t>
            </w:r>
          </w:p>
        </w:tc>
        <w:tc>
          <w:tcPr>
            <w:tcW w:w="1275" w:type="dxa"/>
            <w:vAlign w:val="center"/>
          </w:tcPr>
          <w:p w:rsidR="00B825F1" w:rsidRPr="00AD3B84" w:rsidRDefault="00B825F1" w:rsidP="00583E1A">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B825F1" w:rsidRPr="001078D7" w:rsidRDefault="00B825F1" w:rsidP="00583E1A">
            <w:pPr>
              <w:autoSpaceDN w:val="0"/>
              <w:jc w:val="left"/>
              <w:textAlignment w:val="center"/>
              <w:rPr>
                <w:rFonts w:ascii="楷体_GB2312" w:eastAsia="楷体_GB2312" w:hAnsi="楷体_GB2312"/>
                <w:color w:val="000000"/>
              </w:rPr>
            </w:pPr>
          </w:p>
        </w:tc>
        <w:tc>
          <w:tcPr>
            <w:tcW w:w="1559" w:type="dxa"/>
            <w:vAlign w:val="center"/>
          </w:tcPr>
          <w:p w:rsidR="00B825F1" w:rsidRPr="001078D7" w:rsidRDefault="00B825F1" w:rsidP="00583E1A">
            <w:pPr>
              <w:autoSpaceDN w:val="0"/>
              <w:jc w:val="left"/>
              <w:textAlignment w:val="center"/>
              <w:rPr>
                <w:rFonts w:ascii="楷体_GB2312" w:eastAsia="楷体_GB2312" w:hAnsi="楷体_GB2312"/>
                <w:color w:val="000000"/>
              </w:rPr>
            </w:pPr>
          </w:p>
        </w:tc>
      </w:tr>
      <w:tr w:rsidR="00B825F1" w:rsidTr="00B825F1">
        <w:trPr>
          <w:cantSplit/>
        </w:trPr>
        <w:tc>
          <w:tcPr>
            <w:tcW w:w="1138" w:type="dxa"/>
            <w:vMerge/>
            <w:vAlign w:val="center"/>
          </w:tcPr>
          <w:p w:rsidR="00B825F1" w:rsidRDefault="00B825F1">
            <w:pPr>
              <w:autoSpaceDN w:val="0"/>
              <w:jc w:val="center"/>
              <w:textAlignment w:val="center"/>
              <w:rPr>
                <w:rFonts w:ascii="楷体_GB2312" w:eastAsia="楷体_GB2312" w:hAnsi="楷体_GB2312"/>
                <w:b/>
                <w:color w:val="000000"/>
              </w:rPr>
            </w:pPr>
          </w:p>
        </w:tc>
        <w:tc>
          <w:tcPr>
            <w:tcW w:w="3272" w:type="dxa"/>
          </w:tcPr>
          <w:p w:rsidR="00B825F1" w:rsidRPr="00AD3B84" w:rsidRDefault="00B825F1" w:rsidP="00583E1A">
            <w:pPr>
              <w:autoSpaceDN w:val="0"/>
              <w:textAlignment w:val="center"/>
              <w:rPr>
                <w:rFonts w:ascii="楷体_GB2312" w:eastAsia="楷体_GB2312" w:hAnsi="楷体_GB2312"/>
                <w:color w:val="000000"/>
              </w:rPr>
            </w:pPr>
            <w:r w:rsidRPr="00AD3B84">
              <w:rPr>
                <w:rFonts w:ascii="楷体_GB2312" w:eastAsia="楷体_GB2312" w:hAnsi="楷体_GB2312" w:hint="eastAsia"/>
                <w:color w:val="000000"/>
              </w:rPr>
              <w:t>支持备兑持仓的现券锁定</w:t>
            </w:r>
          </w:p>
        </w:tc>
        <w:tc>
          <w:tcPr>
            <w:tcW w:w="1559" w:type="dxa"/>
            <w:vAlign w:val="center"/>
          </w:tcPr>
          <w:p w:rsidR="00B825F1" w:rsidRDefault="00B825F1" w:rsidP="00583E1A">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B825F1" w:rsidRDefault="00B825F1" w:rsidP="00583E1A">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《期权全真模拟交易结算业务方案》、《期权全真模拟交易结算业务指南》</w:t>
            </w:r>
          </w:p>
        </w:tc>
        <w:tc>
          <w:tcPr>
            <w:tcW w:w="1275" w:type="dxa"/>
            <w:vAlign w:val="center"/>
          </w:tcPr>
          <w:p w:rsidR="00B825F1" w:rsidRPr="00AD3B84" w:rsidRDefault="00B825F1" w:rsidP="00583E1A">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B825F1" w:rsidRDefault="00B825F1" w:rsidP="00583E1A">
            <w:pPr>
              <w:autoSpaceDN w:val="0"/>
              <w:jc w:val="left"/>
              <w:textAlignment w:val="center"/>
              <w:rPr>
                <w:rFonts w:ascii="楷体_GB2312" w:eastAsia="楷体_GB2312" w:hAnsi="楷体_GB2312"/>
                <w:color w:val="000000"/>
              </w:rPr>
            </w:pPr>
          </w:p>
        </w:tc>
        <w:tc>
          <w:tcPr>
            <w:tcW w:w="1559" w:type="dxa"/>
            <w:vAlign w:val="center"/>
          </w:tcPr>
          <w:p w:rsidR="00B825F1" w:rsidRDefault="00B825F1" w:rsidP="00583E1A">
            <w:pPr>
              <w:autoSpaceDN w:val="0"/>
              <w:jc w:val="left"/>
              <w:textAlignment w:val="center"/>
              <w:rPr>
                <w:rFonts w:ascii="楷体_GB2312" w:eastAsia="楷体_GB2312" w:hAnsi="楷体_GB2312"/>
                <w:color w:val="000000"/>
              </w:rPr>
            </w:pPr>
          </w:p>
        </w:tc>
      </w:tr>
      <w:tr w:rsidR="00B825F1" w:rsidTr="00B825F1">
        <w:trPr>
          <w:cantSplit/>
        </w:trPr>
        <w:tc>
          <w:tcPr>
            <w:tcW w:w="1138" w:type="dxa"/>
            <w:vMerge/>
            <w:vAlign w:val="center"/>
          </w:tcPr>
          <w:p w:rsidR="00B825F1" w:rsidRDefault="00B825F1">
            <w:pPr>
              <w:autoSpaceDN w:val="0"/>
              <w:jc w:val="center"/>
              <w:textAlignment w:val="center"/>
              <w:rPr>
                <w:rFonts w:ascii="楷体_GB2312" w:eastAsia="楷体_GB2312" w:hAnsi="楷体_GB2312"/>
                <w:b/>
                <w:color w:val="000000"/>
              </w:rPr>
            </w:pPr>
          </w:p>
        </w:tc>
        <w:tc>
          <w:tcPr>
            <w:tcW w:w="3272" w:type="dxa"/>
          </w:tcPr>
          <w:p w:rsidR="00B825F1" w:rsidRDefault="00B825F1" w:rsidP="00583E1A">
            <w:pPr>
              <w:autoSpaceDN w:val="0"/>
              <w:textAlignment w:val="center"/>
              <w:rPr>
                <w:rFonts w:ascii="楷体_GB2312" w:eastAsia="楷体_GB2312" w:hAnsi="楷体_GB2312"/>
                <w:color w:val="000000"/>
              </w:rPr>
            </w:pPr>
            <w:r w:rsidRPr="00AD3B84">
              <w:rPr>
                <w:rFonts w:ascii="楷体_GB2312" w:eastAsia="楷体_GB2312" w:hAnsi="楷体_GB2312" w:hint="eastAsia"/>
                <w:color w:val="000000"/>
              </w:rPr>
              <w:t>支持每日无负债结算的资金管理</w:t>
            </w:r>
          </w:p>
        </w:tc>
        <w:tc>
          <w:tcPr>
            <w:tcW w:w="1559" w:type="dxa"/>
            <w:vAlign w:val="center"/>
          </w:tcPr>
          <w:p w:rsidR="00B825F1" w:rsidRDefault="00B825F1" w:rsidP="00583E1A">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B825F1" w:rsidRDefault="00B825F1" w:rsidP="00583E1A">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《期权全真模拟交易结算业务方案》、《期权全真模拟交易结算业务指南》</w:t>
            </w:r>
          </w:p>
        </w:tc>
        <w:tc>
          <w:tcPr>
            <w:tcW w:w="1275" w:type="dxa"/>
            <w:vAlign w:val="center"/>
          </w:tcPr>
          <w:p w:rsidR="00B825F1" w:rsidRPr="00AD3B84" w:rsidRDefault="00B825F1" w:rsidP="00583E1A">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B825F1" w:rsidRDefault="00B825F1" w:rsidP="00583E1A">
            <w:pPr>
              <w:autoSpaceDN w:val="0"/>
              <w:jc w:val="left"/>
              <w:textAlignment w:val="center"/>
              <w:rPr>
                <w:rFonts w:ascii="楷体_GB2312" w:eastAsia="楷体_GB2312" w:hAnsi="楷体_GB2312"/>
                <w:color w:val="000000"/>
              </w:rPr>
            </w:pPr>
          </w:p>
        </w:tc>
        <w:tc>
          <w:tcPr>
            <w:tcW w:w="1559" w:type="dxa"/>
            <w:vAlign w:val="center"/>
          </w:tcPr>
          <w:p w:rsidR="00B825F1" w:rsidRDefault="00B825F1" w:rsidP="00583E1A">
            <w:pPr>
              <w:autoSpaceDN w:val="0"/>
              <w:jc w:val="left"/>
              <w:textAlignment w:val="center"/>
              <w:rPr>
                <w:rFonts w:ascii="楷体_GB2312" w:eastAsia="楷体_GB2312" w:hAnsi="楷体_GB2312"/>
                <w:color w:val="000000"/>
              </w:rPr>
            </w:pPr>
          </w:p>
        </w:tc>
      </w:tr>
      <w:tr w:rsidR="00B825F1" w:rsidTr="00B825F1">
        <w:trPr>
          <w:cantSplit/>
        </w:trPr>
        <w:tc>
          <w:tcPr>
            <w:tcW w:w="1138" w:type="dxa"/>
            <w:vMerge/>
            <w:vAlign w:val="center"/>
          </w:tcPr>
          <w:p w:rsidR="00B825F1" w:rsidRDefault="00B825F1">
            <w:pPr>
              <w:autoSpaceDN w:val="0"/>
              <w:jc w:val="center"/>
              <w:textAlignment w:val="center"/>
              <w:rPr>
                <w:rFonts w:ascii="楷体_GB2312" w:eastAsia="楷体_GB2312" w:hAnsi="楷体_GB2312"/>
                <w:b/>
                <w:color w:val="000000"/>
              </w:rPr>
            </w:pPr>
          </w:p>
        </w:tc>
        <w:tc>
          <w:tcPr>
            <w:tcW w:w="3272" w:type="dxa"/>
          </w:tcPr>
          <w:p w:rsidR="00B825F1" w:rsidRDefault="00B825F1" w:rsidP="00583E1A">
            <w:pPr>
              <w:autoSpaceDN w:val="0"/>
              <w:textAlignment w:val="center"/>
              <w:rPr>
                <w:rFonts w:ascii="仿宋_GB2312" w:eastAsia="仿宋_GB2312" w:hAnsi="仿宋_GB2312"/>
                <w:color w:val="000000"/>
                <w:sz w:val="24"/>
              </w:rPr>
            </w:pPr>
            <w:r w:rsidRPr="00AD3B84">
              <w:rPr>
                <w:rFonts w:ascii="楷体_GB2312" w:eastAsia="楷体_GB2312" w:hAnsi="楷体_GB2312" w:hint="eastAsia"/>
                <w:color w:val="000000"/>
              </w:rPr>
              <w:t>支持强行平仓的自行处置</w:t>
            </w:r>
          </w:p>
        </w:tc>
        <w:tc>
          <w:tcPr>
            <w:tcW w:w="1559" w:type="dxa"/>
            <w:vAlign w:val="center"/>
          </w:tcPr>
          <w:p w:rsidR="00B825F1" w:rsidRDefault="00B825F1" w:rsidP="00583E1A">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B825F1" w:rsidRDefault="00B825F1" w:rsidP="00583E1A">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《期权全真模拟交易结算业务方案》、《期权全真模拟交易结算业务指南》</w:t>
            </w:r>
          </w:p>
        </w:tc>
        <w:tc>
          <w:tcPr>
            <w:tcW w:w="1275" w:type="dxa"/>
            <w:vAlign w:val="center"/>
          </w:tcPr>
          <w:p w:rsidR="00B825F1" w:rsidRPr="00AD3B84" w:rsidRDefault="00B825F1" w:rsidP="00583E1A">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B825F1" w:rsidRDefault="00B825F1" w:rsidP="00583E1A">
            <w:pPr>
              <w:autoSpaceDN w:val="0"/>
              <w:jc w:val="left"/>
              <w:textAlignment w:val="center"/>
              <w:rPr>
                <w:rFonts w:ascii="楷体_GB2312" w:eastAsia="楷体_GB2312" w:hAnsi="楷体_GB2312"/>
                <w:color w:val="000000"/>
              </w:rPr>
            </w:pPr>
          </w:p>
        </w:tc>
        <w:tc>
          <w:tcPr>
            <w:tcW w:w="1559" w:type="dxa"/>
            <w:vAlign w:val="center"/>
          </w:tcPr>
          <w:p w:rsidR="00B825F1" w:rsidRDefault="00B825F1" w:rsidP="00583E1A">
            <w:pPr>
              <w:autoSpaceDN w:val="0"/>
              <w:jc w:val="left"/>
              <w:textAlignment w:val="center"/>
              <w:rPr>
                <w:rFonts w:ascii="楷体_GB2312" w:eastAsia="楷体_GB2312" w:hAnsi="楷体_GB2312"/>
                <w:color w:val="000000"/>
              </w:rPr>
            </w:pPr>
          </w:p>
        </w:tc>
      </w:tr>
      <w:tr w:rsidR="00B825F1" w:rsidTr="00B825F1">
        <w:trPr>
          <w:cantSplit/>
        </w:trPr>
        <w:tc>
          <w:tcPr>
            <w:tcW w:w="1138" w:type="dxa"/>
            <w:vMerge w:val="restart"/>
            <w:vAlign w:val="center"/>
          </w:tcPr>
          <w:p w:rsidR="00B825F1" w:rsidRDefault="00B825F1">
            <w:pPr>
              <w:autoSpaceDN w:val="0"/>
              <w:jc w:val="center"/>
              <w:textAlignment w:val="center"/>
              <w:rPr>
                <w:rFonts w:ascii="楷体_GB2312" w:eastAsia="楷体_GB2312" w:hAnsi="楷体_GB2312"/>
                <w:b/>
                <w:color w:val="000000"/>
              </w:rPr>
            </w:pPr>
            <w:r>
              <w:rPr>
                <w:rFonts w:ascii="楷体_GB2312" w:eastAsia="楷体_GB2312" w:hAnsi="楷体_GB2312" w:hint="eastAsia"/>
                <w:b/>
                <w:color w:val="000000"/>
              </w:rPr>
              <w:t>风险监控</w:t>
            </w:r>
          </w:p>
        </w:tc>
        <w:tc>
          <w:tcPr>
            <w:tcW w:w="3272" w:type="dxa"/>
          </w:tcPr>
          <w:p w:rsidR="00B825F1" w:rsidRDefault="00B825F1">
            <w:pPr>
              <w:autoSpaceDN w:val="0"/>
              <w:textAlignment w:val="center"/>
              <w:rPr>
                <w:rFonts w:ascii="楷体_GB2312" w:eastAsia="楷体_GB2312" w:hAnsi="楷体_GB2312"/>
                <w:color w:val="000000"/>
              </w:rPr>
            </w:pPr>
            <w:r>
              <w:rPr>
                <w:rFonts w:ascii="楷体_GB2312" w:eastAsia="楷体_GB2312" w:hAnsi="楷体_GB2312" w:hint="eastAsia"/>
                <w:color w:val="000000"/>
              </w:rPr>
              <w:t>维持保证金监控：对维持保证金比例进行实时盯盘，对维持保证金比例低于一定区间进行监控</w:t>
            </w:r>
          </w:p>
        </w:tc>
        <w:tc>
          <w:tcPr>
            <w:tcW w:w="1559" w:type="dxa"/>
            <w:vAlign w:val="center"/>
          </w:tcPr>
          <w:p w:rsidR="00B825F1" w:rsidRPr="001078D7" w:rsidRDefault="00B825F1">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B825F1" w:rsidRPr="001078D7" w:rsidRDefault="00B825F1">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《上海证券交易所期权全真模拟交易风险控制实施细则》</w:t>
            </w:r>
          </w:p>
        </w:tc>
        <w:tc>
          <w:tcPr>
            <w:tcW w:w="1275" w:type="dxa"/>
            <w:vAlign w:val="center"/>
          </w:tcPr>
          <w:p w:rsidR="00B825F1" w:rsidRPr="00AD3B84" w:rsidRDefault="00B825F1">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B825F1" w:rsidRPr="001078D7" w:rsidRDefault="00B825F1">
            <w:pPr>
              <w:autoSpaceDN w:val="0"/>
              <w:jc w:val="left"/>
              <w:textAlignment w:val="center"/>
              <w:rPr>
                <w:rFonts w:ascii="楷体_GB2312" w:eastAsia="楷体_GB2312" w:hAnsi="楷体_GB2312"/>
                <w:color w:val="000000"/>
              </w:rPr>
            </w:pPr>
          </w:p>
        </w:tc>
        <w:tc>
          <w:tcPr>
            <w:tcW w:w="1559" w:type="dxa"/>
            <w:vAlign w:val="center"/>
          </w:tcPr>
          <w:p w:rsidR="00B825F1" w:rsidRPr="001078D7" w:rsidRDefault="00B825F1">
            <w:pPr>
              <w:autoSpaceDN w:val="0"/>
              <w:jc w:val="left"/>
              <w:textAlignment w:val="center"/>
              <w:rPr>
                <w:rFonts w:ascii="楷体_GB2312" w:eastAsia="楷体_GB2312" w:hAnsi="楷体_GB2312"/>
                <w:color w:val="000000"/>
              </w:rPr>
            </w:pPr>
          </w:p>
        </w:tc>
      </w:tr>
      <w:tr w:rsidR="00B825F1" w:rsidTr="00B825F1">
        <w:trPr>
          <w:cantSplit/>
        </w:trPr>
        <w:tc>
          <w:tcPr>
            <w:tcW w:w="1138" w:type="dxa"/>
            <w:vMerge/>
            <w:vAlign w:val="center"/>
          </w:tcPr>
          <w:p w:rsidR="00B825F1" w:rsidRDefault="00B825F1">
            <w:pPr>
              <w:autoSpaceDN w:val="0"/>
              <w:jc w:val="center"/>
              <w:textAlignment w:val="center"/>
              <w:rPr>
                <w:rFonts w:ascii="楷体_GB2312" w:eastAsia="楷体_GB2312" w:hAnsi="楷体_GB2312"/>
                <w:b/>
                <w:color w:val="000000"/>
              </w:rPr>
            </w:pPr>
          </w:p>
        </w:tc>
        <w:tc>
          <w:tcPr>
            <w:tcW w:w="3272" w:type="dxa"/>
          </w:tcPr>
          <w:p w:rsidR="00B825F1" w:rsidRDefault="00B825F1">
            <w:pPr>
              <w:autoSpaceDN w:val="0"/>
              <w:textAlignment w:val="center"/>
              <w:rPr>
                <w:rFonts w:ascii="楷体_GB2312" w:eastAsia="楷体_GB2312" w:hAnsi="楷体_GB2312"/>
                <w:color w:val="000000"/>
              </w:rPr>
            </w:pPr>
            <w:r>
              <w:rPr>
                <w:rFonts w:ascii="楷体_GB2312" w:eastAsia="楷体_GB2312" w:hAnsi="楷体_GB2312" w:hint="eastAsia"/>
                <w:color w:val="000000"/>
              </w:rPr>
              <w:t>期权到期义务方监控：对于快到期的期权合约，验证被行权义务方是否资金或标的</w:t>
            </w:r>
            <w:proofErr w:type="gramStart"/>
            <w:r>
              <w:rPr>
                <w:rFonts w:ascii="楷体_GB2312" w:eastAsia="楷体_GB2312" w:hAnsi="楷体_GB2312" w:hint="eastAsia"/>
                <w:color w:val="000000"/>
              </w:rPr>
              <w:t>券</w:t>
            </w:r>
            <w:proofErr w:type="gramEnd"/>
            <w:r>
              <w:rPr>
                <w:rFonts w:ascii="楷体_GB2312" w:eastAsia="楷体_GB2312" w:hAnsi="楷体_GB2312" w:hint="eastAsia"/>
                <w:color w:val="000000"/>
              </w:rPr>
              <w:t>足额</w:t>
            </w:r>
          </w:p>
        </w:tc>
        <w:tc>
          <w:tcPr>
            <w:tcW w:w="1559" w:type="dxa"/>
            <w:vAlign w:val="center"/>
          </w:tcPr>
          <w:p w:rsidR="00B825F1" w:rsidRPr="001078D7" w:rsidRDefault="00B825F1">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B825F1" w:rsidRPr="001078D7" w:rsidRDefault="00B825F1">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《上海证券交易所期权全真模拟交易风险控制实施细则》</w:t>
            </w:r>
          </w:p>
        </w:tc>
        <w:tc>
          <w:tcPr>
            <w:tcW w:w="1275" w:type="dxa"/>
            <w:vAlign w:val="center"/>
          </w:tcPr>
          <w:p w:rsidR="00B825F1" w:rsidRPr="00AD3B84" w:rsidRDefault="00B825F1">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B825F1" w:rsidRPr="001078D7" w:rsidRDefault="00B825F1">
            <w:pPr>
              <w:autoSpaceDN w:val="0"/>
              <w:jc w:val="left"/>
              <w:textAlignment w:val="center"/>
              <w:rPr>
                <w:rFonts w:ascii="楷体_GB2312" w:eastAsia="楷体_GB2312" w:hAnsi="楷体_GB2312"/>
                <w:color w:val="000000"/>
              </w:rPr>
            </w:pPr>
          </w:p>
        </w:tc>
        <w:tc>
          <w:tcPr>
            <w:tcW w:w="1559" w:type="dxa"/>
            <w:vAlign w:val="center"/>
          </w:tcPr>
          <w:p w:rsidR="00B825F1" w:rsidRPr="001078D7" w:rsidRDefault="00B825F1">
            <w:pPr>
              <w:autoSpaceDN w:val="0"/>
              <w:jc w:val="left"/>
              <w:textAlignment w:val="center"/>
              <w:rPr>
                <w:rFonts w:ascii="楷体_GB2312" w:eastAsia="楷体_GB2312" w:hAnsi="楷体_GB2312"/>
                <w:color w:val="000000"/>
              </w:rPr>
            </w:pPr>
          </w:p>
        </w:tc>
      </w:tr>
      <w:tr w:rsidR="00B825F1" w:rsidTr="00B825F1">
        <w:trPr>
          <w:cantSplit/>
        </w:trPr>
        <w:tc>
          <w:tcPr>
            <w:tcW w:w="1138" w:type="dxa"/>
            <w:vMerge/>
            <w:vAlign w:val="center"/>
          </w:tcPr>
          <w:p w:rsidR="00B825F1" w:rsidRDefault="00B825F1">
            <w:pPr>
              <w:autoSpaceDN w:val="0"/>
              <w:jc w:val="center"/>
              <w:textAlignment w:val="center"/>
              <w:rPr>
                <w:rFonts w:ascii="楷体_GB2312" w:eastAsia="楷体_GB2312" w:hAnsi="楷体_GB2312"/>
                <w:b/>
                <w:color w:val="000000"/>
              </w:rPr>
            </w:pPr>
          </w:p>
        </w:tc>
        <w:tc>
          <w:tcPr>
            <w:tcW w:w="3272" w:type="dxa"/>
          </w:tcPr>
          <w:p w:rsidR="00B825F1" w:rsidRDefault="00B825F1">
            <w:pPr>
              <w:autoSpaceDN w:val="0"/>
              <w:textAlignment w:val="center"/>
              <w:rPr>
                <w:rFonts w:ascii="楷体_GB2312" w:eastAsia="楷体_GB2312" w:hAnsi="楷体_GB2312"/>
                <w:color w:val="000000"/>
              </w:rPr>
            </w:pPr>
            <w:r>
              <w:rPr>
                <w:rFonts w:ascii="楷体_GB2312" w:eastAsia="楷体_GB2312" w:hAnsi="楷体_GB2312" w:hint="eastAsia"/>
                <w:color w:val="000000"/>
              </w:rPr>
              <w:t>合约到期监控：对临近到期日的期权合约进行监控</w:t>
            </w:r>
          </w:p>
        </w:tc>
        <w:tc>
          <w:tcPr>
            <w:tcW w:w="1559" w:type="dxa"/>
            <w:vAlign w:val="center"/>
          </w:tcPr>
          <w:p w:rsidR="00B825F1" w:rsidRPr="001078D7" w:rsidRDefault="00B825F1">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B825F1" w:rsidRPr="001078D7" w:rsidRDefault="00B825F1">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《上海证券交易所期权全真模拟交易风险控制实施细则》</w:t>
            </w:r>
          </w:p>
        </w:tc>
        <w:tc>
          <w:tcPr>
            <w:tcW w:w="1275" w:type="dxa"/>
            <w:vAlign w:val="center"/>
          </w:tcPr>
          <w:p w:rsidR="00B825F1" w:rsidRPr="00AD3B84" w:rsidRDefault="00B825F1">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B825F1" w:rsidRPr="001078D7" w:rsidRDefault="00B825F1">
            <w:pPr>
              <w:autoSpaceDN w:val="0"/>
              <w:jc w:val="left"/>
              <w:textAlignment w:val="center"/>
              <w:rPr>
                <w:rFonts w:ascii="楷体_GB2312" w:eastAsia="楷体_GB2312" w:hAnsi="楷体_GB2312"/>
                <w:color w:val="000000"/>
              </w:rPr>
            </w:pPr>
          </w:p>
        </w:tc>
        <w:tc>
          <w:tcPr>
            <w:tcW w:w="1559" w:type="dxa"/>
            <w:vAlign w:val="center"/>
          </w:tcPr>
          <w:p w:rsidR="00B825F1" w:rsidRPr="001078D7" w:rsidRDefault="00B825F1">
            <w:pPr>
              <w:autoSpaceDN w:val="0"/>
              <w:jc w:val="left"/>
              <w:textAlignment w:val="center"/>
              <w:rPr>
                <w:rFonts w:ascii="楷体_GB2312" w:eastAsia="楷体_GB2312" w:hAnsi="楷体_GB2312"/>
                <w:color w:val="000000"/>
              </w:rPr>
            </w:pPr>
          </w:p>
        </w:tc>
      </w:tr>
      <w:tr w:rsidR="00B825F1" w:rsidTr="00B825F1">
        <w:trPr>
          <w:cantSplit/>
        </w:trPr>
        <w:tc>
          <w:tcPr>
            <w:tcW w:w="1138" w:type="dxa"/>
            <w:vMerge/>
            <w:vAlign w:val="center"/>
          </w:tcPr>
          <w:p w:rsidR="00B825F1" w:rsidRDefault="00B825F1">
            <w:pPr>
              <w:autoSpaceDN w:val="0"/>
              <w:jc w:val="center"/>
              <w:textAlignment w:val="center"/>
              <w:rPr>
                <w:rFonts w:ascii="楷体_GB2312" w:eastAsia="楷体_GB2312" w:hAnsi="楷体_GB2312"/>
                <w:b/>
                <w:color w:val="000000"/>
              </w:rPr>
            </w:pPr>
          </w:p>
        </w:tc>
        <w:tc>
          <w:tcPr>
            <w:tcW w:w="3272" w:type="dxa"/>
          </w:tcPr>
          <w:p w:rsidR="00B825F1" w:rsidRDefault="00B825F1">
            <w:pPr>
              <w:autoSpaceDN w:val="0"/>
              <w:textAlignment w:val="center"/>
              <w:rPr>
                <w:rFonts w:ascii="楷体_GB2312" w:eastAsia="楷体_GB2312" w:hAnsi="楷体_GB2312"/>
                <w:color w:val="000000"/>
              </w:rPr>
            </w:pPr>
            <w:r>
              <w:rPr>
                <w:rFonts w:ascii="楷体_GB2312" w:eastAsia="楷体_GB2312" w:hAnsi="楷体_GB2312" w:hint="eastAsia"/>
                <w:color w:val="000000"/>
              </w:rPr>
              <w:t>强制平仓但未平仓账户监控：对应该平仓但是未平仓的账户监控预警</w:t>
            </w:r>
          </w:p>
        </w:tc>
        <w:tc>
          <w:tcPr>
            <w:tcW w:w="1559" w:type="dxa"/>
            <w:vAlign w:val="center"/>
          </w:tcPr>
          <w:p w:rsidR="00B825F1" w:rsidRDefault="00B825F1">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B825F1" w:rsidRDefault="00B825F1">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《上海证券交易所期权全真模拟交易风险控制实施细则》</w:t>
            </w:r>
          </w:p>
        </w:tc>
        <w:tc>
          <w:tcPr>
            <w:tcW w:w="1275" w:type="dxa"/>
            <w:vAlign w:val="center"/>
          </w:tcPr>
          <w:p w:rsidR="00B825F1" w:rsidRPr="00AD3B84" w:rsidRDefault="00B825F1">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B825F1" w:rsidRPr="001078D7" w:rsidRDefault="00B825F1">
            <w:pPr>
              <w:autoSpaceDN w:val="0"/>
              <w:jc w:val="left"/>
              <w:textAlignment w:val="center"/>
              <w:rPr>
                <w:rFonts w:ascii="楷体_GB2312" w:eastAsia="楷体_GB2312" w:hAnsi="楷体_GB2312"/>
                <w:color w:val="000000"/>
              </w:rPr>
            </w:pPr>
          </w:p>
        </w:tc>
        <w:tc>
          <w:tcPr>
            <w:tcW w:w="1559" w:type="dxa"/>
            <w:vAlign w:val="center"/>
          </w:tcPr>
          <w:p w:rsidR="00B825F1" w:rsidRPr="001078D7" w:rsidRDefault="00B825F1">
            <w:pPr>
              <w:autoSpaceDN w:val="0"/>
              <w:jc w:val="left"/>
              <w:textAlignment w:val="center"/>
              <w:rPr>
                <w:rFonts w:ascii="楷体_GB2312" w:eastAsia="楷体_GB2312" w:hAnsi="楷体_GB2312"/>
                <w:color w:val="000000"/>
              </w:rPr>
            </w:pPr>
          </w:p>
        </w:tc>
      </w:tr>
      <w:tr w:rsidR="00B825F1" w:rsidTr="00B825F1">
        <w:trPr>
          <w:cantSplit/>
        </w:trPr>
        <w:tc>
          <w:tcPr>
            <w:tcW w:w="1138" w:type="dxa"/>
            <w:vMerge/>
            <w:vAlign w:val="center"/>
          </w:tcPr>
          <w:p w:rsidR="00B825F1" w:rsidRDefault="00B825F1">
            <w:pPr>
              <w:autoSpaceDN w:val="0"/>
              <w:jc w:val="center"/>
              <w:textAlignment w:val="center"/>
              <w:rPr>
                <w:rFonts w:ascii="楷体_GB2312" w:eastAsia="楷体_GB2312" w:hAnsi="楷体_GB2312"/>
                <w:b/>
                <w:color w:val="000000"/>
              </w:rPr>
            </w:pPr>
          </w:p>
        </w:tc>
        <w:tc>
          <w:tcPr>
            <w:tcW w:w="3272" w:type="dxa"/>
          </w:tcPr>
          <w:p w:rsidR="00B825F1" w:rsidRDefault="00B825F1">
            <w:pPr>
              <w:autoSpaceDN w:val="0"/>
              <w:textAlignment w:val="center"/>
              <w:rPr>
                <w:rFonts w:ascii="楷体_GB2312" w:eastAsia="楷体_GB2312" w:hAnsi="楷体_GB2312"/>
                <w:color w:val="000000"/>
              </w:rPr>
            </w:pPr>
            <w:r>
              <w:rPr>
                <w:rFonts w:ascii="楷体_GB2312" w:eastAsia="楷体_GB2312" w:hAnsi="楷体_GB2312" w:hint="eastAsia"/>
                <w:color w:val="000000"/>
              </w:rPr>
              <w:t>持仓超限监控：对单边持仓的最大数量进行监控</w:t>
            </w:r>
          </w:p>
        </w:tc>
        <w:tc>
          <w:tcPr>
            <w:tcW w:w="1559" w:type="dxa"/>
            <w:vAlign w:val="center"/>
          </w:tcPr>
          <w:p w:rsidR="00B825F1" w:rsidRDefault="00B825F1">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B825F1" w:rsidRDefault="00B825F1">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《上海证券交易所期权全真模拟交易风险控制实施细则》</w:t>
            </w:r>
          </w:p>
        </w:tc>
        <w:tc>
          <w:tcPr>
            <w:tcW w:w="1275" w:type="dxa"/>
            <w:vAlign w:val="center"/>
          </w:tcPr>
          <w:p w:rsidR="00B825F1" w:rsidRPr="00AD3B84" w:rsidRDefault="00B825F1">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B825F1" w:rsidRPr="001078D7" w:rsidRDefault="00B825F1">
            <w:pPr>
              <w:autoSpaceDN w:val="0"/>
              <w:jc w:val="left"/>
              <w:textAlignment w:val="center"/>
              <w:rPr>
                <w:rFonts w:ascii="楷体_GB2312" w:eastAsia="楷体_GB2312" w:hAnsi="楷体_GB2312"/>
                <w:color w:val="000000"/>
              </w:rPr>
            </w:pPr>
          </w:p>
        </w:tc>
        <w:tc>
          <w:tcPr>
            <w:tcW w:w="1559" w:type="dxa"/>
            <w:vAlign w:val="center"/>
          </w:tcPr>
          <w:p w:rsidR="00B825F1" w:rsidRPr="001078D7" w:rsidRDefault="00B825F1">
            <w:pPr>
              <w:autoSpaceDN w:val="0"/>
              <w:jc w:val="left"/>
              <w:textAlignment w:val="center"/>
              <w:rPr>
                <w:rFonts w:ascii="楷体_GB2312" w:eastAsia="楷体_GB2312" w:hAnsi="楷体_GB2312"/>
                <w:color w:val="000000"/>
              </w:rPr>
            </w:pPr>
          </w:p>
        </w:tc>
      </w:tr>
      <w:tr w:rsidR="00B825F1" w:rsidTr="00B825F1">
        <w:trPr>
          <w:cantSplit/>
        </w:trPr>
        <w:tc>
          <w:tcPr>
            <w:tcW w:w="1138" w:type="dxa"/>
            <w:vMerge/>
            <w:vAlign w:val="center"/>
          </w:tcPr>
          <w:p w:rsidR="00B825F1" w:rsidRDefault="00B825F1">
            <w:pPr>
              <w:autoSpaceDN w:val="0"/>
              <w:jc w:val="center"/>
              <w:textAlignment w:val="center"/>
              <w:rPr>
                <w:rFonts w:ascii="楷体_GB2312" w:eastAsia="楷体_GB2312" w:hAnsi="楷体_GB2312"/>
                <w:b/>
                <w:color w:val="000000"/>
              </w:rPr>
            </w:pPr>
          </w:p>
        </w:tc>
        <w:tc>
          <w:tcPr>
            <w:tcW w:w="3272" w:type="dxa"/>
          </w:tcPr>
          <w:p w:rsidR="00B825F1" w:rsidRDefault="00B825F1">
            <w:pPr>
              <w:autoSpaceDN w:val="0"/>
              <w:textAlignment w:val="center"/>
              <w:rPr>
                <w:rFonts w:ascii="楷体_GB2312" w:eastAsia="楷体_GB2312" w:hAnsi="楷体_GB2312"/>
                <w:color w:val="000000"/>
              </w:rPr>
            </w:pPr>
            <w:r>
              <w:rPr>
                <w:rFonts w:ascii="楷体_GB2312" w:eastAsia="楷体_GB2312" w:hAnsi="楷体_GB2312" w:hint="eastAsia"/>
                <w:color w:val="000000"/>
              </w:rPr>
              <w:t>自营业务总持仓监控：监控买卖所有标的所有合约的持仓上限是否超过自营业务总持仓限制</w:t>
            </w:r>
          </w:p>
        </w:tc>
        <w:tc>
          <w:tcPr>
            <w:tcW w:w="1559" w:type="dxa"/>
            <w:vAlign w:val="center"/>
          </w:tcPr>
          <w:p w:rsidR="00B825F1" w:rsidRDefault="00B825F1">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B825F1" w:rsidRDefault="00B825F1">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《上海证券交易所期权全真模拟交易风险控制实施细则》</w:t>
            </w:r>
          </w:p>
        </w:tc>
        <w:tc>
          <w:tcPr>
            <w:tcW w:w="1275" w:type="dxa"/>
            <w:vAlign w:val="center"/>
          </w:tcPr>
          <w:p w:rsidR="00B825F1" w:rsidRPr="00AD3B84" w:rsidRDefault="00B825F1">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B825F1" w:rsidRPr="001078D7" w:rsidRDefault="00B825F1">
            <w:pPr>
              <w:autoSpaceDN w:val="0"/>
              <w:jc w:val="left"/>
              <w:textAlignment w:val="center"/>
              <w:rPr>
                <w:rFonts w:ascii="楷体_GB2312" w:eastAsia="楷体_GB2312" w:hAnsi="楷体_GB2312"/>
                <w:color w:val="000000"/>
              </w:rPr>
            </w:pPr>
          </w:p>
        </w:tc>
        <w:tc>
          <w:tcPr>
            <w:tcW w:w="1559" w:type="dxa"/>
            <w:vAlign w:val="center"/>
          </w:tcPr>
          <w:p w:rsidR="00B825F1" w:rsidRPr="001078D7" w:rsidRDefault="00B825F1">
            <w:pPr>
              <w:autoSpaceDN w:val="0"/>
              <w:jc w:val="left"/>
              <w:textAlignment w:val="center"/>
              <w:rPr>
                <w:rFonts w:ascii="楷体_GB2312" w:eastAsia="楷体_GB2312" w:hAnsi="楷体_GB2312"/>
                <w:color w:val="000000"/>
              </w:rPr>
            </w:pPr>
          </w:p>
        </w:tc>
      </w:tr>
      <w:tr w:rsidR="00B825F1" w:rsidTr="00B825F1">
        <w:trPr>
          <w:cantSplit/>
        </w:trPr>
        <w:tc>
          <w:tcPr>
            <w:tcW w:w="1138" w:type="dxa"/>
            <w:vMerge/>
            <w:vAlign w:val="center"/>
          </w:tcPr>
          <w:p w:rsidR="00B825F1" w:rsidRDefault="00B825F1">
            <w:pPr>
              <w:autoSpaceDN w:val="0"/>
              <w:jc w:val="center"/>
              <w:textAlignment w:val="center"/>
              <w:rPr>
                <w:rFonts w:ascii="楷体_GB2312" w:eastAsia="楷体_GB2312" w:hAnsi="楷体_GB2312"/>
                <w:b/>
                <w:color w:val="000000"/>
              </w:rPr>
            </w:pPr>
          </w:p>
        </w:tc>
        <w:tc>
          <w:tcPr>
            <w:tcW w:w="3272" w:type="dxa"/>
          </w:tcPr>
          <w:p w:rsidR="00B825F1" w:rsidRDefault="00B825F1">
            <w:pPr>
              <w:autoSpaceDN w:val="0"/>
              <w:textAlignment w:val="center"/>
              <w:rPr>
                <w:rFonts w:ascii="楷体_GB2312" w:eastAsia="楷体_GB2312" w:hAnsi="楷体_GB2312"/>
                <w:color w:val="000000"/>
              </w:rPr>
            </w:pPr>
            <w:r>
              <w:rPr>
                <w:rFonts w:ascii="楷体_GB2312" w:eastAsia="楷体_GB2312" w:hAnsi="楷体_GB2312" w:hint="eastAsia"/>
                <w:color w:val="000000"/>
              </w:rPr>
              <w:t>可投资标的监控：对自营业务允许开仓的标的或产品进行监控</w:t>
            </w:r>
          </w:p>
        </w:tc>
        <w:tc>
          <w:tcPr>
            <w:tcW w:w="1559" w:type="dxa"/>
            <w:vAlign w:val="center"/>
          </w:tcPr>
          <w:p w:rsidR="00B825F1" w:rsidRPr="001078D7" w:rsidRDefault="00B825F1">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B825F1" w:rsidRPr="001078D7" w:rsidRDefault="00B825F1">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《上海证券交易所期权全真模拟交易风险控制实施细则》</w:t>
            </w:r>
          </w:p>
        </w:tc>
        <w:tc>
          <w:tcPr>
            <w:tcW w:w="1275" w:type="dxa"/>
            <w:vAlign w:val="center"/>
          </w:tcPr>
          <w:p w:rsidR="00B825F1" w:rsidRPr="00AD3B84" w:rsidRDefault="00B825F1">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B825F1" w:rsidRPr="001078D7" w:rsidRDefault="00B825F1">
            <w:pPr>
              <w:autoSpaceDN w:val="0"/>
              <w:jc w:val="left"/>
              <w:textAlignment w:val="center"/>
              <w:rPr>
                <w:rFonts w:ascii="楷体_GB2312" w:eastAsia="楷体_GB2312" w:hAnsi="楷体_GB2312"/>
                <w:color w:val="000000"/>
              </w:rPr>
            </w:pPr>
          </w:p>
        </w:tc>
        <w:tc>
          <w:tcPr>
            <w:tcW w:w="1559" w:type="dxa"/>
            <w:vAlign w:val="center"/>
          </w:tcPr>
          <w:p w:rsidR="00B825F1" w:rsidRPr="001078D7" w:rsidRDefault="00B825F1">
            <w:pPr>
              <w:autoSpaceDN w:val="0"/>
              <w:jc w:val="left"/>
              <w:textAlignment w:val="center"/>
              <w:rPr>
                <w:rFonts w:ascii="楷体_GB2312" w:eastAsia="楷体_GB2312" w:hAnsi="楷体_GB2312"/>
                <w:color w:val="000000"/>
              </w:rPr>
            </w:pPr>
          </w:p>
        </w:tc>
      </w:tr>
      <w:tr w:rsidR="00B825F1" w:rsidTr="00B825F1">
        <w:trPr>
          <w:cantSplit/>
        </w:trPr>
        <w:tc>
          <w:tcPr>
            <w:tcW w:w="1138" w:type="dxa"/>
            <w:vMerge/>
            <w:vAlign w:val="center"/>
          </w:tcPr>
          <w:p w:rsidR="00B825F1" w:rsidRDefault="00B825F1">
            <w:pPr>
              <w:autoSpaceDN w:val="0"/>
              <w:jc w:val="center"/>
              <w:textAlignment w:val="center"/>
              <w:rPr>
                <w:rFonts w:ascii="楷体_GB2312" w:eastAsia="楷体_GB2312" w:hAnsi="楷体_GB2312"/>
                <w:b/>
                <w:color w:val="000000"/>
              </w:rPr>
            </w:pPr>
          </w:p>
        </w:tc>
        <w:tc>
          <w:tcPr>
            <w:tcW w:w="3272" w:type="dxa"/>
          </w:tcPr>
          <w:p w:rsidR="00B825F1" w:rsidRDefault="00B825F1">
            <w:pPr>
              <w:autoSpaceDN w:val="0"/>
              <w:textAlignment w:val="center"/>
              <w:rPr>
                <w:rFonts w:ascii="楷体_GB2312" w:eastAsia="楷体_GB2312" w:hAnsi="楷体_GB2312"/>
                <w:color w:val="000000"/>
              </w:rPr>
            </w:pPr>
            <w:r>
              <w:rPr>
                <w:rFonts w:ascii="楷体_GB2312" w:eastAsia="楷体_GB2312" w:hAnsi="楷体_GB2312" w:hint="eastAsia"/>
                <w:color w:val="000000"/>
              </w:rPr>
              <w:t>可用保证金余额监控</w:t>
            </w:r>
          </w:p>
        </w:tc>
        <w:tc>
          <w:tcPr>
            <w:tcW w:w="1559" w:type="dxa"/>
            <w:vAlign w:val="center"/>
          </w:tcPr>
          <w:p w:rsidR="00B825F1" w:rsidRPr="001078D7" w:rsidRDefault="00B825F1">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B825F1" w:rsidRPr="001078D7" w:rsidRDefault="00B825F1">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《上海证券交易所期权全真模拟交易风险控制实施细则》</w:t>
            </w:r>
          </w:p>
        </w:tc>
        <w:tc>
          <w:tcPr>
            <w:tcW w:w="1275" w:type="dxa"/>
            <w:vAlign w:val="center"/>
          </w:tcPr>
          <w:p w:rsidR="00B825F1" w:rsidRPr="00AD3B84" w:rsidRDefault="00B825F1">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B825F1" w:rsidRPr="001078D7" w:rsidRDefault="00B825F1">
            <w:pPr>
              <w:autoSpaceDN w:val="0"/>
              <w:jc w:val="left"/>
              <w:textAlignment w:val="center"/>
              <w:rPr>
                <w:rFonts w:ascii="楷体_GB2312" w:eastAsia="楷体_GB2312" w:hAnsi="楷体_GB2312"/>
                <w:color w:val="000000"/>
              </w:rPr>
            </w:pPr>
          </w:p>
        </w:tc>
        <w:tc>
          <w:tcPr>
            <w:tcW w:w="1559" w:type="dxa"/>
            <w:vAlign w:val="center"/>
          </w:tcPr>
          <w:p w:rsidR="00B825F1" w:rsidRPr="001078D7" w:rsidRDefault="00B825F1">
            <w:pPr>
              <w:autoSpaceDN w:val="0"/>
              <w:jc w:val="left"/>
              <w:textAlignment w:val="center"/>
              <w:rPr>
                <w:rFonts w:ascii="楷体_GB2312" w:eastAsia="楷体_GB2312" w:hAnsi="楷体_GB2312"/>
                <w:color w:val="000000"/>
              </w:rPr>
            </w:pPr>
          </w:p>
        </w:tc>
      </w:tr>
      <w:tr w:rsidR="00B825F1" w:rsidTr="00B825F1">
        <w:trPr>
          <w:cantSplit/>
        </w:trPr>
        <w:tc>
          <w:tcPr>
            <w:tcW w:w="1138" w:type="dxa"/>
            <w:vMerge/>
            <w:vAlign w:val="center"/>
          </w:tcPr>
          <w:p w:rsidR="00B825F1" w:rsidRDefault="00B825F1">
            <w:pPr>
              <w:autoSpaceDN w:val="0"/>
              <w:jc w:val="center"/>
              <w:textAlignment w:val="center"/>
              <w:rPr>
                <w:rFonts w:ascii="楷体_GB2312" w:eastAsia="楷体_GB2312" w:hAnsi="楷体_GB2312"/>
                <w:b/>
                <w:color w:val="000000"/>
              </w:rPr>
            </w:pPr>
          </w:p>
        </w:tc>
        <w:tc>
          <w:tcPr>
            <w:tcW w:w="3272" w:type="dxa"/>
          </w:tcPr>
          <w:p w:rsidR="00B825F1" w:rsidRDefault="00B825F1">
            <w:pPr>
              <w:autoSpaceDN w:val="0"/>
              <w:textAlignment w:val="center"/>
              <w:rPr>
                <w:rFonts w:ascii="楷体_GB2312" w:eastAsia="楷体_GB2312" w:hAnsi="楷体_GB2312"/>
                <w:color w:val="000000"/>
              </w:rPr>
            </w:pPr>
            <w:r>
              <w:rPr>
                <w:rFonts w:ascii="楷体_GB2312" w:eastAsia="楷体_GB2312" w:hAnsi="楷体_GB2312" w:hint="eastAsia"/>
                <w:color w:val="000000"/>
              </w:rPr>
              <w:t>备兑开仓标的除权除息监控：监控备兑开仓标的因除权除息导致不足时是否有预警提示</w:t>
            </w:r>
          </w:p>
        </w:tc>
        <w:tc>
          <w:tcPr>
            <w:tcW w:w="1559" w:type="dxa"/>
            <w:vAlign w:val="center"/>
          </w:tcPr>
          <w:p w:rsidR="00B825F1" w:rsidRPr="001078D7" w:rsidRDefault="00B825F1">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B825F1" w:rsidRPr="001078D7" w:rsidRDefault="00B825F1">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《上海证券交易所期权全真模拟交易风险控制实施细则》</w:t>
            </w:r>
          </w:p>
        </w:tc>
        <w:tc>
          <w:tcPr>
            <w:tcW w:w="1275" w:type="dxa"/>
            <w:vAlign w:val="center"/>
          </w:tcPr>
          <w:p w:rsidR="00B825F1" w:rsidRPr="00AD3B84" w:rsidRDefault="00B825F1">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B825F1" w:rsidRPr="001078D7" w:rsidRDefault="00B825F1">
            <w:pPr>
              <w:autoSpaceDN w:val="0"/>
              <w:jc w:val="left"/>
              <w:textAlignment w:val="center"/>
              <w:rPr>
                <w:rFonts w:ascii="楷体_GB2312" w:eastAsia="楷体_GB2312" w:hAnsi="楷体_GB2312"/>
                <w:color w:val="000000"/>
              </w:rPr>
            </w:pPr>
          </w:p>
        </w:tc>
        <w:tc>
          <w:tcPr>
            <w:tcW w:w="1559" w:type="dxa"/>
            <w:vAlign w:val="center"/>
          </w:tcPr>
          <w:p w:rsidR="00B825F1" w:rsidRPr="001078D7" w:rsidRDefault="00B825F1">
            <w:pPr>
              <w:autoSpaceDN w:val="0"/>
              <w:jc w:val="left"/>
              <w:textAlignment w:val="center"/>
              <w:rPr>
                <w:rFonts w:ascii="楷体_GB2312" w:eastAsia="楷体_GB2312" w:hAnsi="楷体_GB2312"/>
                <w:color w:val="000000"/>
              </w:rPr>
            </w:pPr>
          </w:p>
        </w:tc>
      </w:tr>
      <w:tr w:rsidR="00B825F1" w:rsidTr="00B825F1">
        <w:trPr>
          <w:cantSplit/>
        </w:trPr>
        <w:tc>
          <w:tcPr>
            <w:tcW w:w="1138" w:type="dxa"/>
            <w:vMerge/>
            <w:vAlign w:val="center"/>
          </w:tcPr>
          <w:p w:rsidR="00B825F1" w:rsidRDefault="00B825F1">
            <w:pPr>
              <w:autoSpaceDN w:val="0"/>
              <w:jc w:val="center"/>
              <w:textAlignment w:val="center"/>
              <w:rPr>
                <w:rFonts w:ascii="楷体_GB2312" w:eastAsia="楷体_GB2312" w:hAnsi="楷体_GB2312"/>
                <w:b/>
                <w:color w:val="000000"/>
              </w:rPr>
            </w:pPr>
          </w:p>
        </w:tc>
        <w:tc>
          <w:tcPr>
            <w:tcW w:w="3272" w:type="dxa"/>
          </w:tcPr>
          <w:p w:rsidR="00B825F1" w:rsidRDefault="00B825F1">
            <w:pPr>
              <w:autoSpaceDN w:val="0"/>
              <w:textAlignment w:val="center"/>
              <w:rPr>
                <w:rFonts w:ascii="楷体_GB2312" w:eastAsia="楷体_GB2312" w:hAnsi="楷体_GB2312"/>
                <w:color w:val="000000"/>
              </w:rPr>
            </w:pPr>
            <w:r>
              <w:rPr>
                <w:rFonts w:ascii="楷体_GB2312" w:eastAsia="楷体_GB2312" w:hAnsi="楷体_GB2312" w:hint="eastAsia"/>
                <w:color w:val="000000"/>
              </w:rPr>
              <w:t>保证开市结算准备金大于最低余额要求</w:t>
            </w:r>
          </w:p>
        </w:tc>
        <w:tc>
          <w:tcPr>
            <w:tcW w:w="1559" w:type="dxa"/>
            <w:vAlign w:val="center"/>
          </w:tcPr>
          <w:p w:rsidR="00B825F1" w:rsidRPr="001078D7" w:rsidRDefault="00B825F1">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B825F1" w:rsidRPr="001078D7" w:rsidRDefault="00B825F1">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《上海证券交易所期权全真模拟交易风险控制实施细则》</w:t>
            </w:r>
          </w:p>
        </w:tc>
        <w:tc>
          <w:tcPr>
            <w:tcW w:w="1275" w:type="dxa"/>
            <w:vAlign w:val="center"/>
          </w:tcPr>
          <w:p w:rsidR="00B825F1" w:rsidRPr="00AD3B84" w:rsidRDefault="00B825F1">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B825F1" w:rsidRPr="001078D7" w:rsidRDefault="00B825F1">
            <w:pPr>
              <w:autoSpaceDN w:val="0"/>
              <w:jc w:val="left"/>
              <w:textAlignment w:val="center"/>
              <w:rPr>
                <w:rFonts w:ascii="楷体_GB2312" w:eastAsia="楷体_GB2312" w:hAnsi="楷体_GB2312"/>
                <w:color w:val="000000"/>
              </w:rPr>
            </w:pPr>
          </w:p>
        </w:tc>
        <w:tc>
          <w:tcPr>
            <w:tcW w:w="1559" w:type="dxa"/>
            <w:vAlign w:val="center"/>
          </w:tcPr>
          <w:p w:rsidR="00B825F1" w:rsidRPr="001078D7" w:rsidRDefault="00B825F1">
            <w:pPr>
              <w:autoSpaceDN w:val="0"/>
              <w:jc w:val="left"/>
              <w:textAlignment w:val="center"/>
              <w:rPr>
                <w:rFonts w:ascii="楷体_GB2312" w:eastAsia="楷体_GB2312" w:hAnsi="楷体_GB2312"/>
                <w:color w:val="000000"/>
              </w:rPr>
            </w:pPr>
          </w:p>
        </w:tc>
      </w:tr>
      <w:tr w:rsidR="00B825F1" w:rsidTr="00B825F1">
        <w:trPr>
          <w:cantSplit/>
        </w:trPr>
        <w:tc>
          <w:tcPr>
            <w:tcW w:w="1138" w:type="dxa"/>
            <w:vMerge/>
            <w:vAlign w:val="center"/>
          </w:tcPr>
          <w:p w:rsidR="00B825F1" w:rsidRDefault="00B825F1">
            <w:pPr>
              <w:autoSpaceDN w:val="0"/>
              <w:jc w:val="center"/>
              <w:textAlignment w:val="center"/>
              <w:rPr>
                <w:rFonts w:ascii="楷体_GB2312" w:eastAsia="楷体_GB2312" w:hAnsi="楷体_GB2312"/>
                <w:b/>
                <w:color w:val="000000"/>
              </w:rPr>
            </w:pPr>
          </w:p>
        </w:tc>
        <w:tc>
          <w:tcPr>
            <w:tcW w:w="3272" w:type="dxa"/>
          </w:tcPr>
          <w:p w:rsidR="00B825F1" w:rsidRDefault="00B825F1">
            <w:pPr>
              <w:autoSpaceDN w:val="0"/>
              <w:textAlignment w:val="center"/>
              <w:rPr>
                <w:rFonts w:ascii="楷体_GB2312" w:eastAsia="楷体_GB2312" w:hAnsi="楷体_GB2312"/>
                <w:color w:val="000000"/>
              </w:rPr>
            </w:pPr>
            <w:r>
              <w:rPr>
                <w:rFonts w:ascii="楷体_GB2312" w:eastAsia="楷体_GB2312" w:hAnsi="楷体_GB2312" w:hint="eastAsia"/>
                <w:color w:val="000000"/>
              </w:rPr>
              <w:t>结算准备金余额日间实时监控</w:t>
            </w:r>
          </w:p>
        </w:tc>
        <w:tc>
          <w:tcPr>
            <w:tcW w:w="1559" w:type="dxa"/>
            <w:vAlign w:val="center"/>
          </w:tcPr>
          <w:p w:rsidR="00B825F1" w:rsidRPr="001078D7" w:rsidRDefault="00B825F1">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B825F1" w:rsidRPr="001078D7" w:rsidRDefault="00B825F1">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《上海证券交易所期权全真模拟交易风险控制实施细则》</w:t>
            </w:r>
          </w:p>
        </w:tc>
        <w:tc>
          <w:tcPr>
            <w:tcW w:w="1275" w:type="dxa"/>
            <w:vAlign w:val="center"/>
          </w:tcPr>
          <w:p w:rsidR="00B825F1" w:rsidRPr="00AD3B84" w:rsidRDefault="00B825F1">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B825F1" w:rsidRPr="001078D7" w:rsidRDefault="00B825F1">
            <w:pPr>
              <w:autoSpaceDN w:val="0"/>
              <w:jc w:val="left"/>
              <w:textAlignment w:val="center"/>
              <w:rPr>
                <w:rFonts w:ascii="楷体_GB2312" w:eastAsia="楷体_GB2312" w:hAnsi="楷体_GB2312"/>
                <w:color w:val="000000"/>
              </w:rPr>
            </w:pPr>
          </w:p>
        </w:tc>
        <w:tc>
          <w:tcPr>
            <w:tcW w:w="1559" w:type="dxa"/>
            <w:vAlign w:val="center"/>
          </w:tcPr>
          <w:p w:rsidR="00B825F1" w:rsidRPr="001078D7" w:rsidRDefault="00B825F1">
            <w:pPr>
              <w:autoSpaceDN w:val="0"/>
              <w:jc w:val="left"/>
              <w:textAlignment w:val="center"/>
              <w:rPr>
                <w:rFonts w:ascii="楷体_GB2312" w:eastAsia="楷体_GB2312" w:hAnsi="楷体_GB2312"/>
                <w:color w:val="000000"/>
              </w:rPr>
            </w:pPr>
          </w:p>
        </w:tc>
      </w:tr>
      <w:tr w:rsidR="00B825F1" w:rsidTr="00B825F1">
        <w:trPr>
          <w:cantSplit/>
        </w:trPr>
        <w:tc>
          <w:tcPr>
            <w:tcW w:w="1138" w:type="dxa"/>
            <w:vMerge/>
            <w:vAlign w:val="center"/>
          </w:tcPr>
          <w:p w:rsidR="00B825F1" w:rsidRDefault="00B825F1">
            <w:pPr>
              <w:autoSpaceDN w:val="0"/>
              <w:jc w:val="center"/>
              <w:textAlignment w:val="center"/>
              <w:rPr>
                <w:rFonts w:ascii="楷体_GB2312" w:eastAsia="楷体_GB2312" w:hAnsi="楷体_GB2312"/>
                <w:b/>
                <w:color w:val="000000"/>
              </w:rPr>
            </w:pPr>
          </w:p>
        </w:tc>
        <w:tc>
          <w:tcPr>
            <w:tcW w:w="3272" w:type="dxa"/>
          </w:tcPr>
          <w:p w:rsidR="00B825F1" w:rsidRPr="001078D7" w:rsidRDefault="00B825F1">
            <w:pPr>
              <w:autoSpaceDN w:val="0"/>
              <w:textAlignment w:val="center"/>
              <w:rPr>
                <w:rFonts w:ascii="楷体_GB2312" w:eastAsia="楷体_GB2312" w:hAnsi="楷体_GB2312"/>
                <w:color w:val="000000"/>
              </w:rPr>
            </w:pPr>
            <w:r>
              <w:rPr>
                <w:rFonts w:ascii="楷体_GB2312" w:eastAsia="楷体_GB2312" w:hAnsi="楷体_GB2312" w:hint="eastAsia"/>
                <w:color w:val="000000"/>
              </w:rPr>
              <w:t>支持强行平仓处理审批和执行流程</w:t>
            </w:r>
          </w:p>
        </w:tc>
        <w:tc>
          <w:tcPr>
            <w:tcW w:w="1559" w:type="dxa"/>
            <w:vAlign w:val="center"/>
          </w:tcPr>
          <w:p w:rsidR="00B825F1" w:rsidRPr="001078D7" w:rsidRDefault="00B825F1">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B825F1" w:rsidRPr="001078D7" w:rsidRDefault="00B825F1">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《上海证券交易所期权全真模拟交易风险控制实施细则》</w:t>
            </w:r>
          </w:p>
        </w:tc>
        <w:tc>
          <w:tcPr>
            <w:tcW w:w="1275" w:type="dxa"/>
            <w:vAlign w:val="center"/>
          </w:tcPr>
          <w:p w:rsidR="00B825F1" w:rsidRPr="00AD3B84" w:rsidRDefault="00B825F1">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B825F1" w:rsidRPr="001078D7" w:rsidRDefault="00B825F1">
            <w:pPr>
              <w:autoSpaceDN w:val="0"/>
              <w:jc w:val="left"/>
              <w:textAlignment w:val="center"/>
              <w:rPr>
                <w:rFonts w:ascii="楷体_GB2312" w:eastAsia="楷体_GB2312" w:hAnsi="楷体_GB2312"/>
                <w:color w:val="000000"/>
              </w:rPr>
            </w:pPr>
          </w:p>
        </w:tc>
        <w:tc>
          <w:tcPr>
            <w:tcW w:w="1559" w:type="dxa"/>
            <w:vAlign w:val="center"/>
          </w:tcPr>
          <w:p w:rsidR="00B825F1" w:rsidRPr="001078D7" w:rsidRDefault="00B825F1">
            <w:pPr>
              <w:autoSpaceDN w:val="0"/>
              <w:jc w:val="left"/>
              <w:textAlignment w:val="center"/>
              <w:rPr>
                <w:rFonts w:ascii="楷体_GB2312" w:eastAsia="楷体_GB2312" w:hAnsi="楷体_GB2312"/>
                <w:color w:val="000000"/>
              </w:rPr>
            </w:pPr>
          </w:p>
        </w:tc>
      </w:tr>
      <w:tr w:rsidR="00B825F1" w:rsidTr="00B825F1">
        <w:trPr>
          <w:cantSplit/>
        </w:trPr>
        <w:tc>
          <w:tcPr>
            <w:tcW w:w="1138" w:type="dxa"/>
            <w:vMerge w:val="restart"/>
            <w:vAlign w:val="center"/>
          </w:tcPr>
          <w:p w:rsidR="00B825F1" w:rsidRDefault="00B825F1">
            <w:pPr>
              <w:autoSpaceDN w:val="0"/>
              <w:jc w:val="center"/>
              <w:textAlignment w:val="center"/>
              <w:rPr>
                <w:rFonts w:ascii="楷体_GB2312" w:eastAsia="楷体_GB2312" w:hAnsi="楷体_GB2312"/>
                <w:b/>
                <w:color w:val="000000"/>
              </w:rPr>
            </w:pPr>
            <w:r>
              <w:rPr>
                <w:rFonts w:ascii="楷体_GB2312" w:eastAsia="楷体_GB2312" w:hAnsi="楷体_GB2312"/>
                <w:b/>
                <w:color w:val="000000"/>
              </w:rPr>
              <w:t>交付</w:t>
            </w:r>
            <w:proofErr w:type="gramStart"/>
            <w:r>
              <w:rPr>
                <w:rFonts w:ascii="楷体_GB2312" w:eastAsia="楷体_GB2312" w:hAnsi="楷体_GB2312"/>
                <w:b/>
                <w:color w:val="000000"/>
              </w:rPr>
              <w:t>物检查</w:t>
            </w:r>
            <w:proofErr w:type="gramEnd"/>
          </w:p>
        </w:tc>
        <w:tc>
          <w:tcPr>
            <w:tcW w:w="3272" w:type="dxa"/>
          </w:tcPr>
          <w:p w:rsidR="00B825F1" w:rsidRDefault="00B825F1">
            <w:pPr>
              <w:autoSpaceDN w:val="0"/>
              <w:textAlignment w:val="center"/>
              <w:rPr>
                <w:rFonts w:ascii="楷体_GB2312" w:eastAsia="楷体_GB2312" w:hAnsi="楷体_GB2312"/>
                <w:color w:val="000000"/>
              </w:rPr>
            </w:pPr>
            <w:r>
              <w:rPr>
                <w:rFonts w:ascii="楷体_GB2312" w:eastAsia="楷体_GB2312" w:hAnsi="楷体_GB2312" w:hint="eastAsia"/>
                <w:color w:val="000000"/>
              </w:rPr>
              <w:t>系统建设方案</w:t>
            </w:r>
          </w:p>
        </w:tc>
        <w:tc>
          <w:tcPr>
            <w:tcW w:w="1559" w:type="dxa"/>
            <w:vAlign w:val="center"/>
          </w:tcPr>
          <w:p w:rsidR="00B825F1" w:rsidRDefault="00B825F1">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查阅文档</w:t>
            </w:r>
          </w:p>
        </w:tc>
        <w:tc>
          <w:tcPr>
            <w:tcW w:w="3544" w:type="dxa"/>
            <w:vAlign w:val="center"/>
          </w:tcPr>
          <w:p w:rsidR="00B825F1" w:rsidRDefault="00B825F1">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《计算机软件文档编制规范》</w:t>
            </w:r>
          </w:p>
        </w:tc>
        <w:tc>
          <w:tcPr>
            <w:tcW w:w="1275" w:type="dxa"/>
            <w:vAlign w:val="center"/>
          </w:tcPr>
          <w:p w:rsidR="00B825F1" w:rsidRPr="00AD3B84" w:rsidRDefault="00B825F1">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B825F1" w:rsidRPr="001078D7" w:rsidRDefault="00B825F1">
            <w:pPr>
              <w:autoSpaceDN w:val="0"/>
              <w:jc w:val="left"/>
              <w:textAlignment w:val="center"/>
              <w:rPr>
                <w:rFonts w:ascii="楷体_GB2312" w:eastAsia="楷体_GB2312" w:hAnsi="楷体_GB2312"/>
                <w:color w:val="000000"/>
              </w:rPr>
            </w:pPr>
          </w:p>
        </w:tc>
        <w:tc>
          <w:tcPr>
            <w:tcW w:w="1559" w:type="dxa"/>
            <w:vAlign w:val="center"/>
          </w:tcPr>
          <w:p w:rsidR="00B825F1" w:rsidRPr="001078D7" w:rsidRDefault="00B825F1">
            <w:pPr>
              <w:autoSpaceDN w:val="0"/>
              <w:jc w:val="left"/>
              <w:textAlignment w:val="center"/>
              <w:rPr>
                <w:rFonts w:ascii="楷体_GB2312" w:eastAsia="楷体_GB2312" w:hAnsi="楷体_GB2312"/>
                <w:color w:val="000000"/>
              </w:rPr>
            </w:pPr>
          </w:p>
        </w:tc>
      </w:tr>
      <w:tr w:rsidR="00B825F1" w:rsidTr="00B825F1">
        <w:trPr>
          <w:cantSplit/>
        </w:trPr>
        <w:tc>
          <w:tcPr>
            <w:tcW w:w="1138" w:type="dxa"/>
            <w:vMerge/>
            <w:vAlign w:val="center"/>
          </w:tcPr>
          <w:p w:rsidR="00B825F1" w:rsidRDefault="00B825F1">
            <w:pPr>
              <w:rPr>
                <w:rFonts w:ascii="楷体_GB2312" w:eastAsia="楷体_GB2312" w:hAnsi="楷体_GB2312"/>
                <w:b/>
                <w:color w:val="000000"/>
              </w:rPr>
            </w:pPr>
          </w:p>
        </w:tc>
        <w:tc>
          <w:tcPr>
            <w:tcW w:w="3272" w:type="dxa"/>
          </w:tcPr>
          <w:p w:rsidR="00B825F1" w:rsidRDefault="00B825F1">
            <w:pPr>
              <w:autoSpaceDN w:val="0"/>
              <w:textAlignment w:val="center"/>
              <w:rPr>
                <w:rFonts w:ascii="楷体_GB2312" w:eastAsia="楷体_GB2312" w:hAnsi="楷体_GB2312"/>
                <w:color w:val="000000"/>
              </w:rPr>
            </w:pPr>
            <w:r>
              <w:rPr>
                <w:rFonts w:ascii="楷体_GB2312" w:eastAsia="楷体_GB2312" w:hAnsi="楷体_GB2312" w:hint="eastAsia"/>
                <w:color w:val="000000"/>
              </w:rPr>
              <w:t>需求规格说明书</w:t>
            </w:r>
          </w:p>
        </w:tc>
        <w:tc>
          <w:tcPr>
            <w:tcW w:w="1559" w:type="dxa"/>
            <w:vAlign w:val="center"/>
          </w:tcPr>
          <w:p w:rsidR="00B825F1" w:rsidRDefault="00B825F1">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查阅文档</w:t>
            </w:r>
          </w:p>
        </w:tc>
        <w:tc>
          <w:tcPr>
            <w:tcW w:w="3544" w:type="dxa"/>
            <w:vAlign w:val="center"/>
          </w:tcPr>
          <w:p w:rsidR="00B825F1" w:rsidRDefault="00B825F1">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《计算机软件文档编制规范》</w:t>
            </w:r>
          </w:p>
        </w:tc>
        <w:tc>
          <w:tcPr>
            <w:tcW w:w="1275" w:type="dxa"/>
            <w:vAlign w:val="center"/>
          </w:tcPr>
          <w:p w:rsidR="00B825F1" w:rsidRPr="00AD3B84" w:rsidRDefault="00B825F1">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B825F1" w:rsidRPr="001078D7" w:rsidRDefault="00B825F1">
            <w:pPr>
              <w:autoSpaceDN w:val="0"/>
              <w:jc w:val="left"/>
              <w:textAlignment w:val="center"/>
              <w:rPr>
                <w:rFonts w:ascii="楷体_GB2312" w:eastAsia="楷体_GB2312" w:hAnsi="楷体_GB2312"/>
                <w:color w:val="000000"/>
              </w:rPr>
            </w:pPr>
          </w:p>
        </w:tc>
        <w:tc>
          <w:tcPr>
            <w:tcW w:w="1559" w:type="dxa"/>
            <w:vAlign w:val="center"/>
          </w:tcPr>
          <w:p w:rsidR="00B825F1" w:rsidRPr="001078D7" w:rsidRDefault="00B825F1">
            <w:pPr>
              <w:autoSpaceDN w:val="0"/>
              <w:jc w:val="left"/>
              <w:textAlignment w:val="center"/>
              <w:rPr>
                <w:rFonts w:ascii="楷体_GB2312" w:eastAsia="楷体_GB2312" w:hAnsi="楷体_GB2312"/>
                <w:color w:val="000000"/>
              </w:rPr>
            </w:pPr>
          </w:p>
        </w:tc>
      </w:tr>
      <w:tr w:rsidR="00B825F1" w:rsidTr="00B825F1">
        <w:trPr>
          <w:cantSplit/>
        </w:trPr>
        <w:tc>
          <w:tcPr>
            <w:tcW w:w="1138" w:type="dxa"/>
            <w:vMerge/>
            <w:vAlign w:val="center"/>
          </w:tcPr>
          <w:p w:rsidR="00B825F1" w:rsidRDefault="00B825F1">
            <w:pPr>
              <w:rPr>
                <w:rFonts w:ascii="楷体_GB2312" w:eastAsia="楷体_GB2312" w:hAnsi="楷体_GB2312"/>
                <w:b/>
                <w:color w:val="000000"/>
              </w:rPr>
            </w:pPr>
          </w:p>
        </w:tc>
        <w:tc>
          <w:tcPr>
            <w:tcW w:w="3272" w:type="dxa"/>
          </w:tcPr>
          <w:p w:rsidR="00B825F1" w:rsidRDefault="00B825F1">
            <w:pPr>
              <w:autoSpaceDN w:val="0"/>
              <w:textAlignment w:val="center"/>
              <w:rPr>
                <w:rFonts w:ascii="楷体_GB2312" w:eastAsia="楷体_GB2312" w:hAnsi="楷体_GB2312"/>
                <w:color w:val="000000"/>
              </w:rPr>
            </w:pPr>
            <w:r>
              <w:rPr>
                <w:rFonts w:ascii="楷体_GB2312" w:eastAsia="楷体_GB2312" w:hAnsi="楷体_GB2312" w:hint="eastAsia"/>
                <w:color w:val="000000"/>
              </w:rPr>
              <w:t>系统技术方案</w:t>
            </w:r>
          </w:p>
        </w:tc>
        <w:tc>
          <w:tcPr>
            <w:tcW w:w="1559" w:type="dxa"/>
            <w:vAlign w:val="center"/>
          </w:tcPr>
          <w:p w:rsidR="00B825F1" w:rsidRDefault="00B825F1">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查阅文档</w:t>
            </w:r>
          </w:p>
        </w:tc>
        <w:tc>
          <w:tcPr>
            <w:tcW w:w="3544" w:type="dxa"/>
            <w:vAlign w:val="center"/>
          </w:tcPr>
          <w:p w:rsidR="00B825F1" w:rsidRDefault="00B825F1">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《计算机软件文档编制规范》</w:t>
            </w:r>
          </w:p>
        </w:tc>
        <w:tc>
          <w:tcPr>
            <w:tcW w:w="1275" w:type="dxa"/>
            <w:vAlign w:val="center"/>
          </w:tcPr>
          <w:p w:rsidR="00B825F1" w:rsidRPr="00AD3B84" w:rsidRDefault="00B825F1">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B825F1" w:rsidRPr="001078D7" w:rsidRDefault="00B825F1">
            <w:pPr>
              <w:autoSpaceDN w:val="0"/>
              <w:jc w:val="left"/>
              <w:textAlignment w:val="center"/>
              <w:rPr>
                <w:rFonts w:ascii="楷体_GB2312" w:eastAsia="楷体_GB2312" w:hAnsi="楷体_GB2312"/>
                <w:color w:val="000000"/>
              </w:rPr>
            </w:pPr>
          </w:p>
        </w:tc>
        <w:tc>
          <w:tcPr>
            <w:tcW w:w="1559" w:type="dxa"/>
            <w:vAlign w:val="center"/>
          </w:tcPr>
          <w:p w:rsidR="00B825F1" w:rsidRPr="001078D7" w:rsidRDefault="00B825F1">
            <w:pPr>
              <w:autoSpaceDN w:val="0"/>
              <w:jc w:val="left"/>
              <w:textAlignment w:val="center"/>
              <w:rPr>
                <w:rFonts w:ascii="楷体_GB2312" w:eastAsia="楷体_GB2312" w:hAnsi="楷体_GB2312"/>
                <w:color w:val="000000"/>
              </w:rPr>
            </w:pPr>
          </w:p>
        </w:tc>
      </w:tr>
      <w:tr w:rsidR="00B825F1" w:rsidTr="00B825F1">
        <w:trPr>
          <w:cantSplit/>
        </w:trPr>
        <w:tc>
          <w:tcPr>
            <w:tcW w:w="1138" w:type="dxa"/>
            <w:vMerge/>
            <w:vAlign w:val="center"/>
          </w:tcPr>
          <w:p w:rsidR="00B825F1" w:rsidRDefault="00B825F1">
            <w:pPr>
              <w:rPr>
                <w:rFonts w:ascii="楷体_GB2312" w:eastAsia="楷体_GB2312" w:hAnsi="楷体_GB2312"/>
                <w:b/>
                <w:color w:val="000000"/>
              </w:rPr>
            </w:pPr>
          </w:p>
        </w:tc>
        <w:tc>
          <w:tcPr>
            <w:tcW w:w="3272" w:type="dxa"/>
          </w:tcPr>
          <w:p w:rsidR="00B825F1" w:rsidRDefault="00B825F1">
            <w:pPr>
              <w:autoSpaceDN w:val="0"/>
              <w:textAlignment w:val="center"/>
              <w:rPr>
                <w:rFonts w:ascii="楷体_GB2312" w:eastAsia="楷体_GB2312" w:hAnsi="楷体_GB2312"/>
                <w:color w:val="000000"/>
              </w:rPr>
            </w:pPr>
            <w:r>
              <w:rPr>
                <w:rFonts w:ascii="楷体_GB2312" w:eastAsia="楷体_GB2312" w:hAnsi="楷体_GB2312" w:hint="eastAsia"/>
                <w:color w:val="000000"/>
              </w:rPr>
              <w:t>测试案例及报告</w:t>
            </w:r>
          </w:p>
        </w:tc>
        <w:tc>
          <w:tcPr>
            <w:tcW w:w="1559" w:type="dxa"/>
            <w:vAlign w:val="center"/>
          </w:tcPr>
          <w:p w:rsidR="00B825F1" w:rsidRDefault="00B825F1">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查阅文档</w:t>
            </w:r>
          </w:p>
        </w:tc>
        <w:tc>
          <w:tcPr>
            <w:tcW w:w="3544" w:type="dxa"/>
            <w:vAlign w:val="center"/>
          </w:tcPr>
          <w:p w:rsidR="00B825F1" w:rsidRDefault="00B825F1">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《计算机软件文档编制规范》</w:t>
            </w:r>
          </w:p>
        </w:tc>
        <w:tc>
          <w:tcPr>
            <w:tcW w:w="1275" w:type="dxa"/>
            <w:vAlign w:val="center"/>
          </w:tcPr>
          <w:p w:rsidR="00B825F1" w:rsidRPr="00AD3B84" w:rsidRDefault="00B825F1">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B825F1" w:rsidRPr="001078D7" w:rsidRDefault="00B825F1">
            <w:pPr>
              <w:autoSpaceDN w:val="0"/>
              <w:jc w:val="left"/>
              <w:textAlignment w:val="center"/>
              <w:rPr>
                <w:rFonts w:ascii="楷体_GB2312" w:eastAsia="楷体_GB2312" w:hAnsi="楷体_GB2312"/>
                <w:color w:val="000000"/>
              </w:rPr>
            </w:pPr>
          </w:p>
        </w:tc>
        <w:tc>
          <w:tcPr>
            <w:tcW w:w="1559" w:type="dxa"/>
            <w:vAlign w:val="center"/>
          </w:tcPr>
          <w:p w:rsidR="00B825F1" w:rsidRPr="001078D7" w:rsidRDefault="00B825F1">
            <w:pPr>
              <w:autoSpaceDN w:val="0"/>
              <w:jc w:val="left"/>
              <w:textAlignment w:val="center"/>
              <w:rPr>
                <w:rFonts w:ascii="楷体_GB2312" w:eastAsia="楷体_GB2312" w:hAnsi="楷体_GB2312"/>
                <w:color w:val="000000"/>
              </w:rPr>
            </w:pPr>
          </w:p>
        </w:tc>
      </w:tr>
      <w:tr w:rsidR="00B825F1" w:rsidTr="00B825F1">
        <w:trPr>
          <w:cantSplit/>
        </w:trPr>
        <w:tc>
          <w:tcPr>
            <w:tcW w:w="1138" w:type="dxa"/>
            <w:vMerge/>
            <w:vAlign w:val="center"/>
          </w:tcPr>
          <w:p w:rsidR="00B825F1" w:rsidRDefault="00B825F1">
            <w:pPr>
              <w:rPr>
                <w:rFonts w:ascii="楷体_GB2312" w:eastAsia="楷体_GB2312" w:hAnsi="楷体_GB2312"/>
                <w:b/>
                <w:color w:val="000000"/>
              </w:rPr>
            </w:pPr>
          </w:p>
        </w:tc>
        <w:tc>
          <w:tcPr>
            <w:tcW w:w="3272" w:type="dxa"/>
          </w:tcPr>
          <w:p w:rsidR="00B825F1" w:rsidRDefault="00B825F1">
            <w:pPr>
              <w:autoSpaceDN w:val="0"/>
              <w:textAlignment w:val="center"/>
              <w:rPr>
                <w:rFonts w:ascii="楷体_GB2312" w:eastAsia="楷体_GB2312" w:hAnsi="楷体_GB2312"/>
                <w:color w:val="000000"/>
              </w:rPr>
            </w:pPr>
            <w:r>
              <w:rPr>
                <w:rFonts w:ascii="楷体_GB2312" w:eastAsia="楷体_GB2312" w:hAnsi="楷体_GB2312" w:hint="eastAsia"/>
                <w:color w:val="000000"/>
              </w:rPr>
              <w:t>系统程序清单</w:t>
            </w:r>
          </w:p>
        </w:tc>
        <w:tc>
          <w:tcPr>
            <w:tcW w:w="1559" w:type="dxa"/>
            <w:vAlign w:val="center"/>
          </w:tcPr>
          <w:p w:rsidR="00B825F1" w:rsidRDefault="00B825F1">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查阅文档</w:t>
            </w:r>
          </w:p>
        </w:tc>
        <w:tc>
          <w:tcPr>
            <w:tcW w:w="3544" w:type="dxa"/>
            <w:vAlign w:val="center"/>
          </w:tcPr>
          <w:p w:rsidR="00B825F1" w:rsidRDefault="00B825F1">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《计算机软件文档编制规范》</w:t>
            </w:r>
          </w:p>
        </w:tc>
        <w:tc>
          <w:tcPr>
            <w:tcW w:w="1275" w:type="dxa"/>
            <w:vAlign w:val="center"/>
          </w:tcPr>
          <w:p w:rsidR="00B825F1" w:rsidRPr="00AD3B84" w:rsidRDefault="00B825F1">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B825F1" w:rsidRPr="001078D7" w:rsidRDefault="00B825F1">
            <w:pPr>
              <w:autoSpaceDN w:val="0"/>
              <w:jc w:val="left"/>
              <w:textAlignment w:val="center"/>
              <w:rPr>
                <w:rFonts w:ascii="楷体_GB2312" w:eastAsia="楷体_GB2312" w:hAnsi="楷体_GB2312"/>
                <w:color w:val="000000"/>
              </w:rPr>
            </w:pPr>
          </w:p>
        </w:tc>
        <w:tc>
          <w:tcPr>
            <w:tcW w:w="1559" w:type="dxa"/>
            <w:vAlign w:val="center"/>
          </w:tcPr>
          <w:p w:rsidR="00B825F1" w:rsidRPr="001078D7" w:rsidRDefault="00B825F1">
            <w:pPr>
              <w:autoSpaceDN w:val="0"/>
              <w:jc w:val="left"/>
              <w:textAlignment w:val="center"/>
              <w:rPr>
                <w:rFonts w:ascii="楷体_GB2312" w:eastAsia="楷体_GB2312" w:hAnsi="楷体_GB2312"/>
                <w:color w:val="000000"/>
              </w:rPr>
            </w:pPr>
          </w:p>
        </w:tc>
      </w:tr>
      <w:tr w:rsidR="00B825F1" w:rsidTr="00B825F1">
        <w:trPr>
          <w:cantSplit/>
        </w:trPr>
        <w:tc>
          <w:tcPr>
            <w:tcW w:w="1138" w:type="dxa"/>
            <w:vMerge/>
            <w:vAlign w:val="center"/>
          </w:tcPr>
          <w:p w:rsidR="00B825F1" w:rsidRDefault="00B825F1">
            <w:pPr>
              <w:rPr>
                <w:rFonts w:ascii="楷体_GB2312" w:eastAsia="楷体_GB2312" w:hAnsi="楷体_GB2312"/>
                <w:b/>
                <w:color w:val="000000"/>
              </w:rPr>
            </w:pPr>
          </w:p>
        </w:tc>
        <w:tc>
          <w:tcPr>
            <w:tcW w:w="3272" w:type="dxa"/>
          </w:tcPr>
          <w:p w:rsidR="00B825F1" w:rsidRDefault="00B825F1">
            <w:pPr>
              <w:autoSpaceDN w:val="0"/>
              <w:textAlignment w:val="center"/>
              <w:rPr>
                <w:rFonts w:ascii="楷体_GB2312" w:eastAsia="楷体_GB2312" w:hAnsi="楷体_GB2312"/>
                <w:color w:val="000000"/>
              </w:rPr>
            </w:pPr>
            <w:r>
              <w:rPr>
                <w:rFonts w:ascii="楷体_GB2312" w:eastAsia="楷体_GB2312" w:hAnsi="楷体_GB2312" w:hint="eastAsia"/>
                <w:color w:val="000000"/>
              </w:rPr>
              <w:t>用户手册</w:t>
            </w:r>
          </w:p>
        </w:tc>
        <w:tc>
          <w:tcPr>
            <w:tcW w:w="1559" w:type="dxa"/>
            <w:vAlign w:val="center"/>
          </w:tcPr>
          <w:p w:rsidR="00B825F1" w:rsidRDefault="00B825F1">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查阅文档</w:t>
            </w:r>
          </w:p>
        </w:tc>
        <w:tc>
          <w:tcPr>
            <w:tcW w:w="3544" w:type="dxa"/>
            <w:vAlign w:val="center"/>
          </w:tcPr>
          <w:p w:rsidR="00B825F1" w:rsidRDefault="00B825F1">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《计算机软件文档编制规范》</w:t>
            </w:r>
          </w:p>
        </w:tc>
        <w:tc>
          <w:tcPr>
            <w:tcW w:w="1275" w:type="dxa"/>
            <w:vAlign w:val="center"/>
          </w:tcPr>
          <w:p w:rsidR="00B825F1" w:rsidRPr="00AD3B84" w:rsidRDefault="00B825F1">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B825F1" w:rsidRPr="001078D7" w:rsidRDefault="00B825F1">
            <w:pPr>
              <w:autoSpaceDN w:val="0"/>
              <w:jc w:val="left"/>
              <w:textAlignment w:val="center"/>
              <w:rPr>
                <w:rFonts w:ascii="楷体_GB2312" w:eastAsia="楷体_GB2312" w:hAnsi="楷体_GB2312"/>
                <w:color w:val="000000"/>
              </w:rPr>
            </w:pPr>
          </w:p>
        </w:tc>
        <w:tc>
          <w:tcPr>
            <w:tcW w:w="1559" w:type="dxa"/>
            <w:vAlign w:val="center"/>
          </w:tcPr>
          <w:p w:rsidR="00B825F1" w:rsidRPr="001078D7" w:rsidRDefault="00B825F1">
            <w:pPr>
              <w:autoSpaceDN w:val="0"/>
              <w:jc w:val="left"/>
              <w:textAlignment w:val="center"/>
              <w:rPr>
                <w:rFonts w:ascii="楷体_GB2312" w:eastAsia="楷体_GB2312" w:hAnsi="楷体_GB2312"/>
                <w:color w:val="000000"/>
              </w:rPr>
            </w:pPr>
          </w:p>
        </w:tc>
      </w:tr>
    </w:tbl>
    <w:p w:rsidR="00F555D4" w:rsidRDefault="00F555D4">
      <w:pPr>
        <w:jc w:val="center"/>
        <w:rPr>
          <w:b/>
          <w:bCs/>
        </w:rPr>
      </w:pPr>
    </w:p>
    <w:p w:rsidR="00F555D4" w:rsidRDefault="00F555D4">
      <w:pPr>
        <w:jc w:val="center"/>
        <w:rPr>
          <w:b/>
          <w:bCs/>
        </w:rPr>
      </w:pPr>
    </w:p>
    <w:p w:rsidR="00F555D4" w:rsidRDefault="004C6A69">
      <w:pPr>
        <w:pStyle w:val="1"/>
        <w:numPr>
          <w:ilvl w:val="0"/>
          <w:numId w:val="0"/>
        </w:numPr>
        <w:tabs>
          <w:tab w:val="clear" w:pos="432"/>
        </w:tabs>
        <w:spacing w:line="240" w:lineRule="auto"/>
        <w:jc w:val="center"/>
        <w:rPr>
          <w:sz w:val="21"/>
          <w:szCs w:val="21"/>
        </w:rPr>
      </w:pPr>
      <w:r>
        <w:rPr>
          <w:sz w:val="21"/>
          <w:szCs w:val="21"/>
        </w:rPr>
        <w:br w:type="page"/>
      </w:r>
      <w:bookmarkStart w:id="54" w:name="_Toc382823840"/>
      <w:r>
        <w:rPr>
          <w:rFonts w:hint="eastAsia"/>
          <w:sz w:val="21"/>
          <w:szCs w:val="21"/>
        </w:rPr>
        <w:lastRenderedPageBreak/>
        <w:t>附录</w:t>
      </w:r>
      <w:r>
        <w:rPr>
          <w:rFonts w:hint="eastAsia"/>
          <w:sz w:val="21"/>
          <w:szCs w:val="21"/>
        </w:rPr>
        <w:t>C</w:t>
      </w:r>
      <w:r>
        <w:rPr>
          <w:rFonts w:hint="eastAsia"/>
          <w:sz w:val="21"/>
          <w:szCs w:val="21"/>
        </w:rPr>
        <w:br/>
      </w:r>
      <w:r>
        <w:rPr>
          <w:rFonts w:hint="eastAsia"/>
          <w:sz w:val="21"/>
          <w:szCs w:val="21"/>
        </w:rPr>
        <w:t>（规范性附录）</w:t>
      </w:r>
      <w:r>
        <w:rPr>
          <w:sz w:val="21"/>
          <w:szCs w:val="21"/>
        </w:rPr>
        <w:br/>
      </w:r>
      <w:r>
        <w:rPr>
          <w:rFonts w:hint="eastAsia"/>
          <w:sz w:val="21"/>
          <w:szCs w:val="21"/>
        </w:rPr>
        <w:t>证券公司期权做市</w:t>
      </w:r>
      <w:proofErr w:type="gramStart"/>
      <w:r>
        <w:rPr>
          <w:rFonts w:hint="eastAsia"/>
          <w:sz w:val="21"/>
          <w:szCs w:val="21"/>
        </w:rPr>
        <w:t>商业务</w:t>
      </w:r>
      <w:proofErr w:type="gramEnd"/>
      <w:r>
        <w:rPr>
          <w:rFonts w:hint="eastAsia"/>
          <w:sz w:val="21"/>
          <w:szCs w:val="21"/>
        </w:rPr>
        <w:t>系统建设情况工作底稿</w:t>
      </w:r>
      <w:bookmarkEnd w:id="54"/>
    </w:p>
    <w:tbl>
      <w:tblPr>
        <w:tblW w:w="13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000"/>
      </w:tblPr>
      <w:tblGrid>
        <w:gridCol w:w="1134"/>
        <w:gridCol w:w="3276"/>
        <w:gridCol w:w="1559"/>
        <w:gridCol w:w="3544"/>
        <w:gridCol w:w="1275"/>
        <w:gridCol w:w="1560"/>
        <w:gridCol w:w="1559"/>
      </w:tblGrid>
      <w:tr w:rsidR="004D55C5" w:rsidTr="00B825F1">
        <w:trPr>
          <w:cantSplit/>
        </w:trPr>
        <w:tc>
          <w:tcPr>
            <w:tcW w:w="1134" w:type="dxa"/>
            <w:vMerge w:val="restart"/>
            <w:vAlign w:val="center"/>
          </w:tcPr>
          <w:p w:rsidR="004D55C5" w:rsidRDefault="004D55C5">
            <w:pPr>
              <w:autoSpaceDN w:val="0"/>
              <w:jc w:val="center"/>
              <w:textAlignment w:val="center"/>
              <w:rPr>
                <w:rFonts w:ascii="楷体_GB2312" w:eastAsia="楷体_GB2312" w:hAnsi="楷体_GB2312"/>
                <w:b/>
                <w:color w:val="000000"/>
                <w:sz w:val="24"/>
              </w:rPr>
            </w:pPr>
            <w:r>
              <w:rPr>
                <w:rFonts w:ascii="楷体_GB2312" w:eastAsia="楷体_GB2312" w:hAnsi="楷体_GB2312"/>
                <w:b/>
                <w:color w:val="000000"/>
                <w:sz w:val="24"/>
              </w:rPr>
              <w:t>检查项目</w:t>
            </w:r>
          </w:p>
        </w:tc>
        <w:tc>
          <w:tcPr>
            <w:tcW w:w="3276" w:type="dxa"/>
            <w:vMerge w:val="restart"/>
            <w:vAlign w:val="center"/>
          </w:tcPr>
          <w:p w:rsidR="004D55C5" w:rsidRDefault="004D55C5">
            <w:pPr>
              <w:autoSpaceDN w:val="0"/>
              <w:jc w:val="center"/>
              <w:textAlignment w:val="center"/>
              <w:rPr>
                <w:rFonts w:ascii="楷体_GB2312" w:eastAsia="楷体_GB2312" w:hAnsi="楷体_GB2312"/>
                <w:b/>
                <w:color w:val="000000"/>
                <w:sz w:val="24"/>
              </w:rPr>
            </w:pPr>
            <w:r>
              <w:rPr>
                <w:rFonts w:ascii="楷体_GB2312" w:eastAsia="楷体_GB2312" w:hAnsi="楷体_GB2312"/>
                <w:b/>
                <w:color w:val="000000"/>
                <w:sz w:val="24"/>
              </w:rPr>
              <w:t>检查内容</w:t>
            </w:r>
          </w:p>
        </w:tc>
        <w:tc>
          <w:tcPr>
            <w:tcW w:w="1559" w:type="dxa"/>
            <w:vMerge w:val="restart"/>
            <w:vAlign w:val="center"/>
          </w:tcPr>
          <w:p w:rsidR="004D55C5" w:rsidRDefault="004D55C5">
            <w:pPr>
              <w:autoSpaceDN w:val="0"/>
              <w:jc w:val="center"/>
              <w:textAlignment w:val="center"/>
              <w:rPr>
                <w:rFonts w:ascii="楷体_GB2312" w:eastAsia="楷体_GB2312" w:hAnsi="楷体_GB2312"/>
                <w:b/>
                <w:color w:val="000000"/>
                <w:sz w:val="24"/>
              </w:rPr>
            </w:pPr>
            <w:r>
              <w:rPr>
                <w:rFonts w:ascii="楷体_GB2312" w:eastAsia="楷体_GB2312" w:hAnsi="楷体_GB2312"/>
                <w:b/>
                <w:color w:val="000000"/>
                <w:sz w:val="24"/>
              </w:rPr>
              <w:t>检查方法</w:t>
            </w:r>
          </w:p>
        </w:tc>
        <w:tc>
          <w:tcPr>
            <w:tcW w:w="3544" w:type="dxa"/>
            <w:vMerge w:val="restart"/>
            <w:vAlign w:val="center"/>
          </w:tcPr>
          <w:p w:rsidR="004D55C5" w:rsidRDefault="004D55C5">
            <w:pPr>
              <w:autoSpaceDN w:val="0"/>
              <w:jc w:val="center"/>
              <w:textAlignment w:val="center"/>
              <w:rPr>
                <w:rFonts w:ascii="楷体_GB2312" w:eastAsia="楷体_GB2312" w:hAnsi="楷体_GB2312"/>
                <w:b/>
                <w:color w:val="000000"/>
                <w:sz w:val="24"/>
              </w:rPr>
            </w:pPr>
            <w:r>
              <w:rPr>
                <w:rFonts w:ascii="楷体_GB2312" w:eastAsia="楷体_GB2312" w:hAnsi="楷体_GB2312"/>
                <w:b/>
                <w:color w:val="000000"/>
                <w:sz w:val="24"/>
              </w:rPr>
              <w:t>检查依据</w:t>
            </w:r>
          </w:p>
        </w:tc>
        <w:tc>
          <w:tcPr>
            <w:tcW w:w="4394" w:type="dxa"/>
            <w:gridSpan w:val="3"/>
            <w:tcBorders>
              <w:right w:val="single" w:sz="4" w:space="0" w:color="auto"/>
            </w:tcBorders>
            <w:vAlign w:val="center"/>
          </w:tcPr>
          <w:p w:rsidR="004D55C5" w:rsidRDefault="004D55C5" w:rsidP="00310AA6">
            <w:pPr>
              <w:widowControl/>
              <w:jc w:val="center"/>
            </w:pPr>
            <w:r>
              <w:rPr>
                <w:rFonts w:ascii="楷体_GB2312" w:eastAsia="楷体_GB2312" w:hAnsi="楷体_GB2312"/>
                <w:b/>
                <w:color w:val="000000"/>
                <w:sz w:val="24"/>
              </w:rPr>
              <w:t>检查情况</w:t>
            </w:r>
          </w:p>
        </w:tc>
      </w:tr>
      <w:tr w:rsidR="00F555D4" w:rsidTr="00B825F1">
        <w:trPr>
          <w:cantSplit/>
        </w:trPr>
        <w:tc>
          <w:tcPr>
            <w:tcW w:w="1134" w:type="dxa"/>
            <w:vMerge/>
            <w:vAlign w:val="center"/>
          </w:tcPr>
          <w:p w:rsidR="00F555D4" w:rsidRDefault="00F555D4">
            <w:pPr>
              <w:rPr>
                <w:rFonts w:ascii="宋体" w:hAnsi="宋体"/>
                <w:sz w:val="24"/>
              </w:rPr>
            </w:pPr>
          </w:p>
        </w:tc>
        <w:tc>
          <w:tcPr>
            <w:tcW w:w="3276" w:type="dxa"/>
            <w:vMerge/>
          </w:tcPr>
          <w:p w:rsidR="00F555D4" w:rsidRDefault="00F555D4">
            <w:pPr>
              <w:autoSpaceDN w:val="0"/>
              <w:rPr>
                <w:rFonts w:ascii="宋体" w:hAnsi="宋体"/>
                <w:sz w:val="24"/>
              </w:rPr>
            </w:pPr>
          </w:p>
        </w:tc>
        <w:tc>
          <w:tcPr>
            <w:tcW w:w="1559" w:type="dxa"/>
            <w:vMerge/>
            <w:vAlign w:val="center"/>
          </w:tcPr>
          <w:p w:rsidR="00F555D4" w:rsidRDefault="00F555D4">
            <w:pPr>
              <w:rPr>
                <w:rFonts w:ascii="宋体" w:hAnsi="宋体"/>
                <w:sz w:val="24"/>
              </w:rPr>
            </w:pPr>
          </w:p>
        </w:tc>
        <w:tc>
          <w:tcPr>
            <w:tcW w:w="3544" w:type="dxa"/>
            <w:vMerge/>
            <w:vAlign w:val="center"/>
          </w:tcPr>
          <w:p w:rsidR="00F555D4" w:rsidRDefault="00F555D4">
            <w:pPr>
              <w:rPr>
                <w:rFonts w:ascii="宋体" w:hAnsi="宋体"/>
                <w:sz w:val="24"/>
              </w:rPr>
            </w:pPr>
          </w:p>
        </w:tc>
        <w:tc>
          <w:tcPr>
            <w:tcW w:w="1275" w:type="dxa"/>
            <w:vAlign w:val="center"/>
          </w:tcPr>
          <w:p w:rsidR="00F555D4" w:rsidRDefault="004C6A69">
            <w:pPr>
              <w:autoSpaceDN w:val="0"/>
              <w:jc w:val="center"/>
              <w:textAlignment w:val="center"/>
              <w:rPr>
                <w:rFonts w:ascii="楷体_GB2312" w:eastAsia="楷体_GB2312" w:hAnsi="楷体_GB2312"/>
                <w:b/>
                <w:color w:val="000000"/>
                <w:sz w:val="20"/>
              </w:rPr>
            </w:pPr>
            <w:r>
              <w:rPr>
                <w:rFonts w:ascii="楷体_GB2312" w:eastAsia="楷体_GB2312" w:hAnsi="楷体_GB2312"/>
                <w:b/>
                <w:color w:val="000000"/>
                <w:sz w:val="20"/>
              </w:rPr>
              <w:t>检查情况</w:t>
            </w:r>
          </w:p>
        </w:tc>
        <w:tc>
          <w:tcPr>
            <w:tcW w:w="1560" w:type="dxa"/>
            <w:vAlign w:val="center"/>
          </w:tcPr>
          <w:p w:rsidR="00F555D4" w:rsidRDefault="004C6A69">
            <w:pPr>
              <w:autoSpaceDN w:val="0"/>
              <w:jc w:val="center"/>
              <w:textAlignment w:val="center"/>
              <w:rPr>
                <w:rFonts w:ascii="楷体_GB2312" w:eastAsia="楷体_GB2312" w:hAnsi="楷体_GB2312"/>
                <w:b/>
                <w:color w:val="000000"/>
                <w:sz w:val="20"/>
              </w:rPr>
            </w:pPr>
            <w:r>
              <w:rPr>
                <w:rFonts w:ascii="楷体_GB2312" w:eastAsia="楷体_GB2312" w:hAnsi="楷体_GB2312"/>
                <w:b/>
                <w:color w:val="000000"/>
                <w:sz w:val="20"/>
              </w:rPr>
              <w:t>发现的问题</w:t>
            </w:r>
          </w:p>
        </w:tc>
        <w:tc>
          <w:tcPr>
            <w:tcW w:w="1559" w:type="dxa"/>
            <w:vAlign w:val="center"/>
          </w:tcPr>
          <w:p w:rsidR="00F555D4" w:rsidRDefault="004C6A69">
            <w:pPr>
              <w:autoSpaceDN w:val="0"/>
              <w:jc w:val="center"/>
              <w:textAlignment w:val="center"/>
              <w:rPr>
                <w:rFonts w:ascii="楷体_GB2312" w:eastAsia="楷体_GB2312" w:hAnsi="楷体_GB2312"/>
                <w:b/>
                <w:color w:val="000000"/>
                <w:sz w:val="20"/>
              </w:rPr>
            </w:pPr>
            <w:r>
              <w:rPr>
                <w:rFonts w:ascii="楷体_GB2312" w:eastAsia="楷体_GB2312" w:hAnsi="楷体_GB2312" w:hint="eastAsia"/>
                <w:b/>
                <w:color w:val="000000"/>
                <w:sz w:val="20"/>
              </w:rPr>
              <w:t>整改</w:t>
            </w:r>
            <w:r>
              <w:rPr>
                <w:rFonts w:ascii="楷体_GB2312" w:eastAsia="楷体_GB2312" w:hAnsi="楷体_GB2312"/>
                <w:b/>
                <w:color w:val="000000"/>
                <w:sz w:val="20"/>
              </w:rPr>
              <w:t>计划</w:t>
            </w:r>
          </w:p>
        </w:tc>
      </w:tr>
      <w:tr w:rsidR="00F555D4" w:rsidTr="00B825F1">
        <w:trPr>
          <w:cantSplit/>
        </w:trPr>
        <w:tc>
          <w:tcPr>
            <w:tcW w:w="1134" w:type="dxa"/>
            <w:vMerge w:val="restart"/>
            <w:vAlign w:val="center"/>
          </w:tcPr>
          <w:p w:rsidR="00F555D4" w:rsidRDefault="004C6A69">
            <w:pPr>
              <w:autoSpaceDN w:val="0"/>
              <w:jc w:val="center"/>
              <w:textAlignment w:val="center"/>
              <w:rPr>
                <w:rFonts w:ascii="楷体_GB2312" w:eastAsia="楷体_GB2312" w:hAnsi="楷体_GB2312"/>
                <w:b/>
                <w:color w:val="000000"/>
              </w:rPr>
            </w:pPr>
            <w:r>
              <w:rPr>
                <w:rFonts w:ascii="楷体_GB2312" w:eastAsia="楷体_GB2312" w:hAnsi="楷体_GB2312"/>
                <w:b/>
                <w:color w:val="000000"/>
              </w:rPr>
              <w:t>系统建设方案</w:t>
            </w:r>
          </w:p>
        </w:tc>
        <w:tc>
          <w:tcPr>
            <w:tcW w:w="3276" w:type="dxa"/>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系统建设目标</w:t>
            </w:r>
          </w:p>
        </w:tc>
        <w:tc>
          <w:tcPr>
            <w:tcW w:w="1559" w:type="dxa"/>
            <w:vAlign w:val="center"/>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查阅文档</w:t>
            </w:r>
          </w:p>
        </w:tc>
        <w:tc>
          <w:tcPr>
            <w:tcW w:w="3544" w:type="dxa"/>
            <w:tcBorders>
              <w:bottom w:val="single" w:sz="4" w:space="0" w:color="auto"/>
            </w:tcBorders>
            <w:vAlign w:val="center"/>
          </w:tcPr>
          <w:p w:rsidR="00F555D4" w:rsidRDefault="00F555D4">
            <w:pPr>
              <w:autoSpaceDN w:val="0"/>
              <w:jc w:val="left"/>
              <w:textAlignment w:val="center"/>
              <w:rPr>
                <w:rFonts w:ascii="楷体_GB2312" w:eastAsia="楷体_GB2312" w:hAnsi="楷体_GB2312"/>
                <w:color w:val="000000"/>
              </w:rPr>
            </w:pPr>
          </w:p>
        </w:tc>
        <w:tc>
          <w:tcPr>
            <w:tcW w:w="1275"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134" w:type="dxa"/>
            <w:vMerge/>
            <w:vAlign w:val="center"/>
          </w:tcPr>
          <w:p w:rsidR="00F555D4" w:rsidRDefault="00F555D4">
            <w:pPr>
              <w:rPr>
                <w:rFonts w:ascii="宋体" w:hAnsi="宋体"/>
                <w:sz w:val="24"/>
              </w:rPr>
            </w:pPr>
          </w:p>
        </w:tc>
        <w:tc>
          <w:tcPr>
            <w:tcW w:w="3276" w:type="dxa"/>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系统设计原则（包括风险隔离、高可用性、容量、性能等）</w:t>
            </w:r>
          </w:p>
        </w:tc>
        <w:tc>
          <w:tcPr>
            <w:tcW w:w="1559" w:type="dxa"/>
            <w:vAlign w:val="center"/>
          </w:tcPr>
          <w:p w:rsidR="00F555D4" w:rsidRDefault="004C6A69">
            <w:r>
              <w:rPr>
                <w:rFonts w:ascii="楷体_GB2312" w:eastAsia="楷体_GB2312" w:hAnsi="楷体_GB2312" w:hint="eastAsia"/>
                <w:color w:val="000000"/>
              </w:rPr>
              <w:t>查阅文档</w:t>
            </w:r>
          </w:p>
        </w:tc>
        <w:tc>
          <w:tcPr>
            <w:tcW w:w="3544" w:type="dxa"/>
            <w:tcBorders>
              <w:top w:val="single" w:sz="4" w:space="0" w:color="auto"/>
            </w:tcBorders>
            <w:vAlign w:val="center"/>
          </w:tcPr>
          <w:p w:rsidR="00F555D4" w:rsidRDefault="00F555D4">
            <w:pPr>
              <w:autoSpaceDN w:val="0"/>
              <w:jc w:val="left"/>
              <w:textAlignment w:val="center"/>
              <w:rPr>
                <w:rFonts w:ascii="楷体_GB2312" w:eastAsia="楷体_GB2312" w:hAnsi="楷体_GB2312"/>
                <w:color w:val="000000"/>
              </w:rPr>
            </w:pPr>
          </w:p>
        </w:tc>
        <w:tc>
          <w:tcPr>
            <w:tcW w:w="1275" w:type="dxa"/>
            <w:vAlign w:val="center"/>
          </w:tcPr>
          <w:p w:rsidR="00F555D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134" w:type="dxa"/>
            <w:vMerge/>
            <w:vAlign w:val="center"/>
          </w:tcPr>
          <w:p w:rsidR="00F555D4" w:rsidRDefault="00F555D4">
            <w:pPr>
              <w:rPr>
                <w:rFonts w:ascii="宋体" w:hAnsi="宋体"/>
                <w:sz w:val="24"/>
              </w:rPr>
            </w:pPr>
          </w:p>
        </w:tc>
        <w:tc>
          <w:tcPr>
            <w:tcW w:w="3276" w:type="dxa"/>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系统架构图（含与期权相关的各业务系统）</w:t>
            </w:r>
          </w:p>
        </w:tc>
        <w:tc>
          <w:tcPr>
            <w:tcW w:w="1559" w:type="dxa"/>
            <w:vAlign w:val="center"/>
          </w:tcPr>
          <w:p w:rsidR="00F555D4" w:rsidRDefault="004C6A69">
            <w:r>
              <w:rPr>
                <w:rFonts w:ascii="楷体_GB2312" w:eastAsia="楷体_GB2312" w:hAnsi="楷体_GB2312" w:hint="eastAsia"/>
                <w:color w:val="000000"/>
              </w:rPr>
              <w:t>查阅文档</w:t>
            </w:r>
          </w:p>
        </w:tc>
        <w:tc>
          <w:tcPr>
            <w:tcW w:w="3544" w:type="dxa"/>
            <w:vAlign w:val="center"/>
          </w:tcPr>
          <w:p w:rsidR="00F555D4" w:rsidRDefault="00F555D4">
            <w:pPr>
              <w:autoSpaceDN w:val="0"/>
              <w:jc w:val="left"/>
              <w:textAlignment w:val="center"/>
              <w:rPr>
                <w:rFonts w:ascii="楷体_GB2312" w:eastAsia="楷体_GB2312" w:hAnsi="楷体_GB2312"/>
                <w:color w:val="000000"/>
              </w:rPr>
            </w:pPr>
          </w:p>
        </w:tc>
        <w:tc>
          <w:tcPr>
            <w:tcW w:w="1275" w:type="dxa"/>
            <w:vAlign w:val="center"/>
          </w:tcPr>
          <w:p w:rsidR="00F555D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134" w:type="dxa"/>
            <w:vMerge/>
            <w:vAlign w:val="center"/>
          </w:tcPr>
          <w:p w:rsidR="00F555D4" w:rsidRDefault="00F555D4">
            <w:pPr>
              <w:rPr>
                <w:rFonts w:ascii="宋体" w:hAnsi="宋体"/>
                <w:sz w:val="24"/>
              </w:rPr>
            </w:pPr>
          </w:p>
        </w:tc>
        <w:tc>
          <w:tcPr>
            <w:tcW w:w="3276" w:type="dxa"/>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系统功能说明及各系统间的逻辑关系</w:t>
            </w:r>
          </w:p>
        </w:tc>
        <w:tc>
          <w:tcPr>
            <w:tcW w:w="1559" w:type="dxa"/>
            <w:vAlign w:val="center"/>
          </w:tcPr>
          <w:p w:rsidR="00F555D4" w:rsidRDefault="004C6A69">
            <w:r>
              <w:rPr>
                <w:rFonts w:ascii="楷体_GB2312" w:eastAsia="楷体_GB2312" w:hAnsi="楷体_GB2312" w:hint="eastAsia"/>
                <w:color w:val="000000"/>
              </w:rPr>
              <w:t>查阅文档</w:t>
            </w:r>
          </w:p>
        </w:tc>
        <w:tc>
          <w:tcPr>
            <w:tcW w:w="3544" w:type="dxa"/>
            <w:vAlign w:val="center"/>
          </w:tcPr>
          <w:p w:rsidR="00F555D4" w:rsidRDefault="00F555D4">
            <w:pPr>
              <w:autoSpaceDN w:val="0"/>
              <w:jc w:val="left"/>
              <w:textAlignment w:val="center"/>
              <w:rPr>
                <w:rFonts w:ascii="楷体_GB2312" w:eastAsia="楷体_GB2312" w:hAnsi="楷体_GB2312"/>
                <w:color w:val="000000"/>
              </w:rPr>
            </w:pPr>
          </w:p>
        </w:tc>
        <w:tc>
          <w:tcPr>
            <w:tcW w:w="1275" w:type="dxa"/>
            <w:vAlign w:val="center"/>
          </w:tcPr>
          <w:p w:rsidR="00F555D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134" w:type="dxa"/>
            <w:vMerge/>
            <w:vAlign w:val="center"/>
          </w:tcPr>
          <w:p w:rsidR="00F555D4" w:rsidRDefault="00F555D4">
            <w:pPr>
              <w:rPr>
                <w:rFonts w:ascii="宋体" w:hAnsi="宋体"/>
                <w:sz w:val="24"/>
              </w:rPr>
            </w:pPr>
          </w:p>
        </w:tc>
        <w:tc>
          <w:tcPr>
            <w:tcW w:w="3276" w:type="dxa"/>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系统间接口说明（包括对接所司接口及重要内部接口等）</w:t>
            </w:r>
          </w:p>
        </w:tc>
        <w:tc>
          <w:tcPr>
            <w:tcW w:w="1559" w:type="dxa"/>
            <w:vAlign w:val="center"/>
          </w:tcPr>
          <w:p w:rsidR="00F555D4" w:rsidRDefault="004C6A69">
            <w:r>
              <w:rPr>
                <w:rFonts w:ascii="楷体_GB2312" w:eastAsia="楷体_GB2312" w:hAnsi="楷体_GB2312" w:hint="eastAsia"/>
                <w:color w:val="000000"/>
              </w:rPr>
              <w:t>查阅文档</w:t>
            </w:r>
          </w:p>
        </w:tc>
        <w:tc>
          <w:tcPr>
            <w:tcW w:w="3544" w:type="dxa"/>
            <w:vAlign w:val="center"/>
          </w:tcPr>
          <w:p w:rsidR="00F555D4" w:rsidRDefault="00F555D4">
            <w:pPr>
              <w:autoSpaceDN w:val="0"/>
              <w:jc w:val="left"/>
              <w:textAlignment w:val="center"/>
              <w:rPr>
                <w:rFonts w:ascii="楷体_GB2312" w:eastAsia="楷体_GB2312" w:hAnsi="楷体_GB2312"/>
                <w:color w:val="000000"/>
              </w:rPr>
            </w:pPr>
          </w:p>
        </w:tc>
        <w:tc>
          <w:tcPr>
            <w:tcW w:w="1275" w:type="dxa"/>
            <w:vAlign w:val="center"/>
          </w:tcPr>
          <w:p w:rsidR="00F555D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134" w:type="dxa"/>
            <w:vMerge/>
            <w:vAlign w:val="center"/>
          </w:tcPr>
          <w:p w:rsidR="00F555D4" w:rsidRDefault="00F555D4">
            <w:pPr>
              <w:rPr>
                <w:rFonts w:ascii="宋体" w:hAnsi="宋体"/>
                <w:sz w:val="24"/>
              </w:rPr>
            </w:pPr>
          </w:p>
        </w:tc>
        <w:tc>
          <w:tcPr>
            <w:tcW w:w="3276" w:type="dxa"/>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项目建设计划</w:t>
            </w:r>
          </w:p>
        </w:tc>
        <w:tc>
          <w:tcPr>
            <w:tcW w:w="1559" w:type="dxa"/>
            <w:vAlign w:val="center"/>
          </w:tcPr>
          <w:p w:rsidR="00F555D4" w:rsidRDefault="004C6A69">
            <w:r>
              <w:rPr>
                <w:rFonts w:ascii="楷体_GB2312" w:eastAsia="楷体_GB2312" w:hAnsi="楷体_GB2312" w:hint="eastAsia"/>
                <w:color w:val="000000"/>
              </w:rPr>
              <w:t>查阅文档</w:t>
            </w:r>
          </w:p>
        </w:tc>
        <w:tc>
          <w:tcPr>
            <w:tcW w:w="3544" w:type="dxa"/>
            <w:vAlign w:val="center"/>
          </w:tcPr>
          <w:p w:rsidR="00F555D4" w:rsidRDefault="00F555D4">
            <w:pPr>
              <w:autoSpaceDN w:val="0"/>
              <w:jc w:val="left"/>
              <w:textAlignment w:val="center"/>
              <w:rPr>
                <w:rFonts w:ascii="楷体_GB2312" w:eastAsia="楷体_GB2312" w:hAnsi="楷体_GB2312"/>
                <w:color w:val="000000"/>
              </w:rPr>
            </w:pPr>
          </w:p>
        </w:tc>
        <w:tc>
          <w:tcPr>
            <w:tcW w:w="1275" w:type="dxa"/>
            <w:vAlign w:val="center"/>
          </w:tcPr>
          <w:p w:rsidR="00F555D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134" w:type="dxa"/>
            <w:vMerge w:val="restart"/>
            <w:vAlign w:val="center"/>
          </w:tcPr>
          <w:p w:rsidR="00F555D4" w:rsidRDefault="004C6A69">
            <w:pPr>
              <w:autoSpaceDN w:val="0"/>
              <w:jc w:val="center"/>
              <w:textAlignment w:val="center"/>
              <w:rPr>
                <w:rFonts w:ascii="楷体_GB2312" w:eastAsia="楷体_GB2312" w:hAnsi="楷体_GB2312"/>
                <w:b/>
                <w:color w:val="000000"/>
              </w:rPr>
            </w:pPr>
            <w:r>
              <w:rPr>
                <w:rFonts w:ascii="楷体_GB2312" w:eastAsia="楷体_GB2312" w:hAnsi="楷体_GB2312" w:hint="eastAsia"/>
                <w:b/>
                <w:color w:val="000000"/>
              </w:rPr>
              <w:t>做市</w:t>
            </w:r>
            <w:r>
              <w:rPr>
                <w:rFonts w:ascii="楷体_GB2312" w:eastAsia="楷体_GB2312" w:hAnsi="楷体_GB2312"/>
                <w:b/>
                <w:color w:val="000000"/>
              </w:rPr>
              <w:t>终端</w:t>
            </w:r>
          </w:p>
        </w:tc>
        <w:tc>
          <w:tcPr>
            <w:tcW w:w="3276" w:type="dxa"/>
          </w:tcPr>
          <w:p w:rsidR="00F555D4" w:rsidRDefault="004C6A69">
            <w:pPr>
              <w:autoSpaceDN w:val="0"/>
              <w:textAlignment w:val="center"/>
              <w:rPr>
                <w:rFonts w:ascii="仿宋_GB2312" w:eastAsia="仿宋_GB2312" w:hAnsi="仿宋_GB2312"/>
                <w:color w:val="000000"/>
                <w:sz w:val="24"/>
              </w:rPr>
            </w:pPr>
            <w:r>
              <w:rPr>
                <w:rFonts w:ascii="楷体_GB2312" w:eastAsia="楷体_GB2312" w:hAnsi="楷体_GB2312" w:hint="eastAsia"/>
                <w:color w:val="000000"/>
              </w:rPr>
              <w:t>支持行情“T”（对同</w:t>
            </w:r>
            <w:proofErr w:type="gramStart"/>
            <w:r>
              <w:rPr>
                <w:rFonts w:ascii="楷体_GB2312" w:eastAsia="楷体_GB2312" w:hAnsi="楷体_GB2312" w:hint="eastAsia"/>
                <w:color w:val="000000"/>
              </w:rPr>
              <w:t>一行权价左右</w:t>
            </w:r>
            <w:proofErr w:type="gramEnd"/>
            <w:r>
              <w:rPr>
                <w:rFonts w:ascii="楷体_GB2312" w:eastAsia="楷体_GB2312" w:hAnsi="楷体_GB2312" w:hint="eastAsia"/>
                <w:color w:val="000000"/>
              </w:rPr>
              <w:t>两边显示认购、认沽报价与成交情况）</w:t>
            </w:r>
            <w:proofErr w:type="gramStart"/>
            <w:r>
              <w:rPr>
                <w:rFonts w:ascii="楷体_GB2312" w:eastAsia="楷体_GB2312" w:hAnsi="楷体_GB2312" w:hint="eastAsia"/>
                <w:color w:val="000000"/>
              </w:rPr>
              <w:t>型显示</w:t>
            </w:r>
            <w:proofErr w:type="gramEnd"/>
          </w:p>
        </w:tc>
        <w:tc>
          <w:tcPr>
            <w:tcW w:w="1559" w:type="dxa"/>
            <w:vAlign w:val="center"/>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《上海证券交易所期权全真模拟交易做市商业务指引》等</w:t>
            </w:r>
          </w:p>
        </w:tc>
        <w:tc>
          <w:tcPr>
            <w:tcW w:w="1275" w:type="dxa"/>
            <w:vAlign w:val="center"/>
          </w:tcPr>
          <w:p w:rsidR="00F555D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134" w:type="dxa"/>
            <w:vMerge/>
            <w:vAlign w:val="center"/>
          </w:tcPr>
          <w:p w:rsidR="00F555D4" w:rsidRDefault="00F555D4">
            <w:pPr>
              <w:rPr>
                <w:rFonts w:ascii="宋体" w:hAnsi="宋体"/>
                <w:sz w:val="24"/>
              </w:rPr>
            </w:pPr>
          </w:p>
        </w:tc>
        <w:tc>
          <w:tcPr>
            <w:tcW w:w="3276" w:type="dxa"/>
          </w:tcPr>
          <w:p w:rsidR="00F555D4" w:rsidRDefault="004C6A69">
            <w:pPr>
              <w:autoSpaceDN w:val="0"/>
              <w:textAlignment w:val="center"/>
              <w:rPr>
                <w:rFonts w:ascii="仿宋_GB2312" w:eastAsia="仿宋_GB2312" w:hAnsi="仿宋_GB2312"/>
                <w:color w:val="000000"/>
                <w:sz w:val="24"/>
              </w:rPr>
            </w:pPr>
            <w:r>
              <w:rPr>
                <w:rFonts w:ascii="楷体_GB2312" w:eastAsia="楷体_GB2312" w:hAnsi="楷体_GB2312" w:hint="eastAsia"/>
                <w:color w:val="000000"/>
              </w:rPr>
              <w:t>支持行权、除权、停牌等资讯信息的展示</w:t>
            </w:r>
          </w:p>
        </w:tc>
        <w:tc>
          <w:tcPr>
            <w:tcW w:w="1559" w:type="dxa"/>
            <w:vAlign w:val="center"/>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《上海证券交易所期权全真模拟交易做市商业务指引》等</w:t>
            </w:r>
          </w:p>
        </w:tc>
        <w:tc>
          <w:tcPr>
            <w:tcW w:w="1275" w:type="dxa"/>
            <w:vAlign w:val="center"/>
          </w:tcPr>
          <w:p w:rsidR="00F555D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134" w:type="dxa"/>
            <w:vMerge/>
            <w:vAlign w:val="center"/>
          </w:tcPr>
          <w:p w:rsidR="00F555D4" w:rsidRDefault="00F555D4">
            <w:pPr>
              <w:rPr>
                <w:rFonts w:ascii="宋体" w:hAnsi="宋体"/>
                <w:sz w:val="24"/>
              </w:rPr>
            </w:pPr>
          </w:p>
        </w:tc>
        <w:tc>
          <w:tcPr>
            <w:tcW w:w="3276" w:type="dxa"/>
          </w:tcPr>
          <w:p w:rsidR="00F555D4" w:rsidRDefault="004C6A69">
            <w:pPr>
              <w:autoSpaceDN w:val="0"/>
              <w:textAlignment w:val="center"/>
              <w:rPr>
                <w:rFonts w:ascii="楷体_GB2312" w:eastAsia="楷体_GB2312" w:hAnsi="楷体_GB2312"/>
                <w:color w:val="000000"/>
              </w:rPr>
            </w:pPr>
            <w:proofErr w:type="gramStart"/>
            <w:r>
              <w:rPr>
                <w:rFonts w:ascii="楷体_GB2312" w:eastAsia="楷体_GB2312" w:hAnsi="楷体_GB2312" w:hint="eastAsia"/>
                <w:color w:val="000000"/>
              </w:rPr>
              <w:t>支持做</w:t>
            </w:r>
            <w:proofErr w:type="gramEnd"/>
            <w:r>
              <w:rPr>
                <w:rFonts w:ascii="楷体_GB2312" w:eastAsia="楷体_GB2312" w:hAnsi="楷体_GB2312" w:hint="eastAsia"/>
                <w:color w:val="000000"/>
              </w:rPr>
              <w:t>市商策略设置，并根据策略通过手工或自动生成做市商委托</w:t>
            </w:r>
          </w:p>
        </w:tc>
        <w:tc>
          <w:tcPr>
            <w:tcW w:w="1559" w:type="dxa"/>
            <w:vAlign w:val="center"/>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《上海证券交易所期权全真模拟交易做市商业务指引》等</w:t>
            </w:r>
          </w:p>
        </w:tc>
        <w:tc>
          <w:tcPr>
            <w:tcW w:w="1275" w:type="dxa"/>
            <w:vAlign w:val="center"/>
          </w:tcPr>
          <w:p w:rsidR="00F555D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134" w:type="dxa"/>
            <w:vMerge/>
            <w:vAlign w:val="center"/>
          </w:tcPr>
          <w:p w:rsidR="00F555D4" w:rsidRDefault="00F555D4">
            <w:pPr>
              <w:rPr>
                <w:rFonts w:ascii="宋体" w:hAnsi="宋体"/>
                <w:sz w:val="24"/>
              </w:rPr>
            </w:pPr>
          </w:p>
        </w:tc>
        <w:tc>
          <w:tcPr>
            <w:tcW w:w="3276" w:type="dxa"/>
          </w:tcPr>
          <w:p w:rsidR="00F555D4" w:rsidRDefault="004C6A69">
            <w:pPr>
              <w:autoSpaceDN w:val="0"/>
              <w:textAlignment w:val="center"/>
              <w:rPr>
                <w:rFonts w:ascii="仿宋_GB2312" w:eastAsia="仿宋_GB2312" w:hAnsi="仿宋_GB2312"/>
                <w:color w:val="000000"/>
                <w:sz w:val="24"/>
              </w:rPr>
            </w:pPr>
            <w:r>
              <w:rPr>
                <w:rFonts w:ascii="楷体_GB2312" w:eastAsia="楷体_GB2312" w:hAnsi="楷体_GB2312" w:hint="eastAsia"/>
                <w:color w:val="000000"/>
              </w:rPr>
              <w:t>支持通过依次选择标的、期权类型、到期月份、行权价格等确定交易合约，或通过合约编码、合约交易代码进行交易委托</w:t>
            </w:r>
          </w:p>
        </w:tc>
        <w:tc>
          <w:tcPr>
            <w:tcW w:w="1559" w:type="dxa"/>
            <w:vAlign w:val="center"/>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《上海证券交易所期权全真模拟交易做市商业务指引》等</w:t>
            </w:r>
          </w:p>
        </w:tc>
        <w:tc>
          <w:tcPr>
            <w:tcW w:w="1275" w:type="dxa"/>
            <w:vAlign w:val="center"/>
          </w:tcPr>
          <w:p w:rsidR="00F555D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134" w:type="dxa"/>
            <w:vMerge/>
            <w:vAlign w:val="center"/>
          </w:tcPr>
          <w:p w:rsidR="00F555D4" w:rsidRDefault="00F555D4">
            <w:pPr>
              <w:rPr>
                <w:rFonts w:ascii="宋体" w:hAnsi="宋体"/>
                <w:sz w:val="24"/>
              </w:rPr>
            </w:pPr>
          </w:p>
        </w:tc>
        <w:tc>
          <w:tcPr>
            <w:tcW w:w="3276" w:type="dxa"/>
          </w:tcPr>
          <w:p w:rsidR="00F555D4" w:rsidRDefault="004C6A69">
            <w:pPr>
              <w:autoSpaceDN w:val="0"/>
              <w:textAlignment w:val="center"/>
              <w:rPr>
                <w:rFonts w:ascii="仿宋_GB2312" w:eastAsia="仿宋_GB2312" w:hAnsi="仿宋_GB2312"/>
                <w:color w:val="000000"/>
                <w:sz w:val="24"/>
              </w:rPr>
            </w:pPr>
            <w:r>
              <w:rPr>
                <w:rFonts w:ascii="楷体_GB2312" w:eastAsia="楷体_GB2312" w:hAnsi="楷体_GB2312" w:hint="eastAsia"/>
                <w:color w:val="000000"/>
              </w:rPr>
              <w:t>合约调整提醒</w:t>
            </w:r>
          </w:p>
        </w:tc>
        <w:tc>
          <w:tcPr>
            <w:tcW w:w="1559" w:type="dxa"/>
            <w:vAlign w:val="center"/>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《上海证券交易所期权全真模拟交易做市商业务指引》等</w:t>
            </w:r>
          </w:p>
        </w:tc>
        <w:tc>
          <w:tcPr>
            <w:tcW w:w="1275" w:type="dxa"/>
            <w:vAlign w:val="center"/>
          </w:tcPr>
          <w:p w:rsidR="00F555D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134" w:type="dxa"/>
            <w:vMerge/>
            <w:vAlign w:val="center"/>
          </w:tcPr>
          <w:p w:rsidR="00F555D4" w:rsidRDefault="00F555D4">
            <w:pPr>
              <w:rPr>
                <w:rFonts w:ascii="宋体" w:hAnsi="宋体"/>
                <w:sz w:val="24"/>
              </w:rPr>
            </w:pPr>
          </w:p>
        </w:tc>
        <w:tc>
          <w:tcPr>
            <w:tcW w:w="3276" w:type="dxa"/>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被指派行权提醒</w:t>
            </w:r>
          </w:p>
        </w:tc>
        <w:tc>
          <w:tcPr>
            <w:tcW w:w="1559" w:type="dxa"/>
            <w:vAlign w:val="center"/>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《上海证券交易所期权全真模拟交易做市商业务指引》等</w:t>
            </w: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134" w:type="dxa"/>
            <w:vMerge/>
            <w:vAlign w:val="center"/>
          </w:tcPr>
          <w:p w:rsidR="00F555D4" w:rsidRDefault="00F555D4">
            <w:pPr>
              <w:rPr>
                <w:rFonts w:ascii="宋体" w:hAnsi="宋体"/>
                <w:sz w:val="24"/>
              </w:rPr>
            </w:pPr>
          </w:p>
        </w:tc>
        <w:tc>
          <w:tcPr>
            <w:tcW w:w="3276" w:type="dxa"/>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持有快到期或到期合约的临近行权提醒，尤其是实值期权行权提醒</w:t>
            </w:r>
          </w:p>
        </w:tc>
        <w:tc>
          <w:tcPr>
            <w:tcW w:w="1559" w:type="dxa"/>
            <w:vAlign w:val="center"/>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《上海证券交易所期权全真模拟交易做市商业务指引》等</w:t>
            </w: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134" w:type="dxa"/>
            <w:vMerge w:val="restart"/>
            <w:vAlign w:val="center"/>
          </w:tcPr>
          <w:p w:rsidR="00F555D4" w:rsidRDefault="004C6A69">
            <w:pPr>
              <w:rPr>
                <w:rFonts w:ascii="宋体" w:hAnsi="宋体"/>
                <w:sz w:val="24"/>
              </w:rPr>
            </w:pPr>
            <w:r>
              <w:rPr>
                <w:rFonts w:ascii="楷体_GB2312" w:eastAsia="楷体_GB2312" w:hAnsi="楷体_GB2312" w:hint="eastAsia"/>
                <w:b/>
                <w:color w:val="000000"/>
              </w:rPr>
              <w:t>期权交易业务</w:t>
            </w:r>
          </w:p>
        </w:tc>
        <w:tc>
          <w:tcPr>
            <w:tcW w:w="3276" w:type="dxa"/>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支持期权做市</w:t>
            </w:r>
            <w:proofErr w:type="gramStart"/>
            <w:r>
              <w:rPr>
                <w:rFonts w:ascii="楷体_GB2312" w:eastAsia="楷体_GB2312" w:hAnsi="楷体_GB2312" w:hint="eastAsia"/>
                <w:color w:val="000000"/>
              </w:rPr>
              <w:t>商资金</w:t>
            </w:r>
            <w:proofErr w:type="gramEnd"/>
            <w:r>
              <w:rPr>
                <w:rFonts w:ascii="楷体_GB2312" w:eastAsia="楷体_GB2312" w:hAnsi="楷体_GB2312" w:hint="eastAsia"/>
                <w:color w:val="000000"/>
              </w:rPr>
              <w:t>账户、证券账户及合约账户的关联功能，并标识是否已完成交易所报备</w:t>
            </w:r>
          </w:p>
        </w:tc>
        <w:tc>
          <w:tcPr>
            <w:tcW w:w="1559" w:type="dxa"/>
            <w:vAlign w:val="center"/>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《上海证券交易所期权全真模拟交易做市商业务指引》等</w:t>
            </w: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134" w:type="dxa"/>
            <w:vMerge/>
            <w:vAlign w:val="center"/>
          </w:tcPr>
          <w:p w:rsidR="00F555D4" w:rsidRDefault="00F555D4">
            <w:pPr>
              <w:rPr>
                <w:rFonts w:ascii="宋体" w:hAnsi="宋体"/>
                <w:sz w:val="24"/>
              </w:rPr>
            </w:pPr>
          </w:p>
        </w:tc>
        <w:tc>
          <w:tcPr>
            <w:tcW w:w="3276" w:type="dxa"/>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支持现货持仓冻结、解冻</w:t>
            </w:r>
          </w:p>
        </w:tc>
        <w:tc>
          <w:tcPr>
            <w:tcW w:w="1559" w:type="dxa"/>
            <w:vAlign w:val="center"/>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《上海证券交易所期权全真模拟交易做市商业务指引》等</w:t>
            </w: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134" w:type="dxa"/>
            <w:vMerge/>
            <w:vAlign w:val="center"/>
          </w:tcPr>
          <w:p w:rsidR="00F555D4" w:rsidRDefault="00F555D4">
            <w:pPr>
              <w:rPr>
                <w:rFonts w:ascii="宋体" w:hAnsi="宋体"/>
                <w:sz w:val="24"/>
              </w:rPr>
            </w:pPr>
          </w:p>
        </w:tc>
        <w:tc>
          <w:tcPr>
            <w:tcW w:w="3276" w:type="dxa"/>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支持额度管理，支持限仓、限额申请、审批及变更</w:t>
            </w:r>
          </w:p>
        </w:tc>
        <w:tc>
          <w:tcPr>
            <w:tcW w:w="1559" w:type="dxa"/>
            <w:vAlign w:val="center"/>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《上海证券交易所期权全真模拟交易做市商业务指引》等</w:t>
            </w: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134" w:type="dxa"/>
            <w:vMerge/>
            <w:vAlign w:val="center"/>
          </w:tcPr>
          <w:p w:rsidR="00F555D4" w:rsidRDefault="00F555D4">
            <w:pPr>
              <w:rPr>
                <w:rFonts w:ascii="宋体" w:hAnsi="宋体"/>
                <w:sz w:val="24"/>
              </w:rPr>
            </w:pPr>
          </w:p>
        </w:tc>
        <w:tc>
          <w:tcPr>
            <w:tcW w:w="3276" w:type="dxa"/>
          </w:tcPr>
          <w:p w:rsidR="00F555D4" w:rsidRDefault="004C6A69">
            <w:pPr>
              <w:autoSpaceDN w:val="0"/>
              <w:textAlignment w:val="center"/>
              <w:rPr>
                <w:rFonts w:ascii="楷体_GB2312" w:eastAsia="楷体_GB2312" w:hAnsi="楷体_GB2312"/>
                <w:color w:val="000000"/>
              </w:rPr>
            </w:pPr>
            <w:proofErr w:type="gramStart"/>
            <w:r>
              <w:rPr>
                <w:rFonts w:ascii="楷体_GB2312" w:eastAsia="楷体_GB2312" w:hAnsi="楷体_GB2312" w:hint="eastAsia"/>
                <w:color w:val="000000"/>
              </w:rPr>
              <w:t>主做市</w:t>
            </w:r>
            <w:proofErr w:type="gramEnd"/>
            <w:r>
              <w:rPr>
                <w:rFonts w:ascii="楷体_GB2312" w:eastAsia="楷体_GB2312" w:hAnsi="楷体_GB2312" w:hint="eastAsia"/>
                <w:color w:val="000000"/>
              </w:rPr>
              <w:t>商应支持双边连续报价，一般做市商应支持对投资者询价的双边回应报价</w:t>
            </w:r>
          </w:p>
        </w:tc>
        <w:tc>
          <w:tcPr>
            <w:tcW w:w="1559" w:type="dxa"/>
            <w:vAlign w:val="center"/>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《上海证券交易所期权全真模拟交易做市商业务指引》等</w:t>
            </w:r>
          </w:p>
        </w:tc>
        <w:tc>
          <w:tcPr>
            <w:tcW w:w="1275" w:type="dxa"/>
            <w:vAlign w:val="center"/>
          </w:tcPr>
          <w:p w:rsidR="00F555D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134" w:type="dxa"/>
            <w:vMerge/>
            <w:vAlign w:val="center"/>
          </w:tcPr>
          <w:p w:rsidR="00F555D4" w:rsidRDefault="00F555D4">
            <w:pPr>
              <w:rPr>
                <w:rFonts w:ascii="宋体" w:hAnsi="宋体"/>
                <w:sz w:val="24"/>
              </w:rPr>
            </w:pPr>
          </w:p>
        </w:tc>
        <w:tc>
          <w:tcPr>
            <w:tcW w:w="3276" w:type="dxa"/>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报价指令应支持包括买入开仓/买入平仓/卖出平仓/卖出开仓/撤单</w:t>
            </w:r>
          </w:p>
        </w:tc>
        <w:tc>
          <w:tcPr>
            <w:tcW w:w="1559" w:type="dxa"/>
            <w:vAlign w:val="center"/>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《上海证券交易所期权全真模拟交易做市商业务指引》等</w:t>
            </w:r>
          </w:p>
        </w:tc>
        <w:tc>
          <w:tcPr>
            <w:tcW w:w="1275" w:type="dxa"/>
            <w:vAlign w:val="center"/>
          </w:tcPr>
          <w:p w:rsidR="00F555D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134" w:type="dxa"/>
            <w:vMerge/>
            <w:vAlign w:val="center"/>
          </w:tcPr>
          <w:p w:rsidR="00F555D4" w:rsidRDefault="00F555D4">
            <w:pPr>
              <w:rPr>
                <w:rFonts w:ascii="宋体" w:hAnsi="宋体"/>
                <w:sz w:val="24"/>
              </w:rPr>
            </w:pPr>
          </w:p>
        </w:tc>
        <w:tc>
          <w:tcPr>
            <w:tcW w:w="3276" w:type="dxa"/>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支持</w:t>
            </w:r>
            <w:proofErr w:type="gramStart"/>
            <w:r>
              <w:rPr>
                <w:rFonts w:ascii="楷体_GB2312" w:eastAsia="楷体_GB2312" w:hAnsi="楷体_GB2312" w:hint="eastAsia"/>
                <w:color w:val="000000"/>
              </w:rPr>
              <w:t>非交易</w:t>
            </w:r>
            <w:proofErr w:type="gramEnd"/>
            <w:r>
              <w:rPr>
                <w:rFonts w:ascii="楷体_GB2312" w:eastAsia="楷体_GB2312" w:hAnsi="楷体_GB2312" w:hint="eastAsia"/>
                <w:color w:val="000000"/>
              </w:rPr>
              <w:t>指令，包括行权指令/撤销行权指令/处置账户划转指令</w:t>
            </w:r>
          </w:p>
        </w:tc>
        <w:tc>
          <w:tcPr>
            <w:tcW w:w="1559" w:type="dxa"/>
            <w:vAlign w:val="center"/>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《上海证券交易所期权全真模拟交易做市商业务指引》等</w:t>
            </w:r>
          </w:p>
        </w:tc>
        <w:tc>
          <w:tcPr>
            <w:tcW w:w="1275" w:type="dxa"/>
            <w:vAlign w:val="center"/>
          </w:tcPr>
          <w:p w:rsidR="00F555D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134" w:type="dxa"/>
            <w:vMerge/>
            <w:vAlign w:val="center"/>
          </w:tcPr>
          <w:p w:rsidR="00F555D4" w:rsidRDefault="00F555D4">
            <w:pPr>
              <w:rPr>
                <w:rFonts w:ascii="宋体" w:hAnsi="宋体"/>
                <w:sz w:val="24"/>
              </w:rPr>
            </w:pPr>
          </w:p>
        </w:tc>
        <w:tc>
          <w:tcPr>
            <w:tcW w:w="3276" w:type="dxa"/>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支持交易指令资金、持仓检查进行前端控制，主要包括</w:t>
            </w:r>
            <w:proofErr w:type="gramStart"/>
            <w:r>
              <w:rPr>
                <w:rFonts w:ascii="楷体_GB2312" w:eastAsia="楷体_GB2312" w:hAnsi="楷体_GB2312" w:hint="eastAsia"/>
                <w:color w:val="000000"/>
              </w:rPr>
              <w:t>最大买</w:t>
            </w:r>
            <w:proofErr w:type="gramEnd"/>
            <w:r>
              <w:rPr>
                <w:rFonts w:ascii="楷体_GB2312" w:eastAsia="楷体_GB2312" w:hAnsi="楷体_GB2312" w:hint="eastAsia"/>
                <w:color w:val="000000"/>
              </w:rPr>
              <w:t>卖价差、最小报价数量等</w:t>
            </w:r>
          </w:p>
        </w:tc>
        <w:tc>
          <w:tcPr>
            <w:tcW w:w="1559" w:type="dxa"/>
            <w:vAlign w:val="center"/>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《上海证券交易所期权全真模拟交易做市商业务指引》等</w:t>
            </w:r>
          </w:p>
        </w:tc>
        <w:tc>
          <w:tcPr>
            <w:tcW w:w="1275" w:type="dxa"/>
            <w:vAlign w:val="center"/>
          </w:tcPr>
          <w:p w:rsidR="00F555D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134" w:type="dxa"/>
            <w:vMerge/>
            <w:vAlign w:val="center"/>
          </w:tcPr>
          <w:p w:rsidR="00F555D4" w:rsidRDefault="00F555D4">
            <w:pPr>
              <w:rPr>
                <w:rFonts w:ascii="宋体" w:hAnsi="宋体"/>
                <w:sz w:val="24"/>
              </w:rPr>
            </w:pPr>
          </w:p>
        </w:tc>
        <w:tc>
          <w:tcPr>
            <w:tcW w:w="3276" w:type="dxa"/>
          </w:tcPr>
          <w:p w:rsidR="00F555D4" w:rsidRDefault="004C6A69">
            <w:pPr>
              <w:autoSpaceDN w:val="0"/>
              <w:textAlignment w:val="center"/>
              <w:rPr>
                <w:rFonts w:ascii="楷体_GB2312" w:eastAsia="楷体_GB2312" w:hAnsi="楷体_GB2312"/>
                <w:color w:val="000000"/>
              </w:rPr>
            </w:pPr>
            <w:proofErr w:type="gramStart"/>
            <w:r>
              <w:rPr>
                <w:rFonts w:ascii="楷体_GB2312" w:eastAsia="楷体_GB2312" w:hAnsi="楷体_GB2312" w:hint="eastAsia"/>
                <w:color w:val="000000"/>
              </w:rPr>
              <w:t>支持做</w:t>
            </w:r>
            <w:proofErr w:type="gramEnd"/>
            <w:r>
              <w:rPr>
                <w:rFonts w:ascii="楷体_GB2312" w:eastAsia="楷体_GB2312" w:hAnsi="楷体_GB2312" w:hint="eastAsia"/>
                <w:color w:val="000000"/>
              </w:rPr>
              <w:t xml:space="preserve">市商参与率统计 </w:t>
            </w:r>
          </w:p>
          <w:p w:rsidR="00F555D4" w:rsidRDefault="00F555D4">
            <w:pPr>
              <w:autoSpaceDN w:val="0"/>
              <w:textAlignment w:val="center"/>
              <w:rPr>
                <w:rFonts w:ascii="楷体_GB2312" w:eastAsia="楷体_GB2312" w:hAnsi="楷体_GB2312"/>
                <w:color w:val="000000"/>
              </w:rPr>
            </w:pPr>
          </w:p>
        </w:tc>
        <w:tc>
          <w:tcPr>
            <w:tcW w:w="1559" w:type="dxa"/>
            <w:vAlign w:val="center"/>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《上海证券交易所期权全真模拟交易做市商业务指引》等</w:t>
            </w: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134" w:type="dxa"/>
            <w:vMerge/>
            <w:vAlign w:val="center"/>
          </w:tcPr>
          <w:p w:rsidR="00F555D4" w:rsidRDefault="00F555D4">
            <w:pPr>
              <w:rPr>
                <w:rFonts w:ascii="宋体" w:hAnsi="宋体"/>
                <w:sz w:val="24"/>
              </w:rPr>
            </w:pPr>
          </w:p>
        </w:tc>
        <w:tc>
          <w:tcPr>
            <w:tcW w:w="3276" w:type="dxa"/>
          </w:tcPr>
          <w:p w:rsidR="00F555D4" w:rsidRDefault="004C6A69">
            <w:pPr>
              <w:autoSpaceDN w:val="0"/>
              <w:textAlignment w:val="center"/>
              <w:rPr>
                <w:rFonts w:ascii="楷体_GB2312" w:eastAsia="楷体_GB2312" w:hAnsi="楷体_GB2312"/>
                <w:color w:val="000000"/>
              </w:rPr>
            </w:pPr>
            <w:proofErr w:type="gramStart"/>
            <w:r>
              <w:rPr>
                <w:rFonts w:ascii="楷体_GB2312" w:eastAsia="楷体_GB2312" w:hAnsi="楷体_GB2312" w:hint="eastAsia"/>
                <w:color w:val="000000"/>
              </w:rPr>
              <w:t>主做市商业务应支持做市商持续</w:t>
            </w:r>
            <w:proofErr w:type="gramEnd"/>
            <w:r>
              <w:rPr>
                <w:rFonts w:ascii="楷体_GB2312" w:eastAsia="楷体_GB2312" w:hAnsi="楷体_GB2312" w:hint="eastAsia"/>
                <w:color w:val="000000"/>
              </w:rPr>
              <w:t xml:space="preserve">报价合约率的设置和控制 </w:t>
            </w:r>
          </w:p>
          <w:p w:rsidR="00F555D4" w:rsidRDefault="00F555D4">
            <w:pPr>
              <w:autoSpaceDN w:val="0"/>
              <w:textAlignment w:val="center"/>
              <w:rPr>
                <w:rFonts w:ascii="楷体_GB2312" w:eastAsia="楷体_GB2312" w:hAnsi="楷体_GB2312"/>
                <w:color w:val="000000"/>
              </w:rPr>
            </w:pPr>
          </w:p>
        </w:tc>
        <w:tc>
          <w:tcPr>
            <w:tcW w:w="1559" w:type="dxa"/>
            <w:vAlign w:val="center"/>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《上海证券交易所期权全真模拟交易做市商业务指引》等</w:t>
            </w: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134" w:type="dxa"/>
            <w:vMerge/>
            <w:vAlign w:val="center"/>
          </w:tcPr>
          <w:p w:rsidR="00F555D4" w:rsidRDefault="00F555D4">
            <w:pPr>
              <w:rPr>
                <w:rFonts w:ascii="宋体" w:hAnsi="宋体"/>
                <w:sz w:val="24"/>
              </w:rPr>
            </w:pPr>
          </w:p>
        </w:tc>
        <w:tc>
          <w:tcPr>
            <w:tcW w:w="3276" w:type="dxa"/>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一般做市</w:t>
            </w:r>
            <w:proofErr w:type="gramStart"/>
            <w:r>
              <w:rPr>
                <w:rFonts w:ascii="楷体_GB2312" w:eastAsia="楷体_GB2312" w:hAnsi="楷体_GB2312" w:hint="eastAsia"/>
                <w:color w:val="000000"/>
              </w:rPr>
              <w:t>商业务</w:t>
            </w:r>
            <w:proofErr w:type="gramEnd"/>
            <w:r>
              <w:rPr>
                <w:rFonts w:ascii="楷体_GB2312" w:eastAsia="楷体_GB2312" w:hAnsi="楷体_GB2312" w:hint="eastAsia"/>
                <w:color w:val="000000"/>
              </w:rPr>
              <w:t>支持应支持回应报价最长时限及回应报价保留最短时间的设置和控制</w:t>
            </w:r>
          </w:p>
        </w:tc>
        <w:tc>
          <w:tcPr>
            <w:tcW w:w="1559" w:type="dxa"/>
            <w:vAlign w:val="center"/>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《上海证券交易所期权全真模拟交易做市商业务指引》等</w:t>
            </w: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134" w:type="dxa"/>
            <w:vMerge/>
            <w:vAlign w:val="center"/>
          </w:tcPr>
          <w:p w:rsidR="00F555D4" w:rsidRDefault="00F555D4">
            <w:pPr>
              <w:rPr>
                <w:rFonts w:ascii="宋体" w:hAnsi="宋体"/>
                <w:sz w:val="24"/>
              </w:rPr>
            </w:pPr>
          </w:p>
        </w:tc>
        <w:tc>
          <w:tcPr>
            <w:tcW w:w="3276" w:type="dxa"/>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支持限仓：按单标的单向做市持仓限制、所有品种做市持仓限制</w:t>
            </w:r>
          </w:p>
        </w:tc>
        <w:tc>
          <w:tcPr>
            <w:tcW w:w="1559" w:type="dxa"/>
            <w:vAlign w:val="center"/>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《上海证券交易所期权全真模拟交易做市商业务指引》等</w:t>
            </w:r>
          </w:p>
        </w:tc>
        <w:tc>
          <w:tcPr>
            <w:tcW w:w="1275" w:type="dxa"/>
            <w:vAlign w:val="center"/>
          </w:tcPr>
          <w:p w:rsidR="00F555D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134" w:type="dxa"/>
            <w:vMerge/>
            <w:vAlign w:val="center"/>
          </w:tcPr>
          <w:p w:rsidR="00F555D4" w:rsidRDefault="00F555D4">
            <w:pPr>
              <w:rPr>
                <w:rFonts w:ascii="宋体" w:hAnsi="宋体"/>
                <w:sz w:val="24"/>
              </w:rPr>
            </w:pPr>
          </w:p>
        </w:tc>
        <w:tc>
          <w:tcPr>
            <w:tcW w:w="3276" w:type="dxa"/>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支持限购：根据核定单笔买入额度进行前端控制</w:t>
            </w:r>
          </w:p>
        </w:tc>
        <w:tc>
          <w:tcPr>
            <w:tcW w:w="1559" w:type="dxa"/>
            <w:vAlign w:val="center"/>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《上海证券交易所期权全真模拟交易做市商业务指引》等</w:t>
            </w:r>
          </w:p>
        </w:tc>
        <w:tc>
          <w:tcPr>
            <w:tcW w:w="1275" w:type="dxa"/>
            <w:vAlign w:val="center"/>
          </w:tcPr>
          <w:p w:rsidR="00F555D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134" w:type="dxa"/>
            <w:vMerge/>
            <w:vAlign w:val="center"/>
          </w:tcPr>
          <w:p w:rsidR="00F555D4" w:rsidRDefault="00F555D4">
            <w:pPr>
              <w:rPr>
                <w:rFonts w:ascii="宋体" w:hAnsi="宋体"/>
                <w:sz w:val="24"/>
              </w:rPr>
            </w:pPr>
          </w:p>
        </w:tc>
        <w:tc>
          <w:tcPr>
            <w:tcW w:w="3276" w:type="dxa"/>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支持根据交易指令、</w:t>
            </w:r>
            <w:proofErr w:type="gramStart"/>
            <w:r>
              <w:rPr>
                <w:rFonts w:ascii="楷体_GB2312" w:eastAsia="楷体_GB2312" w:hAnsi="楷体_GB2312" w:hint="eastAsia"/>
                <w:color w:val="000000"/>
              </w:rPr>
              <w:t>非交易</w:t>
            </w:r>
            <w:proofErr w:type="gramEnd"/>
            <w:r>
              <w:rPr>
                <w:rFonts w:ascii="楷体_GB2312" w:eastAsia="楷体_GB2312" w:hAnsi="楷体_GB2312" w:hint="eastAsia"/>
                <w:color w:val="000000"/>
              </w:rPr>
              <w:t>指令与成交回报进行保证金余额和持仓处理</w:t>
            </w:r>
          </w:p>
        </w:tc>
        <w:tc>
          <w:tcPr>
            <w:tcW w:w="1559" w:type="dxa"/>
            <w:vAlign w:val="center"/>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《上海证券交易所期权全真模拟交易做市商业务指引》等</w:t>
            </w:r>
          </w:p>
        </w:tc>
        <w:tc>
          <w:tcPr>
            <w:tcW w:w="1275" w:type="dxa"/>
            <w:vAlign w:val="center"/>
          </w:tcPr>
          <w:p w:rsidR="00F555D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134" w:type="dxa"/>
            <w:vMerge/>
            <w:vAlign w:val="center"/>
          </w:tcPr>
          <w:p w:rsidR="00F555D4" w:rsidRDefault="00F555D4">
            <w:pPr>
              <w:rPr>
                <w:rFonts w:ascii="宋体" w:hAnsi="宋体"/>
                <w:sz w:val="24"/>
              </w:rPr>
            </w:pPr>
          </w:p>
        </w:tc>
        <w:tc>
          <w:tcPr>
            <w:tcW w:w="3276" w:type="dxa"/>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支持无委托成交，支持中国结算或</w:t>
            </w:r>
            <w:proofErr w:type="gramStart"/>
            <w:r>
              <w:rPr>
                <w:rFonts w:ascii="楷体_GB2312" w:eastAsia="楷体_GB2312" w:hAnsi="楷体_GB2312" w:hint="eastAsia"/>
                <w:color w:val="000000"/>
              </w:rPr>
              <w:t>交易所强平后</w:t>
            </w:r>
            <w:proofErr w:type="gramEnd"/>
            <w:r>
              <w:rPr>
                <w:rFonts w:ascii="楷体_GB2312" w:eastAsia="楷体_GB2312" w:hAnsi="楷体_GB2312" w:hint="eastAsia"/>
                <w:color w:val="000000"/>
              </w:rPr>
              <w:t>成交处理</w:t>
            </w:r>
          </w:p>
        </w:tc>
        <w:tc>
          <w:tcPr>
            <w:tcW w:w="1559" w:type="dxa"/>
            <w:vAlign w:val="center"/>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《上海证券交易所期权全真模拟交易做市商业务指引》等</w:t>
            </w:r>
          </w:p>
        </w:tc>
        <w:tc>
          <w:tcPr>
            <w:tcW w:w="1275" w:type="dxa"/>
            <w:vAlign w:val="center"/>
          </w:tcPr>
          <w:p w:rsidR="00F555D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134" w:type="dxa"/>
            <w:vMerge/>
            <w:vAlign w:val="center"/>
          </w:tcPr>
          <w:p w:rsidR="00F555D4" w:rsidRDefault="00F555D4">
            <w:pPr>
              <w:rPr>
                <w:rFonts w:ascii="宋体" w:hAnsi="宋体"/>
                <w:sz w:val="24"/>
              </w:rPr>
            </w:pPr>
          </w:p>
        </w:tc>
        <w:tc>
          <w:tcPr>
            <w:tcW w:w="3276" w:type="dxa"/>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支持合约开平仓清算与簿记</w:t>
            </w:r>
          </w:p>
        </w:tc>
        <w:tc>
          <w:tcPr>
            <w:tcW w:w="1559" w:type="dxa"/>
            <w:vAlign w:val="center"/>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《上海证券交易所期权全真模拟交易做市商业务指引》等</w:t>
            </w:r>
          </w:p>
        </w:tc>
        <w:tc>
          <w:tcPr>
            <w:tcW w:w="1275" w:type="dxa"/>
            <w:vAlign w:val="center"/>
          </w:tcPr>
          <w:p w:rsidR="00F555D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134" w:type="dxa"/>
            <w:vMerge/>
            <w:vAlign w:val="center"/>
          </w:tcPr>
          <w:p w:rsidR="00F555D4" w:rsidRDefault="00F555D4">
            <w:pPr>
              <w:rPr>
                <w:rFonts w:ascii="宋体" w:hAnsi="宋体"/>
                <w:sz w:val="24"/>
              </w:rPr>
            </w:pPr>
          </w:p>
        </w:tc>
        <w:tc>
          <w:tcPr>
            <w:tcW w:w="3276" w:type="dxa"/>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支持实时风险值或维持保证金监控</w:t>
            </w:r>
          </w:p>
        </w:tc>
        <w:tc>
          <w:tcPr>
            <w:tcW w:w="1559" w:type="dxa"/>
            <w:vAlign w:val="center"/>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《上海证券交易所期权全真模拟交易做市商业务指引》等</w:t>
            </w: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134" w:type="dxa"/>
            <w:vMerge w:val="restart"/>
            <w:vAlign w:val="center"/>
          </w:tcPr>
          <w:p w:rsidR="00F555D4" w:rsidRDefault="004C6A69">
            <w:pPr>
              <w:autoSpaceDN w:val="0"/>
              <w:jc w:val="center"/>
              <w:textAlignment w:val="center"/>
              <w:rPr>
                <w:rFonts w:ascii="楷体_GB2312" w:eastAsia="楷体_GB2312" w:hAnsi="楷体_GB2312"/>
                <w:b/>
                <w:color w:val="000000"/>
              </w:rPr>
            </w:pPr>
            <w:r>
              <w:rPr>
                <w:rFonts w:ascii="楷体_GB2312" w:eastAsia="楷体_GB2312" w:hAnsi="楷体_GB2312"/>
                <w:b/>
                <w:color w:val="000000"/>
              </w:rPr>
              <w:t>结算业务</w:t>
            </w:r>
          </w:p>
        </w:tc>
        <w:tc>
          <w:tcPr>
            <w:tcW w:w="3276" w:type="dxa"/>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支持结算账户设置及期权多边净额结算</w:t>
            </w:r>
          </w:p>
        </w:tc>
        <w:tc>
          <w:tcPr>
            <w:tcW w:w="1559" w:type="dxa"/>
            <w:vAlign w:val="center"/>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《期权全真模拟交易结算业务方案》</w:t>
            </w:r>
          </w:p>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《期权全真模拟交易结算业务指南》</w:t>
            </w:r>
          </w:p>
        </w:tc>
        <w:tc>
          <w:tcPr>
            <w:tcW w:w="1275" w:type="dxa"/>
            <w:vAlign w:val="center"/>
          </w:tcPr>
          <w:p w:rsidR="00F555D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134" w:type="dxa"/>
            <w:vMerge/>
            <w:vAlign w:val="center"/>
          </w:tcPr>
          <w:p w:rsidR="00F555D4" w:rsidRDefault="00F555D4">
            <w:pPr>
              <w:autoSpaceDN w:val="0"/>
              <w:jc w:val="center"/>
              <w:textAlignment w:val="center"/>
              <w:rPr>
                <w:rFonts w:ascii="楷体_GB2312" w:eastAsia="楷体_GB2312" w:hAnsi="楷体_GB2312"/>
                <w:b/>
                <w:color w:val="000000"/>
              </w:rPr>
            </w:pPr>
          </w:p>
        </w:tc>
        <w:tc>
          <w:tcPr>
            <w:tcW w:w="3276" w:type="dxa"/>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支持期权交易、行权违约处置</w:t>
            </w:r>
          </w:p>
        </w:tc>
        <w:tc>
          <w:tcPr>
            <w:tcW w:w="1559" w:type="dxa"/>
            <w:vAlign w:val="center"/>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《期权全真模拟交易结算业务方案》</w:t>
            </w:r>
          </w:p>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《期权全真模拟交易结算业务指南》</w:t>
            </w:r>
          </w:p>
        </w:tc>
        <w:tc>
          <w:tcPr>
            <w:tcW w:w="1275" w:type="dxa"/>
            <w:vAlign w:val="center"/>
          </w:tcPr>
          <w:p w:rsidR="00F555D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134" w:type="dxa"/>
            <w:vMerge/>
            <w:vAlign w:val="center"/>
          </w:tcPr>
          <w:p w:rsidR="00F555D4" w:rsidRDefault="00F555D4">
            <w:pPr>
              <w:rPr>
                <w:rFonts w:ascii="宋体" w:hAnsi="宋体"/>
                <w:sz w:val="24"/>
              </w:rPr>
            </w:pPr>
          </w:p>
        </w:tc>
        <w:tc>
          <w:tcPr>
            <w:tcW w:w="3276" w:type="dxa"/>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支持清算后数据对账</w:t>
            </w:r>
          </w:p>
        </w:tc>
        <w:tc>
          <w:tcPr>
            <w:tcW w:w="1559" w:type="dxa"/>
            <w:vAlign w:val="center"/>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《期权全真模拟交易结算业务方案》</w:t>
            </w:r>
          </w:p>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《期权全真模拟交易结算业务指南》</w:t>
            </w:r>
          </w:p>
        </w:tc>
        <w:tc>
          <w:tcPr>
            <w:tcW w:w="1275" w:type="dxa"/>
            <w:vAlign w:val="center"/>
          </w:tcPr>
          <w:p w:rsidR="00F555D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F555D4" w:rsidTr="00B825F1">
        <w:trPr>
          <w:cantSplit/>
        </w:trPr>
        <w:tc>
          <w:tcPr>
            <w:tcW w:w="1134" w:type="dxa"/>
            <w:vMerge/>
            <w:vAlign w:val="center"/>
          </w:tcPr>
          <w:p w:rsidR="00F555D4" w:rsidRDefault="00F555D4">
            <w:pPr>
              <w:rPr>
                <w:rFonts w:ascii="宋体" w:hAnsi="宋体"/>
                <w:sz w:val="24"/>
              </w:rPr>
            </w:pPr>
          </w:p>
        </w:tc>
        <w:tc>
          <w:tcPr>
            <w:tcW w:w="3276" w:type="dxa"/>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支持资金划付功能</w:t>
            </w:r>
          </w:p>
        </w:tc>
        <w:tc>
          <w:tcPr>
            <w:tcW w:w="1559" w:type="dxa"/>
            <w:vAlign w:val="center"/>
          </w:tcPr>
          <w:p w:rsidR="00F555D4" w:rsidRDefault="004C6A69">
            <w:pPr>
              <w:autoSpaceDN w:val="0"/>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《期权全真模拟交易结算业务方案》</w:t>
            </w:r>
          </w:p>
          <w:p w:rsidR="00F555D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《期权全真模拟交易结算业务指南》</w:t>
            </w:r>
          </w:p>
        </w:tc>
        <w:tc>
          <w:tcPr>
            <w:tcW w:w="1275" w:type="dxa"/>
            <w:vAlign w:val="center"/>
          </w:tcPr>
          <w:p w:rsidR="00F555D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Default="00F555D4">
            <w:pPr>
              <w:autoSpaceDN w:val="0"/>
              <w:jc w:val="left"/>
              <w:textAlignment w:val="center"/>
              <w:rPr>
                <w:rFonts w:ascii="楷体_GB2312" w:eastAsia="楷体_GB2312" w:hAnsi="楷体_GB2312"/>
                <w:color w:val="000000"/>
              </w:rPr>
            </w:pPr>
          </w:p>
        </w:tc>
        <w:tc>
          <w:tcPr>
            <w:tcW w:w="1559" w:type="dxa"/>
            <w:vAlign w:val="center"/>
          </w:tcPr>
          <w:p w:rsidR="00F555D4" w:rsidRDefault="00F555D4">
            <w:pPr>
              <w:autoSpaceDN w:val="0"/>
              <w:jc w:val="left"/>
              <w:textAlignment w:val="center"/>
              <w:rPr>
                <w:rFonts w:ascii="楷体_GB2312" w:eastAsia="楷体_GB2312" w:hAnsi="楷体_GB2312"/>
                <w:color w:val="000000"/>
              </w:rPr>
            </w:pPr>
          </w:p>
        </w:tc>
      </w:tr>
      <w:tr w:rsidR="00B825F1" w:rsidTr="00B825F1">
        <w:trPr>
          <w:cantSplit/>
        </w:trPr>
        <w:tc>
          <w:tcPr>
            <w:tcW w:w="1134" w:type="dxa"/>
            <w:vMerge/>
            <w:vAlign w:val="center"/>
          </w:tcPr>
          <w:p w:rsidR="00B825F1" w:rsidRDefault="00B825F1">
            <w:pPr>
              <w:rPr>
                <w:rFonts w:ascii="宋体" w:hAnsi="宋体"/>
                <w:sz w:val="24"/>
              </w:rPr>
            </w:pPr>
          </w:p>
        </w:tc>
        <w:tc>
          <w:tcPr>
            <w:tcW w:w="3276" w:type="dxa"/>
          </w:tcPr>
          <w:p w:rsidR="00B825F1" w:rsidRDefault="00B825F1" w:rsidP="00583E1A">
            <w:pPr>
              <w:autoSpaceDN w:val="0"/>
              <w:textAlignment w:val="center"/>
              <w:rPr>
                <w:rFonts w:ascii="楷体_GB2312" w:eastAsia="楷体_GB2312" w:hAnsi="楷体_GB2312"/>
                <w:color w:val="000000"/>
              </w:rPr>
            </w:pPr>
            <w:r>
              <w:rPr>
                <w:rFonts w:ascii="楷体_GB2312" w:eastAsia="楷体_GB2312" w:hAnsi="楷体_GB2312" w:hint="eastAsia"/>
                <w:color w:val="000000"/>
              </w:rPr>
              <w:t>支持交易结算及行权结算</w:t>
            </w:r>
          </w:p>
        </w:tc>
        <w:tc>
          <w:tcPr>
            <w:tcW w:w="1559" w:type="dxa"/>
            <w:vAlign w:val="center"/>
          </w:tcPr>
          <w:p w:rsidR="00B825F1" w:rsidRDefault="00B825F1" w:rsidP="00583E1A">
            <w:pPr>
              <w:autoSpaceDN w:val="0"/>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B825F1" w:rsidRDefault="00B825F1" w:rsidP="00583E1A">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《期权全真模拟交易结算业务方案》</w:t>
            </w:r>
          </w:p>
          <w:p w:rsidR="00B825F1" w:rsidRDefault="00B825F1" w:rsidP="00583E1A">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《期权全真模拟交易结算业务指南》</w:t>
            </w:r>
          </w:p>
        </w:tc>
        <w:tc>
          <w:tcPr>
            <w:tcW w:w="1275" w:type="dxa"/>
            <w:vAlign w:val="center"/>
          </w:tcPr>
          <w:p w:rsidR="00B825F1" w:rsidRDefault="00B825F1" w:rsidP="00583E1A">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B825F1" w:rsidRDefault="00B825F1" w:rsidP="00583E1A">
            <w:pPr>
              <w:autoSpaceDN w:val="0"/>
              <w:jc w:val="left"/>
              <w:textAlignment w:val="center"/>
              <w:rPr>
                <w:rFonts w:ascii="楷体_GB2312" w:eastAsia="楷体_GB2312" w:hAnsi="楷体_GB2312"/>
                <w:color w:val="000000"/>
              </w:rPr>
            </w:pPr>
          </w:p>
        </w:tc>
        <w:tc>
          <w:tcPr>
            <w:tcW w:w="1559" w:type="dxa"/>
            <w:vAlign w:val="center"/>
          </w:tcPr>
          <w:p w:rsidR="00B825F1" w:rsidRDefault="00B825F1" w:rsidP="00583E1A">
            <w:pPr>
              <w:autoSpaceDN w:val="0"/>
              <w:jc w:val="left"/>
              <w:textAlignment w:val="center"/>
              <w:rPr>
                <w:rFonts w:ascii="楷体_GB2312" w:eastAsia="楷体_GB2312" w:hAnsi="楷体_GB2312"/>
                <w:color w:val="000000"/>
              </w:rPr>
            </w:pPr>
          </w:p>
        </w:tc>
      </w:tr>
      <w:tr w:rsidR="00B825F1" w:rsidTr="00B825F1">
        <w:trPr>
          <w:cantSplit/>
        </w:trPr>
        <w:tc>
          <w:tcPr>
            <w:tcW w:w="1134" w:type="dxa"/>
            <w:vMerge/>
            <w:vAlign w:val="center"/>
          </w:tcPr>
          <w:p w:rsidR="00B825F1" w:rsidRDefault="00B825F1">
            <w:pPr>
              <w:rPr>
                <w:rFonts w:ascii="宋体" w:hAnsi="宋体"/>
                <w:sz w:val="24"/>
              </w:rPr>
            </w:pPr>
          </w:p>
        </w:tc>
        <w:tc>
          <w:tcPr>
            <w:tcW w:w="3276" w:type="dxa"/>
          </w:tcPr>
          <w:p w:rsidR="00B825F1" w:rsidRPr="00AD3B84" w:rsidRDefault="00B825F1" w:rsidP="00583E1A">
            <w:pPr>
              <w:autoSpaceDN w:val="0"/>
              <w:textAlignment w:val="center"/>
              <w:rPr>
                <w:rFonts w:ascii="楷体_GB2312" w:eastAsia="楷体_GB2312" w:hAnsi="楷体_GB2312"/>
                <w:color w:val="000000"/>
              </w:rPr>
            </w:pPr>
            <w:r w:rsidRPr="00AD3B84">
              <w:rPr>
                <w:rFonts w:ascii="楷体_GB2312" w:eastAsia="楷体_GB2312" w:hAnsi="楷体_GB2312" w:hint="eastAsia"/>
                <w:color w:val="000000"/>
              </w:rPr>
              <w:t>支持备兑持仓的现券锁定</w:t>
            </w:r>
          </w:p>
        </w:tc>
        <w:tc>
          <w:tcPr>
            <w:tcW w:w="1559" w:type="dxa"/>
            <w:vAlign w:val="center"/>
          </w:tcPr>
          <w:p w:rsidR="00B825F1" w:rsidRDefault="00B825F1" w:rsidP="00583E1A">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B825F1" w:rsidRDefault="00B825F1" w:rsidP="00583E1A">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《期权全真模拟交易结算业务方案》、《期权全真模拟交易结算业务指南》</w:t>
            </w:r>
          </w:p>
        </w:tc>
        <w:tc>
          <w:tcPr>
            <w:tcW w:w="1275" w:type="dxa"/>
            <w:vAlign w:val="center"/>
          </w:tcPr>
          <w:p w:rsidR="00B825F1" w:rsidRPr="00AD3B84" w:rsidRDefault="00B825F1" w:rsidP="00583E1A">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B825F1" w:rsidRDefault="00B825F1" w:rsidP="00583E1A">
            <w:pPr>
              <w:autoSpaceDN w:val="0"/>
              <w:jc w:val="left"/>
              <w:textAlignment w:val="center"/>
              <w:rPr>
                <w:rFonts w:ascii="楷体_GB2312" w:eastAsia="楷体_GB2312" w:hAnsi="楷体_GB2312"/>
                <w:color w:val="000000"/>
              </w:rPr>
            </w:pPr>
          </w:p>
        </w:tc>
        <w:tc>
          <w:tcPr>
            <w:tcW w:w="1559" w:type="dxa"/>
            <w:vAlign w:val="center"/>
          </w:tcPr>
          <w:p w:rsidR="00B825F1" w:rsidRDefault="00B825F1" w:rsidP="00583E1A">
            <w:pPr>
              <w:autoSpaceDN w:val="0"/>
              <w:jc w:val="left"/>
              <w:textAlignment w:val="center"/>
              <w:rPr>
                <w:rFonts w:ascii="楷体_GB2312" w:eastAsia="楷体_GB2312" w:hAnsi="楷体_GB2312"/>
                <w:color w:val="000000"/>
              </w:rPr>
            </w:pPr>
          </w:p>
        </w:tc>
      </w:tr>
      <w:tr w:rsidR="00B825F1" w:rsidTr="00B825F1">
        <w:trPr>
          <w:cantSplit/>
        </w:trPr>
        <w:tc>
          <w:tcPr>
            <w:tcW w:w="1134" w:type="dxa"/>
            <w:vMerge/>
            <w:vAlign w:val="center"/>
          </w:tcPr>
          <w:p w:rsidR="00B825F1" w:rsidRDefault="00B825F1">
            <w:pPr>
              <w:rPr>
                <w:rFonts w:ascii="宋体" w:hAnsi="宋体"/>
                <w:sz w:val="24"/>
              </w:rPr>
            </w:pPr>
          </w:p>
        </w:tc>
        <w:tc>
          <w:tcPr>
            <w:tcW w:w="3276" w:type="dxa"/>
          </w:tcPr>
          <w:p w:rsidR="00B825F1" w:rsidRDefault="00B825F1" w:rsidP="00583E1A">
            <w:pPr>
              <w:autoSpaceDN w:val="0"/>
              <w:textAlignment w:val="center"/>
              <w:rPr>
                <w:rFonts w:ascii="楷体_GB2312" w:eastAsia="楷体_GB2312" w:hAnsi="楷体_GB2312"/>
                <w:color w:val="000000"/>
              </w:rPr>
            </w:pPr>
            <w:r w:rsidRPr="00AD3B84">
              <w:rPr>
                <w:rFonts w:ascii="楷体_GB2312" w:eastAsia="楷体_GB2312" w:hAnsi="楷体_GB2312" w:hint="eastAsia"/>
                <w:color w:val="000000"/>
              </w:rPr>
              <w:t>支持每日无负债结算的资金管理</w:t>
            </w:r>
          </w:p>
        </w:tc>
        <w:tc>
          <w:tcPr>
            <w:tcW w:w="1559" w:type="dxa"/>
            <w:vAlign w:val="center"/>
          </w:tcPr>
          <w:p w:rsidR="00B825F1" w:rsidRDefault="00B825F1" w:rsidP="00583E1A">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B825F1" w:rsidRDefault="00B825F1" w:rsidP="00583E1A">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《期权全真模拟交易结算业务方案》、《期权全真模拟交易结算业务指南》</w:t>
            </w:r>
          </w:p>
        </w:tc>
        <w:tc>
          <w:tcPr>
            <w:tcW w:w="1275" w:type="dxa"/>
            <w:vAlign w:val="center"/>
          </w:tcPr>
          <w:p w:rsidR="00B825F1" w:rsidRPr="00AD3B84" w:rsidRDefault="00B825F1" w:rsidP="00583E1A">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B825F1" w:rsidRDefault="00B825F1" w:rsidP="00583E1A">
            <w:pPr>
              <w:autoSpaceDN w:val="0"/>
              <w:jc w:val="left"/>
              <w:textAlignment w:val="center"/>
              <w:rPr>
                <w:rFonts w:ascii="楷体_GB2312" w:eastAsia="楷体_GB2312" w:hAnsi="楷体_GB2312"/>
                <w:color w:val="000000"/>
              </w:rPr>
            </w:pPr>
          </w:p>
        </w:tc>
        <w:tc>
          <w:tcPr>
            <w:tcW w:w="1559" w:type="dxa"/>
            <w:vAlign w:val="center"/>
          </w:tcPr>
          <w:p w:rsidR="00B825F1" w:rsidRDefault="00B825F1" w:rsidP="00583E1A">
            <w:pPr>
              <w:autoSpaceDN w:val="0"/>
              <w:jc w:val="left"/>
              <w:textAlignment w:val="center"/>
              <w:rPr>
                <w:rFonts w:ascii="楷体_GB2312" w:eastAsia="楷体_GB2312" w:hAnsi="楷体_GB2312"/>
                <w:color w:val="000000"/>
              </w:rPr>
            </w:pPr>
          </w:p>
        </w:tc>
      </w:tr>
      <w:tr w:rsidR="00B825F1" w:rsidTr="00B825F1">
        <w:trPr>
          <w:cantSplit/>
        </w:trPr>
        <w:tc>
          <w:tcPr>
            <w:tcW w:w="1134" w:type="dxa"/>
            <w:vMerge/>
            <w:vAlign w:val="center"/>
          </w:tcPr>
          <w:p w:rsidR="00B825F1" w:rsidRDefault="00B825F1">
            <w:pPr>
              <w:rPr>
                <w:rFonts w:ascii="宋体" w:hAnsi="宋体"/>
                <w:sz w:val="24"/>
              </w:rPr>
            </w:pPr>
          </w:p>
        </w:tc>
        <w:tc>
          <w:tcPr>
            <w:tcW w:w="3276" w:type="dxa"/>
          </w:tcPr>
          <w:p w:rsidR="00B825F1" w:rsidRDefault="00B825F1" w:rsidP="00583E1A">
            <w:pPr>
              <w:autoSpaceDN w:val="0"/>
              <w:textAlignment w:val="center"/>
              <w:rPr>
                <w:rFonts w:ascii="仿宋_GB2312" w:eastAsia="仿宋_GB2312" w:hAnsi="仿宋_GB2312"/>
                <w:color w:val="000000"/>
                <w:sz w:val="24"/>
              </w:rPr>
            </w:pPr>
            <w:r w:rsidRPr="00AD3B84">
              <w:rPr>
                <w:rFonts w:ascii="楷体_GB2312" w:eastAsia="楷体_GB2312" w:hAnsi="楷体_GB2312" w:hint="eastAsia"/>
                <w:color w:val="000000"/>
              </w:rPr>
              <w:t>支持强行平仓的自行处置</w:t>
            </w:r>
          </w:p>
        </w:tc>
        <w:tc>
          <w:tcPr>
            <w:tcW w:w="1559" w:type="dxa"/>
            <w:vAlign w:val="center"/>
          </w:tcPr>
          <w:p w:rsidR="00B825F1" w:rsidRDefault="00B825F1" w:rsidP="00583E1A">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B825F1" w:rsidRDefault="00B825F1" w:rsidP="00583E1A">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《期权全真模拟交易结算业务方案》、《期权全真模拟交易结算业务指南》</w:t>
            </w:r>
          </w:p>
        </w:tc>
        <w:tc>
          <w:tcPr>
            <w:tcW w:w="1275" w:type="dxa"/>
            <w:vAlign w:val="center"/>
          </w:tcPr>
          <w:p w:rsidR="00B825F1" w:rsidRPr="00AD3B84" w:rsidRDefault="00B825F1" w:rsidP="00583E1A">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B825F1" w:rsidRDefault="00B825F1" w:rsidP="00583E1A">
            <w:pPr>
              <w:autoSpaceDN w:val="0"/>
              <w:jc w:val="left"/>
              <w:textAlignment w:val="center"/>
              <w:rPr>
                <w:rFonts w:ascii="楷体_GB2312" w:eastAsia="楷体_GB2312" w:hAnsi="楷体_GB2312"/>
                <w:color w:val="000000"/>
              </w:rPr>
            </w:pPr>
          </w:p>
        </w:tc>
        <w:tc>
          <w:tcPr>
            <w:tcW w:w="1559" w:type="dxa"/>
            <w:vAlign w:val="center"/>
          </w:tcPr>
          <w:p w:rsidR="00B825F1" w:rsidRDefault="00B825F1" w:rsidP="00583E1A">
            <w:pPr>
              <w:autoSpaceDN w:val="0"/>
              <w:jc w:val="left"/>
              <w:textAlignment w:val="center"/>
              <w:rPr>
                <w:rFonts w:ascii="楷体_GB2312" w:eastAsia="楷体_GB2312" w:hAnsi="楷体_GB2312"/>
                <w:color w:val="000000"/>
              </w:rPr>
            </w:pPr>
          </w:p>
        </w:tc>
      </w:tr>
      <w:tr w:rsidR="00B825F1" w:rsidTr="00B825F1">
        <w:trPr>
          <w:cantSplit/>
        </w:trPr>
        <w:tc>
          <w:tcPr>
            <w:tcW w:w="1134" w:type="dxa"/>
            <w:vMerge w:val="restart"/>
            <w:vAlign w:val="center"/>
          </w:tcPr>
          <w:p w:rsidR="00B825F1" w:rsidRDefault="00B825F1">
            <w:pPr>
              <w:autoSpaceDN w:val="0"/>
              <w:jc w:val="center"/>
              <w:textAlignment w:val="center"/>
              <w:rPr>
                <w:rFonts w:ascii="楷体_GB2312" w:eastAsia="楷体_GB2312" w:hAnsi="楷体_GB2312"/>
                <w:b/>
                <w:color w:val="000000"/>
              </w:rPr>
            </w:pPr>
            <w:proofErr w:type="gramStart"/>
            <w:r>
              <w:rPr>
                <w:rFonts w:ascii="楷体_GB2312" w:eastAsia="楷体_GB2312" w:hAnsi="楷体_GB2312"/>
                <w:b/>
                <w:color w:val="000000"/>
              </w:rPr>
              <w:t>风控业务</w:t>
            </w:r>
            <w:proofErr w:type="gramEnd"/>
          </w:p>
        </w:tc>
        <w:tc>
          <w:tcPr>
            <w:tcW w:w="3276" w:type="dxa"/>
          </w:tcPr>
          <w:p w:rsidR="00B825F1" w:rsidRDefault="00B825F1">
            <w:pPr>
              <w:autoSpaceDN w:val="0"/>
              <w:textAlignment w:val="center"/>
              <w:rPr>
                <w:rFonts w:ascii="楷体_GB2312" w:eastAsia="楷体_GB2312" w:hAnsi="楷体_GB2312"/>
                <w:color w:val="000000"/>
              </w:rPr>
            </w:pPr>
            <w:r>
              <w:rPr>
                <w:rFonts w:ascii="楷体_GB2312" w:eastAsia="楷体_GB2312" w:hAnsi="楷体_GB2312" w:hint="eastAsia"/>
                <w:color w:val="000000"/>
              </w:rPr>
              <w:t>维持保证金监控：对参与期权客户维持保证金比例进行实时盯盘，对卖方维持保证金比例低于一定区间进行监控</w:t>
            </w:r>
          </w:p>
        </w:tc>
        <w:tc>
          <w:tcPr>
            <w:tcW w:w="1559" w:type="dxa"/>
            <w:vAlign w:val="center"/>
          </w:tcPr>
          <w:p w:rsidR="00B825F1" w:rsidRDefault="00B825F1">
            <w:pPr>
              <w:autoSpaceDN w:val="0"/>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B825F1" w:rsidRDefault="00B825F1">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《上海证券交易所期权全真模拟交易风险控制实施细则》</w:t>
            </w:r>
          </w:p>
        </w:tc>
        <w:tc>
          <w:tcPr>
            <w:tcW w:w="1275" w:type="dxa"/>
            <w:vAlign w:val="center"/>
          </w:tcPr>
          <w:p w:rsidR="00B825F1" w:rsidRDefault="00B825F1">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B825F1" w:rsidRDefault="00B825F1">
            <w:pPr>
              <w:autoSpaceDN w:val="0"/>
              <w:jc w:val="left"/>
              <w:textAlignment w:val="center"/>
              <w:rPr>
                <w:rFonts w:ascii="楷体_GB2312" w:eastAsia="楷体_GB2312" w:hAnsi="楷体_GB2312"/>
                <w:color w:val="000000"/>
              </w:rPr>
            </w:pPr>
          </w:p>
        </w:tc>
        <w:tc>
          <w:tcPr>
            <w:tcW w:w="1559" w:type="dxa"/>
            <w:vAlign w:val="center"/>
          </w:tcPr>
          <w:p w:rsidR="00B825F1" w:rsidRDefault="00B825F1">
            <w:pPr>
              <w:autoSpaceDN w:val="0"/>
              <w:jc w:val="left"/>
              <w:textAlignment w:val="center"/>
              <w:rPr>
                <w:rFonts w:ascii="楷体_GB2312" w:eastAsia="楷体_GB2312" w:hAnsi="楷体_GB2312"/>
                <w:color w:val="000000"/>
              </w:rPr>
            </w:pPr>
          </w:p>
        </w:tc>
      </w:tr>
      <w:tr w:rsidR="00B825F1" w:rsidTr="00B825F1">
        <w:trPr>
          <w:cantSplit/>
        </w:trPr>
        <w:tc>
          <w:tcPr>
            <w:tcW w:w="1134" w:type="dxa"/>
            <w:vMerge/>
            <w:vAlign w:val="center"/>
          </w:tcPr>
          <w:p w:rsidR="00B825F1" w:rsidRDefault="00B825F1">
            <w:pPr>
              <w:rPr>
                <w:rFonts w:ascii="宋体" w:hAnsi="宋体"/>
                <w:sz w:val="24"/>
              </w:rPr>
            </w:pPr>
          </w:p>
        </w:tc>
        <w:tc>
          <w:tcPr>
            <w:tcW w:w="3276" w:type="dxa"/>
          </w:tcPr>
          <w:p w:rsidR="00B825F1" w:rsidRDefault="00B825F1">
            <w:pPr>
              <w:autoSpaceDN w:val="0"/>
              <w:textAlignment w:val="center"/>
              <w:rPr>
                <w:rFonts w:ascii="楷体_GB2312" w:eastAsia="楷体_GB2312" w:hAnsi="楷体_GB2312"/>
                <w:color w:val="000000"/>
              </w:rPr>
            </w:pPr>
            <w:r>
              <w:rPr>
                <w:rFonts w:ascii="楷体_GB2312" w:eastAsia="楷体_GB2312" w:hAnsi="楷体_GB2312" w:hint="eastAsia"/>
                <w:color w:val="000000"/>
              </w:rPr>
              <w:t>期权到期义务方合约监控：对于快到期的期权合约，验证资金、标的</w:t>
            </w:r>
            <w:proofErr w:type="gramStart"/>
            <w:r>
              <w:rPr>
                <w:rFonts w:ascii="楷体_GB2312" w:eastAsia="楷体_GB2312" w:hAnsi="楷体_GB2312" w:hint="eastAsia"/>
                <w:color w:val="000000"/>
              </w:rPr>
              <w:t>券</w:t>
            </w:r>
            <w:proofErr w:type="gramEnd"/>
            <w:r>
              <w:rPr>
                <w:rFonts w:ascii="楷体_GB2312" w:eastAsia="楷体_GB2312" w:hAnsi="楷体_GB2312" w:hint="eastAsia"/>
                <w:color w:val="000000"/>
              </w:rPr>
              <w:t>是否充足</w:t>
            </w:r>
          </w:p>
        </w:tc>
        <w:tc>
          <w:tcPr>
            <w:tcW w:w="1559" w:type="dxa"/>
            <w:vAlign w:val="center"/>
          </w:tcPr>
          <w:p w:rsidR="00B825F1" w:rsidRDefault="00B825F1">
            <w:pPr>
              <w:autoSpaceDN w:val="0"/>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B825F1" w:rsidRDefault="00B825F1">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《上海证券交易所期权全真模拟交易风险控制实施细则》</w:t>
            </w:r>
          </w:p>
        </w:tc>
        <w:tc>
          <w:tcPr>
            <w:tcW w:w="1275" w:type="dxa"/>
            <w:vAlign w:val="center"/>
          </w:tcPr>
          <w:p w:rsidR="00B825F1" w:rsidRDefault="00B825F1">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B825F1" w:rsidRDefault="00B825F1">
            <w:pPr>
              <w:autoSpaceDN w:val="0"/>
              <w:jc w:val="left"/>
              <w:textAlignment w:val="center"/>
              <w:rPr>
                <w:rFonts w:ascii="楷体_GB2312" w:eastAsia="楷体_GB2312" w:hAnsi="楷体_GB2312"/>
                <w:color w:val="000000"/>
              </w:rPr>
            </w:pPr>
          </w:p>
        </w:tc>
        <w:tc>
          <w:tcPr>
            <w:tcW w:w="1559" w:type="dxa"/>
            <w:vAlign w:val="center"/>
          </w:tcPr>
          <w:p w:rsidR="00B825F1" w:rsidRDefault="00B825F1">
            <w:pPr>
              <w:autoSpaceDN w:val="0"/>
              <w:jc w:val="left"/>
              <w:textAlignment w:val="center"/>
              <w:rPr>
                <w:rFonts w:ascii="楷体_GB2312" w:eastAsia="楷体_GB2312" w:hAnsi="楷体_GB2312"/>
                <w:color w:val="000000"/>
              </w:rPr>
            </w:pPr>
          </w:p>
        </w:tc>
      </w:tr>
      <w:tr w:rsidR="00B825F1" w:rsidTr="00B825F1">
        <w:trPr>
          <w:cantSplit/>
        </w:trPr>
        <w:tc>
          <w:tcPr>
            <w:tcW w:w="1134" w:type="dxa"/>
            <w:vMerge/>
            <w:vAlign w:val="center"/>
          </w:tcPr>
          <w:p w:rsidR="00B825F1" w:rsidRDefault="00B825F1">
            <w:pPr>
              <w:rPr>
                <w:rFonts w:ascii="宋体" w:hAnsi="宋体"/>
                <w:sz w:val="24"/>
              </w:rPr>
            </w:pPr>
          </w:p>
        </w:tc>
        <w:tc>
          <w:tcPr>
            <w:tcW w:w="3276" w:type="dxa"/>
          </w:tcPr>
          <w:p w:rsidR="00B825F1" w:rsidRDefault="00B825F1">
            <w:pPr>
              <w:autoSpaceDN w:val="0"/>
              <w:textAlignment w:val="center"/>
              <w:rPr>
                <w:rFonts w:ascii="楷体_GB2312" w:eastAsia="楷体_GB2312" w:hAnsi="楷体_GB2312"/>
                <w:color w:val="000000"/>
              </w:rPr>
            </w:pPr>
            <w:r>
              <w:rPr>
                <w:rFonts w:ascii="楷体_GB2312" w:eastAsia="楷体_GB2312" w:hAnsi="楷体_GB2312" w:hint="eastAsia"/>
                <w:color w:val="000000"/>
              </w:rPr>
              <w:t>合约到期监控：对临近到期日的期权合约进行监控</w:t>
            </w:r>
          </w:p>
        </w:tc>
        <w:tc>
          <w:tcPr>
            <w:tcW w:w="1559" w:type="dxa"/>
            <w:vAlign w:val="center"/>
          </w:tcPr>
          <w:p w:rsidR="00B825F1" w:rsidRDefault="00B825F1">
            <w:pPr>
              <w:autoSpaceDN w:val="0"/>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B825F1" w:rsidRDefault="00B825F1">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《上海证券交易所期权全真模拟交易风险控制实施细则》</w:t>
            </w:r>
          </w:p>
        </w:tc>
        <w:tc>
          <w:tcPr>
            <w:tcW w:w="1275" w:type="dxa"/>
            <w:vAlign w:val="center"/>
          </w:tcPr>
          <w:p w:rsidR="00B825F1" w:rsidRDefault="00B825F1">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B825F1" w:rsidRDefault="00B825F1">
            <w:pPr>
              <w:autoSpaceDN w:val="0"/>
              <w:jc w:val="left"/>
              <w:textAlignment w:val="center"/>
              <w:rPr>
                <w:rFonts w:ascii="楷体_GB2312" w:eastAsia="楷体_GB2312" w:hAnsi="楷体_GB2312"/>
                <w:color w:val="000000"/>
              </w:rPr>
            </w:pPr>
          </w:p>
        </w:tc>
        <w:tc>
          <w:tcPr>
            <w:tcW w:w="1559" w:type="dxa"/>
            <w:vAlign w:val="center"/>
          </w:tcPr>
          <w:p w:rsidR="00B825F1" w:rsidRDefault="00B825F1">
            <w:pPr>
              <w:autoSpaceDN w:val="0"/>
              <w:jc w:val="left"/>
              <w:textAlignment w:val="center"/>
              <w:rPr>
                <w:rFonts w:ascii="楷体_GB2312" w:eastAsia="楷体_GB2312" w:hAnsi="楷体_GB2312"/>
                <w:color w:val="000000"/>
              </w:rPr>
            </w:pPr>
          </w:p>
        </w:tc>
      </w:tr>
      <w:tr w:rsidR="00B825F1" w:rsidTr="00B825F1">
        <w:trPr>
          <w:cantSplit/>
        </w:trPr>
        <w:tc>
          <w:tcPr>
            <w:tcW w:w="1134" w:type="dxa"/>
            <w:vMerge/>
            <w:vAlign w:val="center"/>
          </w:tcPr>
          <w:p w:rsidR="00B825F1" w:rsidRDefault="00B825F1">
            <w:pPr>
              <w:rPr>
                <w:rFonts w:ascii="宋体" w:hAnsi="宋体"/>
                <w:sz w:val="24"/>
              </w:rPr>
            </w:pPr>
          </w:p>
        </w:tc>
        <w:tc>
          <w:tcPr>
            <w:tcW w:w="3276" w:type="dxa"/>
          </w:tcPr>
          <w:p w:rsidR="00B825F1" w:rsidRDefault="00B825F1">
            <w:pPr>
              <w:autoSpaceDN w:val="0"/>
              <w:textAlignment w:val="center"/>
              <w:rPr>
                <w:rFonts w:ascii="楷体_GB2312" w:eastAsia="楷体_GB2312" w:hAnsi="楷体_GB2312"/>
                <w:color w:val="000000"/>
              </w:rPr>
            </w:pPr>
            <w:r>
              <w:rPr>
                <w:rFonts w:ascii="楷体_GB2312" w:eastAsia="楷体_GB2312" w:hAnsi="楷体_GB2312" w:hint="eastAsia"/>
                <w:color w:val="000000"/>
              </w:rPr>
              <w:t>强制平仓但未平仓账户监控：对应该平仓但是未平仓的合约监控预警</w:t>
            </w:r>
          </w:p>
        </w:tc>
        <w:tc>
          <w:tcPr>
            <w:tcW w:w="1559" w:type="dxa"/>
            <w:vAlign w:val="center"/>
          </w:tcPr>
          <w:p w:rsidR="00B825F1" w:rsidRDefault="00B825F1">
            <w:pPr>
              <w:autoSpaceDN w:val="0"/>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B825F1" w:rsidRDefault="00B825F1">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《上海证券交易所期权全真模拟交易风险控制实施细则》</w:t>
            </w:r>
          </w:p>
        </w:tc>
        <w:tc>
          <w:tcPr>
            <w:tcW w:w="1275" w:type="dxa"/>
            <w:vAlign w:val="center"/>
          </w:tcPr>
          <w:p w:rsidR="00B825F1" w:rsidRDefault="00B825F1">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B825F1" w:rsidRDefault="00B825F1">
            <w:pPr>
              <w:autoSpaceDN w:val="0"/>
              <w:jc w:val="left"/>
              <w:textAlignment w:val="center"/>
              <w:rPr>
                <w:rFonts w:ascii="楷体_GB2312" w:eastAsia="楷体_GB2312" w:hAnsi="楷体_GB2312"/>
                <w:color w:val="000000"/>
              </w:rPr>
            </w:pPr>
          </w:p>
        </w:tc>
        <w:tc>
          <w:tcPr>
            <w:tcW w:w="1559" w:type="dxa"/>
            <w:vAlign w:val="center"/>
          </w:tcPr>
          <w:p w:rsidR="00B825F1" w:rsidRDefault="00B825F1">
            <w:pPr>
              <w:autoSpaceDN w:val="0"/>
              <w:jc w:val="left"/>
              <w:textAlignment w:val="center"/>
              <w:rPr>
                <w:rFonts w:ascii="楷体_GB2312" w:eastAsia="楷体_GB2312" w:hAnsi="楷体_GB2312"/>
                <w:color w:val="000000"/>
              </w:rPr>
            </w:pPr>
          </w:p>
        </w:tc>
      </w:tr>
      <w:tr w:rsidR="00B825F1" w:rsidTr="00B825F1">
        <w:trPr>
          <w:cantSplit/>
        </w:trPr>
        <w:tc>
          <w:tcPr>
            <w:tcW w:w="1134" w:type="dxa"/>
            <w:vMerge/>
            <w:vAlign w:val="center"/>
          </w:tcPr>
          <w:p w:rsidR="00B825F1" w:rsidRDefault="00B825F1">
            <w:pPr>
              <w:rPr>
                <w:rFonts w:ascii="宋体" w:hAnsi="宋体"/>
                <w:sz w:val="24"/>
              </w:rPr>
            </w:pPr>
          </w:p>
        </w:tc>
        <w:tc>
          <w:tcPr>
            <w:tcW w:w="3276" w:type="dxa"/>
          </w:tcPr>
          <w:p w:rsidR="00B825F1" w:rsidRDefault="00B825F1">
            <w:pPr>
              <w:autoSpaceDN w:val="0"/>
              <w:textAlignment w:val="center"/>
              <w:rPr>
                <w:rFonts w:ascii="楷体_GB2312" w:eastAsia="楷体_GB2312" w:hAnsi="楷体_GB2312"/>
                <w:color w:val="000000"/>
              </w:rPr>
            </w:pPr>
            <w:r>
              <w:rPr>
                <w:rFonts w:ascii="楷体_GB2312" w:eastAsia="楷体_GB2312" w:hAnsi="楷体_GB2312" w:hint="eastAsia"/>
                <w:color w:val="000000"/>
              </w:rPr>
              <w:t>持仓超限监控：规定单边持仓的最大数量进行监控</w:t>
            </w:r>
          </w:p>
        </w:tc>
        <w:tc>
          <w:tcPr>
            <w:tcW w:w="1559" w:type="dxa"/>
            <w:vAlign w:val="center"/>
          </w:tcPr>
          <w:p w:rsidR="00B825F1" w:rsidRDefault="00B825F1">
            <w:pPr>
              <w:autoSpaceDN w:val="0"/>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B825F1" w:rsidRDefault="00B825F1">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《上海证券交易所期权全真模拟交易风险控制实施细则》</w:t>
            </w:r>
          </w:p>
        </w:tc>
        <w:tc>
          <w:tcPr>
            <w:tcW w:w="1275" w:type="dxa"/>
            <w:vAlign w:val="center"/>
          </w:tcPr>
          <w:p w:rsidR="00B825F1" w:rsidRDefault="00B825F1">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B825F1" w:rsidRDefault="00B825F1">
            <w:pPr>
              <w:autoSpaceDN w:val="0"/>
              <w:jc w:val="left"/>
              <w:textAlignment w:val="center"/>
              <w:rPr>
                <w:rFonts w:ascii="楷体_GB2312" w:eastAsia="楷体_GB2312" w:hAnsi="楷体_GB2312"/>
                <w:color w:val="000000"/>
              </w:rPr>
            </w:pPr>
          </w:p>
        </w:tc>
        <w:tc>
          <w:tcPr>
            <w:tcW w:w="1559" w:type="dxa"/>
            <w:vAlign w:val="center"/>
          </w:tcPr>
          <w:p w:rsidR="00B825F1" w:rsidRDefault="00B825F1">
            <w:pPr>
              <w:autoSpaceDN w:val="0"/>
              <w:jc w:val="left"/>
              <w:textAlignment w:val="center"/>
              <w:rPr>
                <w:rFonts w:ascii="楷体_GB2312" w:eastAsia="楷体_GB2312" w:hAnsi="楷体_GB2312"/>
                <w:color w:val="000000"/>
              </w:rPr>
            </w:pPr>
          </w:p>
        </w:tc>
      </w:tr>
      <w:tr w:rsidR="00B825F1" w:rsidTr="00B825F1">
        <w:trPr>
          <w:cantSplit/>
        </w:trPr>
        <w:tc>
          <w:tcPr>
            <w:tcW w:w="1134" w:type="dxa"/>
            <w:vMerge/>
            <w:vAlign w:val="center"/>
          </w:tcPr>
          <w:p w:rsidR="00B825F1" w:rsidRDefault="00B825F1">
            <w:pPr>
              <w:rPr>
                <w:rFonts w:ascii="宋体" w:hAnsi="宋体"/>
                <w:sz w:val="24"/>
              </w:rPr>
            </w:pPr>
          </w:p>
        </w:tc>
        <w:tc>
          <w:tcPr>
            <w:tcW w:w="3276" w:type="dxa"/>
          </w:tcPr>
          <w:p w:rsidR="00B825F1" w:rsidRDefault="00B825F1">
            <w:pPr>
              <w:autoSpaceDN w:val="0"/>
              <w:textAlignment w:val="center"/>
              <w:rPr>
                <w:rFonts w:ascii="楷体_GB2312" w:eastAsia="楷体_GB2312" w:hAnsi="楷体_GB2312"/>
                <w:color w:val="000000"/>
              </w:rPr>
            </w:pPr>
            <w:r>
              <w:rPr>
                <w:rFonts w:ascii="楷体_GB2312" w:eastAsia="楷体_GB2312" w:hAnsi="楷体_GB2312" w:hint="eastAsia"/>
                <w:color w:val="000000"/>
              </w:rPr>
              <w:t>总持仓监控：监控买卖所有标的所有合约的持仓上限是否超过总持仓限制</w:t>
            </w:r>
          </w:p>
        </w:tc>
        <w:tc>
          <w:tcPr>
            <w:tcW w:w="1559" w:type="dxa"/>
            <w:vAlign w:val="center"/>
          </w:tcPr>
          <w:p w:rsidR="00B825F1" w:rsidRDefault="00B825F1">
            <w:pPr>
              <w:autoSpaceDN w:val="0"/>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B825F1" w:rsidRDefault="00B825F1">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《上海证券交易所期权全真模拟交易风险控制实施细则》</w:t>
            </w:r>
          </w:p>
        </w:tc>
        <w:tc>
          <w:tcPr>
            <w:tcW w:w="1275" w:type="dxa"/>
            <w:vAlign w:val="center"/>
          </w:tcPr>
          <w:p w:rsidR="00B825F1" w:rsidRDefault="00B825F1">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B825F1" w:rsidRDefault="00B825F1">
            <w:pPr>
              <w:autoSpaceDN w:val="0"/>
              <w:jc w:val="left"/>
              <w:textAlignment w:val="center"/>
              <w:rPr>
                <w:rFonts w:ascii="楷体_GB2312" w:eastAsia="楷体_GB2312" w:hAnsi="楷体_GB2312"/>
                <w:color w:val="000000"/>
              </w:rPr>
            </w:pPr>
          </w:p>
        </w:tc>
        <w:tc>
          <w:tcPr>
            <w:tcW w:w="1559" w:type="dxa"/>
            <w:vAlign w:val="center"/>
          </w:tcPr>
          <w:p w:rsidR="00B825F1" w:rsidRDefault="00B825F1">
            <w:pPr>
              <w:autoSpaceDN w:val="0"/>
              <w:jc w:val="left"/>
              <w:textAlignment w:val="center"/>
              <w:rPr>
                <w:rFonts w:ascii="楷体_GB2312" w:eastAsia="楷体_GB2312" w:hAnsi="楷体_GB2312"/>
                <w:color w:val="000000"/>
              </w:rPr>
            </w:pPr>
          </w:p>
        </w:tc>
      </w:tr>
      <w:tr w:rsidR="00B825F1" w:rsidTr="00B825F1">
        <w:trPr>
          <w:cantSplit/>
        </w:trPr>
        <w:tc>
          <w:tcPr>
            <w:tcW w:w="1134" w:type="dxa"/>
            <w:vMerge/>
            <w:vAlign w:val="center"/>
          </w:tcPr>
          <w:p w:rsidR="00B825F1" w:rsidRDefault="00B825F1">
            <w:pPr>
              <w:rPr>
                <w:rFonts w:ascii="宋体" w:hAnsi="宋体"/>
                <w:sz w:val="24"/>
              </w:rPr>
            </w:pPr>
          </w:p>
        </w:tc>
        <w:tc>
          <w:tcPr>
            <w:tcW w:w="3276" w:type="dxa"/>
          </w:tcPr>
          <w:p w:rsidR="00B825F1" w:rsidRDefault="00B825F1">
            <w:pPr>
              <w:autoSpaceDN w:val="0"/>
              <w:textAlignment w:val="center"/>
              <w:rPr>
                <w:rFonts w:ascii="楷体_GB2312" w:eastAsia="楷体_GB2312" w:hAnsi="楷体_GB2312"/>
                <w:color w:val="000000"/>
              </w:rPr>
            </w:pPr>
            <w:r>
              <w:rPr>
                <w:rFonts w:ascii="楷体_GB2312" w:eastAsia="楷体_GB2312" w:hAnsi="楷体_GB2312" w:hint="eastAsia"/>
                <w:color w:val="000000"/>
              </w:rPr>
              <w:t>合约集中度监控：持有合约占合约总量监控</w:t>
            </w:r>
          </w:p>
        </w:tc>
        <w:tc>
          <w:tcPr>
            <w:tcW w:w="1559" w:type="dxa"/>
            <w:vAlign w:val="center"/>
          </w:tcPr>
          <w:p w:rsidR="00B825F1" w:rsidRDefault="00B825F1">
            <w:pPr>
              <w:autoSpaceDN w:val="0"/>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B825F1" w:rsidRDefault="00B825F1">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《上海证券交易所期权全真模拟交易风险控制实施细则》</w:t>
            </w:r>
          </w:p>
        </w:tc>
        <w:tc>
          <w:tcPr>
            <w:tcW w:w="1275" w:type="dxa"/>
            <w:vAlign w:val="center"/>
          </w:tcPr>
          <w:p w:rsidR="00B825F1" w:rsidRDefault="00B825F1">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B825F1" w:rsidRDefault="00B825F1">
            <w:pPr>
              <w:autoSpaceDN w:val="0"/>
              <w:jc w:val="left"/>
              <w:textAlignment w:val="center"/>
              <w:rPr>
                <w:rFonts w:ascii="楷体_GB2312" w:eastAsia="楷体_GB2312" w:hAnsi="楷体_GB2312"/>
                <w:color w:val="000000"/>
              </w:rPr>
            </w:pPr>
          </w:p>
        </w:tc>
        <w:tc>
          <w:tcPr>
            <w:tcW w:w="1559" w:type="dxa"/>
            <w:vAlign w:val="center"/>
          </w:tcPr>
          <w:p w:rsidR="00B825F1" w:rsidRDefault="00B825F1">
            <w:pPr>
              <w:autoSpaceDN w:val="0"/>
              <w:jc w:val="left"/>
              <w:textAlignment w:val="center"/>
              <w:rPr>
                <w:rFonts w:ascii="楷体_GB2312" w:eastAsia="楷体_GB2312" w:hAnsi="楷体_GB2312"/>
                <w:color w:val="000000"/>
              </w:rPr>
            </w:pPr>
          </w:p>
        </w:tc>
      </w:tr>
      <w:tr w:rsidR="00B825F1" w:rsidTr="00B825F1">
        <w:trPr>
          <w:cantSplit/>
        </w:trPr>
        <w:tc>
          <w:tcPr>
            <w:tcW w:w="1134" w:type="dxa"/>
            <w:vMerge/>
            <w:vAlign w:val="center"/>
          </w:tcPr>
          <w:p w:rsidR="00B825F1" w:rsidRDefault="00B825F1">
            <w:pPr>
              <w:rPr>
                <w:rFonts w:ascii="宋体" w:hAnsi="宋体"/>
                <w:sz w:val="24"/>
              </w:rPr>
            </w:pPr>
          </w:p>
        </w:tc>
        <w:tc>
          <w:tcPr>
            <w:tcW w:w="3276" w:type="dxa"/>
          </w:tcPr>
          <w:p w:rsidR="00B825F1" w:rsidRDefault="00B825F1">
            <w:pPr>
              <w:autoSpaceDN w:val="0"/>
              <w:textAlignment w:val="center"/>
              <w:rPr>
                <w:rFonts w:ascii="楷体_GB2312" w:eastAsia="楷体_GB2312" w:hAnsi="楷体_GB2312"/>
                <w:color w:val="000000"/>
              </w:rPr>
            </w:pPr>
            <w:r>
              <w:rPr>
                <w:rFonts w:ascii="楷体_GB2312" w:eastAsia="楷体_GB2312" w:hAnsi="楷体_GB2312" w:hint="eastAsia"/>
                <w:color w:val="000000"/>
              </w:rPr>
              <w:t>做市合约交易额监控：做市报价合约超出阀值则预警</w:t>
            </w:r>
          </w:p>
        </w:tc>
        <w:tc>
          <w:tcPr>
            <w:tcW w:w="1559" w:type="dxa"/>
            <w:vAlign w:val="center"/>
          </w:tcPr>
          <w:p w:rsidR="00B825F1" w:rsidRDefault="00B825F1">
            <w:pPr>
              <w:autoSpaceDN w:val="0"/>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B825F1" w:rsidRDefault="00B825F1">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《上海证券交易所期权全真模拟交易风险控制实施细则》</w:t>
            </w:r>
          </w:p>
        </w:tc>
        <w:tc>
          <w:tcPr>
            <w:tcW w:w="1275" w:type="dxa"/>
            <w:vAlign w:val="center"/>
          </w:tcPr>
          <w:p w:rsidR="00B825F1" w:rsidRDefault="00B825F1">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B825F1" w:rsidRDefault="00B825F1">
            <w:pPr>
              <w:autoSpaceDN w:val="0"/>
              <w:jc w:val="left"/>
              <w:textAlignment w:val="center"/>
              <w:rPr>
                <w:rFonts w:ascii="楷体_GB2312" w:eastAsia="楷体_GB2312" w:hAnsi="楷体_GB2312"/>
                <w:color w:val="000000"/>
              </w:rPr>
            </w:pPr>
          </w:p>
        </w:tc>
        <w:tc>
          <w:tcPr>
            <w:tcW w:w="1559" w:type="dxa"/>
            <w:vAlign w:val="center"/>
          </w:tcPr>
          <w:p w:rsidR="00B825F1" w:rsidRDefault="00B825F1">
            <w:pPr>
              <w:autoSpaceDN w:val="0"/>
              <w:jc w:val="left"/>
              <w:textAlignment w:val="center"/>
              <w:rPr>
                <w:rFonts w:ascii="楷体_GB2312" w:eastAsia="楷体_GB2312" w:hAnsi="楷体_GB2312"/>
                <w:color w:val="000000"/>
              </w:rPr>
            </w:pPr>
          </w:p>
        </w:tc>
      </w:tr>
      <w:tr w:rsidR="00B825F1" w:rsidTr="00B825F1">
        <w:trPr>
          <w:cantSplit/>
        </w:trPr>
        <w:tc>
          <w:tcPr>
            <w:tcW w:w="1134" w:type="dxa"/>
            <w:vMerge/>
            <w:vAlign w:val="center"/>
          </w:tcPr>
          <w:p w:rsidR="00B825F1" w:rsidRDefault="00B825F1">
            <w:pPr>
              <w:rPr>
                <w:rFonts w:ascii="宋体" w:hAnsi="宋体"/>
                <w:sz w:val="24"/>
              </w:rPr>
            </w:pPr>
          </w:p>
        </w:tc>
        <w:tc>
          <w:tcPr>
            <w:tcW w:w="3276" w:type="dxa"/>
          </w:tcPr>
          <w:p w:rsidR="00B825F1" w:rsidRDefault="00B825F1">
            <w:pPr>
              <w:autoSpaceDN w:val="0"/>
              <w:textAlignment w:val="center"/>
              <w:rPr>
                <w:rFonts w:ascii="楷体_GB2312" w:eastAsia="楷体_GB2312" w:hAnsi="楷体_GB2312"/>
                <w:color w:val="000000"/>
              </w:rPr>
            </w:pPr>
            <w:r>
              <w:rPr>
                <w:rFonts w:ascii="楷体_GB2312" w:eastAsia="楷体_GB2312" w:hAnsi="楷体_GB2312" w:hint="eastAsia"/>
                <w:color w:val="000000"/>
              </w:rPr>
              <w:t>做市合约监控：做市报价超出规定合约则预警</w:t>
            </w:r>
          </w:p>
        </w:tc>
        <w:tc>
          <w:tcPr>
            <w:tcW w:w="1559" w:type="dxa"/>
            <w:vAlign w:val="center"/>
          </w:tcPr>
          <w:p w:rsidR="00B825F1" w:rsidRDefault="00B825F1">
            <w:pPr>
              <w:autoSpaceDN w:val="0"/>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B825F1" w:rsidRDefault="00B825F1">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《上海证券交易所期权全真模拟交易风险控制实施细则》</w:t>
            </w:r>
          </w:p>
        </w:tc>
        <w:tc>
          <w:tcPr>
            <w:tcW w:w="1275" w:type="dxa"/>
            <w:vAlign w:val="center"/>
          </w:tcPr>
          <w:p w:rsidR="00B825F1" w:rsidRDefault="00B825F1">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B825F1" w:rsidRDefault="00B825F1">
            <w:pPr>
              <w:autoSpaceDN w:val="0"/>
              <w:jc w:val="left"/>
              <w:textAlignment w:val="center"/>
              <w:rPr>
                <w:rFonts w:ascii="楷体_GB2312" w:eastAsia="楷体_GB2312" w:hAnsi="楷体_GB2312"/>
                <w:color w:val="000000"/>
              </w:rPr>
            </w:pPr>
          </w:p>
        </w:tc>
        <w:tc>
          <w:tcPr>
            <w:tcW w:w="1559" w:type="dxa"/>
            <w:vAlign w:val="center"/>
          </w:tcPr>
          <w:p w:rsidR="00B825F1" w:rsidRDefault="00B825F1">
            <w:pPr>
              <w:autoSpaceDN w:val="0"/>
              <w:jc w:val="left"/>
              <w:textAlignment w:val="center"/>
              <w:rPr>
                <w:rFonts w:ascii="楷体_GB2312" w:eastAsia="楷体_GB2312" w:hAnsi="楷体_GB2312"/>
                <w:color w:val="000000"/>
              </w:rPr>
            </w:pPr>
          </w:p>
        </w:tc>
      </w:tr>
      <w:tr w:rsidR="00B825F1" w:rsidTr="00B825F1">
        <w:trPr>
          <w:cantSplit/>
        </w:trPr>
        <w:tc>
          <w:tcPr>
            <w:tcW w:w="1134" w:type="dxa"/>
            <w:vMerge/>
            <w:vAlign w:val="center"/>
          </w:tcPr>
          <w:p w:rsidR="00B825F1" w:rsidRDefault="00B825F1">
            <w:pPr>
              <w:rPr>
                <w:rFonts w:ascii="宋体" w:hAnsi="宋体"/>
                <w:sz w:val="24"/>
              </w:rPr>
            </w:pPr>
          </w:p>
        </w:tc>
        <w:tc>
          <w:tcPr>
            <w:tcW w:w="3276" w:type="dxa"/>
          </w:tcPr>
          <w:p w:rsidR="00B825F1" w:rsidRDefault="00B825F1">
            <w:pPr>
              <w:autoSpaceDN w:val="0"/>
              <w:textAlignment w:val="center"/>
              <w:rPr>
                <w:rFonts w:ascii="楷体_GB2312" w:eastAsia="楷体_GB2312" w:hAnsi="楷体_GB2312"/>
                <w:color w:val="000000"/>
              </w:rPr>
            </w:pPr>
            <w:r>
              <w:rPr>
                <w:rFonts w:ascii="楷体_GB2312" w:eastAsia="楷体_GB2312" w:hAnsi="楷体_GB2312" w:hint="eastAsia"/>
                <w:color w:val="000000"/>
              </w:rPr>
              <w:t>做市可用保证金余额监控：买卖期权合约或移出担保物、资金时，保证金出现不足时是否有预警提示</w:t>
            </w:r>
          </w:p>
        </w:tc>
        <w:tc>
          <w:tcPr>
            <w:tcW w:w="1559" w:type="dxa"/>
            <w:vAlign w:val="center"/>
          </w:tcPr>
          <w:p w:rsidR="00B825F1" w:rsidRDefault="00B825F1">
            <w:pPr>
              <w:autoSpaceDN w:val="0"/>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B825F1" w:rsidRDefault="00B825F1">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《上海证券交易所期权全真模拟交易风险控制实施细则》</w:t>
            </w:r>
          </w:p>
        </w:tc>
        <w:tc>
          <w:tcPr>
            <w:tcW w:w="1275" w:type="dxa"/>
            <w:vAlign w:val="center"/>
          </w:tcPr>
          <w:p w:rsidR="00B825F1" w:rsidRDefault="00B825F1">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B825F1" w:rsidRDefault="00B825F1">
            <w:pPr>
              <w:autoSpaceDN w:val="0"/>
              <w:jc w:val="left"/>
              <w:textAlignment w:val="center"/>
              <w:rPr>
                <w:rFonts w:ascii="楷体_GB2312" w:eastAsia="楷体_GB2312" w:hAnsi="楷体_GB2312"/>
                <w:color w:val="000000"/>
              </w:rPr>
            </w:pPr>
          </w:p>
        </w:tc>
        <w:tc>
          <w:tcPr>
            <w:tcW w:w="1559" w:type="dxa"/>
            <w:vAlign w:val="center"/>
          </w:tcPr>
          <w:p w:rsidR="00B825F1" w:rsidRDefault="00B825F1">
            <w:pPr>
              <w:autoSpaceDN w:val="0"/>
              <w:jc w:val="left"/>
              <w:textAlignment w:val="center"/>
              <w:rPr>
                <w:rFonts w:ascii="楷体_GB2312" w:eastAsia="楷体_GB2312" w:hAnsi="楷体_GB2312"/>
                <w:color w:val="000000"/>
              </w:rPr>
            </w:pPr>
          </w:p>
        </w:tc>
      </w:tr>
      <w:tr w:rsidR="00B825F1" w:rsidTr="00B825F1">
        <w:trPr>
          <w:cantSplit/>
        </w:trPr>
        <w:tc>
          <w:tcPr>
            <w:tcW w:w="1134" w:type="dxa"/>
            <w:vMerge/>
            <w:vAlign w:val="center"/>
          </w:tcPr>
          <w:p w:rsidR="00B825F1" w:rsidRDefault="00B825F1">
            <w:pPr>
              <w:rPr>
                <w:rFonts w:ascii="宋体" w:hAnsi="宋体"/>
                <w:sz w:val="24"/>
              </w:rPr>
            </w:pPr>
          </w:p>
        </w:tc>
        <w:tc>
          <w:tcPr>
            <w:tcW w:w="3276" w:type="dxa"/>
          </w:tcPr>
          <w:p w:rsidR="00B825F1" w:rsidRDefault="00B825F1">
            <w:pPr>
              <w:autoSpaceDN w:val="0"/>
              <w:textAlignment w:val="center"/>
              <w:rPr>
                <w:rFonts w:ascii="楷体_GB2312" w:eastAsia="楷体_GB2312" w:hAnsi="楷体_GB2312"/>
                <w:color w:val="000000"/>
              </w:rPr>
            </w:pPr>
            <w:r>
              <w:rPr>
                <w:rFonts w:ascii="楷体_GB2312" w:eastAsia="楷体_GB2312" w:hAnsi="楷体_GB2312" w:hint="eastAsia"/>
                <w:color w:val="000000"/>
              </w:rPr>
              <w:t>结算准备金余额日间监控</w:t>
            </w:r>
          </w:p>
        </w:tc>
        <w:tc>
          <w:tcPr>
            <w:tcW w:w="1559" w:type="dxa"/>
            <w:vAlign w:val="center"/>
          </w:tcPr>
          <w:p w:rsidR="00B825F1" w:rsidRDefault="00B825F1">
            <w:pPr>
              <w:autoSpaceDN w:val="0"/>
              <w:textAlignment w:val="center"/>
              <w:rPr>
                <w:rFonts w:ascii="楷体_GB2312" w:eastAsia="楷体_GB2312" w:hAnsi="楷体_GB2312"/>
                <w:color w:val="000000"/>
              </w:rPr>
            </w:pPr>
            <w:r>
              <w:rPr>
                <w:rFonts w:ascii="楷体_GB2312" w:eastAsia="楷体_GB2312" w:hAnsi="楷体_GB2312" w:hint="eastAsia"/>
                <w:color w:val="000000"/>
              </w:rPr>
              <w:t>抽查系统功能</w:t>
            </w:r>
          </w:p>
        </w:tc>
        <w:tc>
          <w:tcPr>
            <w:tcW w:w="3544" w:type="dxa"/>
            <w:vAlign w:val="center"/>
          </w:tcPr>
          <w:p w:rsidR="00B825F1" w:rsidRDefault="00B825F1">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《上海证券交易所期权全真模拟交易风险控制实施细则》</w:t>
            </w:r>
          </w:p>
        </w:tc>
        <w:tc>
          <w:tcPr>
            <w:tcW w:w="1275" w:type="dxa"/>
            <w:vAlign w:val="center"/>
          </w:tcPr>
          <w:p w:rsidR="00B825F1" w:rsidRPr="00AD3B84" w:rsidRDefault="00B825F1">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B825F1" w:rsidRDefault="00B825F1">
            <w:pPr>
              <w:autoSpaceDN w:val="0"/>
              <w:jc w:val="left"/>
              <w:textAlignment w:val="center"/>
              <w:rPr>
                <w:rFonts w:ascii="楷体_GB2312" w:eastAsia="楷体_GB2312" w:hAnsi="楷体_GB2312"/>
                <w:color w:val="000000"/>
              </w:rPr>
            </w:pPr>
          </w:p>
        </w:tc>
        <w:tc>
          <w:tcPr>
            <w:tcW w:w="1559" w:type="dxa"/>
            <w:vAlign w:val="center"/>
          </w:tcPr>
          <w:p w:rsidR="00B825F1" w:rsidRDefault="00B825F1">
            <w:pPr>
              <w:autoSpaceDN w:val="0"/>
              <w:jc w:val="left"/>
              <w:textAlignment w:val="center"/>
              <w:rPr>
                <w:rFonts w:ascii="楷体_GB2312" w:eastAsia="楷体_GB2312" w:hAnsi="楷体_GB2312"/>
                <w:color w:val="000000"/>
              </w:rPr>
            </w:pPr>
          </w:p>
        </w:tc>
      </w:tr>
      <w:tr w:rsidR="00B825F1" w:rsidTr="00B825F1">
        <w:trPr>
          <w:cantSplit/>
        </w:trPr>
        <w:tc>
          <w:tcPr>
            <w:tcW w:w="1134" w:type="dxa"/>
            <w:vMerge w:val="restart"/>
            <w:vAlign w:val="center"/>
          </w:tcPr>
          <w:p w:rsidR="00B825F1" w:rsidRDefault="00B825F1">
            <w:pPr>
              <w:autoSpaceDN w:val="0"/>
              <w:jc w:val="center"/>
              <w:textAlignment w:val="center"/>
              <w:rPr>
                <w:rFonts w:ascii="楷体_GB2312" w:eastAsia="楷体_GB2312" w:hAnsi="楷体_GB2312"/>
                <w:b/>
                <w:color w:val="000000"/>
              </w:rPr>
            </w:pPr>
            <w:r>
              <w:rPr>
                <w:rFonts w:ascii="楷体_GB2312" w:eastAsia="楷体_GB2312" w:hAnsi="楷体_GB2312"/>
                <w:b/>
                <w:color w:val="000000"/>
              </w:rPr>
              <w:t>交付</w:t>
            </w:r>
            <w:proofErr w:type="gramStart"/>
            <w:r>
              <w:rPr>
                <w:rFonts w:ascii="楷体_GB2312" w:eastAsia="楷体_GB2312" w:hAnsi="楷体_GB2312"/>
                <w:b/>
                <w:color w:val="000000"/>
              </w:rPr>
              <w:t>物检查</w:t>
            </w:r>
            <w:proofErr w:type="gramEnd"/>
          </w:p>
        </w:tc>
        <w:tc>
          <w:tcPr>
            <w:tcW w:w="3276" w:type="dxa"/>
          </w:tcPr>
          <w:p w:rsidR="00B825F1" w:rsidRDefault="00B825F1">
            <w:pPr>
              <w:autoSpaceDN w:val="0"/>
              <w:textAlignment w:val="center"/>
              <w:rPr>
                <w:rFonts w:ascii="楷体_GB2312" w:eastAsia="楷体_GB2312" w:hAnsi="楷体_GB2312"/>
                <w:color w:val="000000"/>
              </w:rPr>
            </w:pPr>
            <w:r>
              <w:rPr>
                <w:rFonts w:ascii="楷体_GB2312" w:eastAsia="楷体_GB2312" w:hAnsi="楷体_GB2312" w:hint="eastAsia"/>
                <w:color w:val="000000"/>
              </w:rPr>
              <w:t>系统建设方案</w:t>
            </w:r>
          </w:p>
        </w:tc>
        <w:tc>
          <w:tcPr>
            <w:tcW w:w="1559" w:type="dxa"/>
            <w:vAlign w:val="center"/>
          </w:tcPr>
          <w:p w:rsidR="00B825F1" w:rsidRDefault="00B825F1">
            <w:pPr>
              <w:autoSpaceDN w:val="0"/>
              <w:textAlignment w:val="center"/>
              <w:rPr>
                <w:rFonts w:ascii="楷体_GB2312" w:eastAsia="楷体_GB2312" w:hAnsi="楷体_GB2312"/>
                <w:color w:val="000000"/>
              </w:rPr>
            </w:pPr>
            <w:r>
              <w:rPr>
                <w:rFonts w:ascii="楷体_GB2312" w:eastAsia="楷体_GB2312" w:hAnsi="楷体_GB2312" w:hint="eastAsia"/>
                <w:color w:val="000000"/>
              </w:rPr>
              <w:t>查阅文档</w:t>
            </w:r>
          </w:p>
        </w:tc>
        <w:tc>
          <w:tcPr>
            <w:tcW w:w="3544" w:type="dxa"/>
            <w:vAlign w:val="center"/>
          </w:tcPr>
          <w:p w:rsidR="00B825F1" w:rsidRDefault="00B825F1">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《计算机软件文档编制规范》</w:t>
            </w:r>
          </w:p>
        </w:tc>
        <w:tc>
          <w:tcPr>
            <w:tcW w:w="1275" w:type="dxa"/>
            <w:vAlign w:val="center"/>
          </w:tcPr>
          <w:p w:rsidR="00B825F1" w:rsidRDefault="00B825F1">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B825F1" w:rsidRDefault="00B825F1">
            <w:pPr>
              <w:autoSpaceDN w:val="0"/>
              <w:jc w:val="left"/>
              <w:textAlignment w:val="center"/>
              <w:rPr>
                <w:rFonts w:ascii="楷体_GB2312" w:eastAsia="楷体_GB2312" w:hAnsi="楷体_GB2312"/>
                <w:color w:val="000000"/>
              </w:rPr>
            </w:pPr>
          </w:p>
        </w:tc>
        <w:tc>
          <w:tcPr>
            <w:tcW w:w="1559" w:type="dxa"/>
            <w:vAlign w:val="center"/>
          </w:tcPr>
          <w:p w:rsidR="00B825F1" w:rsidRDefault="00B825F1">
            <w:pPr>
              <w:autoSpaceDN w:val="0"/>
              <w:jc w:val="left"/>
              <w:textAlignment w:val="center"/>
              <w:rPr>
                <w:rFonts w:ascii="楷体_GB2312" w:eastAsia="楷体_GB2312" w:hAnsi="楷体_GB2312"/>
                <w:color w:val="000000"/>
              </w:rPr>
            </w:pPr>
          </w:p>
        </w:tc>
      </w:tr>
      <w:tr w:rsidR="00B825F1" w:rsidTr="00B825F1">
        <w:trPr>
          <w:cantSplit/>
        </w:trPr>
        <w:tc>
          <w:tcPr>
            <w:tcW w:w="1134" w:type="dxa"/>
            <w:vMerge/>
            <w:vAlign w:val="center"/>
          </w:tcPr>
          <w:p w:rsidR="00B825F1" w:rsidRDefault="00B825F1">
            <w:pPr>
              <w:rPr>
                <w:rFonts w:ascii="宋体" w:hAnsi="宋体"/>
                <w:sz w:val="24"/>
              </w:rPr>
            </w:pPr>
          </w:p>
        </w:tc>
        <w:tc>
          <w:tcPr>
            <w:tcW w:w="3276" w:type="dxa"/>
          </w:tcPr>
          <w:p w:rsidR="00B825F1" w:rsidRDefault="00B825F1">
            <w:pPr>
              <w:autoSpaceDN w:val="0"/>
              <w:textAlignment w:val="center"/>
              <w:rPr>
                <w:rFonts w:ascii="楷体_GB2312" w:eastAsia="楷体_GB2312" w:hAnsi="楷体_GB2312"/>
                <w:color w:val="000000"/>
              </w:rPr>
            </w:pPr>
            <w:r>
              <w:rPr>
                <w:rFonts w:ascii="楷体_GB2312" w:eastAsia="楷体_GB2312" w:hAnsi="楷体_GB2312" w:hint="eastAsia"/>
                <w:color w:val="000000"/>
              </w:rPr>
              <w:t>需求规格说明书</w:t>
            </w:r>
          </w:p>
        </w:tc>
        <w:tc>
          <w:tcPr>
            <w:tcW w:w="1559" w:type="dxa"/>
            <w:vAlign w:val="center"/>
          </w:tcPr>
          <w:p w:rsidR="00B825F1" w:rsidRDefault="00B825F1">
            <w:pPr>
              <w:autoSpaceDN w:val="0"/>
              <w:textAlignment w:val="center"/>
              <w:rPr>
                <w:rFonts w:ascii="楷体_GB2312" w:eastAsia="楷体_GB2312" w:hAnsi="楷体_GB2312"/>
                <w:color w:val="000000"/>
              </w:rPr>
            </w:pPr>
            <w:r>
              <w:rPr>
                <w:rFonts w:ascii="楷体_GB2312" w:eastAsia="楷体_GB2312" w:hAnsi="楷体_GB2312" w:hint="eastAsia"/>
                <w:color w:val="000000"/>
              </w:rPr>
              <w:t>查阅文档</w:t>
            </w:r>
          </w:p>
        </w:tc>
        <w:tc>
          <w:tcPr>
            <w:tcW w:w="3544" w:type="dxa"/>
            <w:vAlign w:val="center"/>
          </w:tcPr>
          <w:p w:rsidR="00B825F1" w:rsidRDefault="00B825F1">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《计算机软件文档编制规范》</w:t>
            </w:r>
          </w:p>
        </w:tc>
        <w:tc>
          <w:tcPr>
            <w:tcW w:w="1275" w:type="dxa"/>
            <w:vAlign w:val="center"/>
          </w:tcPr>
          <w:p w:rsidR="00B825F1" w:rsidRDefault="00B825F1">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B825F1" w:rsidRDefault="00B825F1">
            <w:pPr>
              <w:autoSpaceDN w:val="0"/>
              <w:jc w:val="left"/>
              <w:textAlignment w:val="center"/>
              <w:rPr>
                <w:rFonts w:ascii="楷体_GB2312" w:eastAsia="楷体_GB2312" w:hAnsi="楷体_GB2312"/>
                <w:color w:val="000000"/>
              </w:rPr>
            </w:pPr>
          </w:p>
        </w:tc>
        <w:tc>
          <w:tcPr>
            <w:tcW w:w="1559" w:type="dxa"/>
            <w:vAlign w:val="center"/>
          </w:tcPr>
          <w:p w:rsidR="00B825F1" w:rsidRDefault="00B825F1">
            <w:pPr>
              <w:autoSpaceDN w:val="0"/>
              <w:jc w:val="left"/>
              <w:textAlignment w:val="center"/>
              <w:rPr>
                <w:rFonts w:ascii="楷体_GB2312" w:eastAsia="楷体_GB2312" w:hAnsi="楷体_GB2312"/>
                <w:color w:val="000000"/>
              </w:rPr>
            </w:pPr>
          </w:p>
        </w:tc>
      </w:tr>
      <w:tr w:rsidR="00B825F1" w:rsidTr="00B825F1">
        <w:trPr>
          <w:cantSplit/>
        </w:trPr>
        <w:tc>
          <w:tcPr>
            <w:tcW w:w="1134" w:type="dxa"/>
            <w:vMerge/>
            <w:vAlign w:val="center"/>
          </w:tcPr>
          <w:p w:rsidR="00B825F1" w:rsidRDefault="00B825F1">
            <w:pPr>
              <w:rPr>
                <w:rFonts w:ascii="宋体" w:hAnsi="宋体"/>
                <w:sz w:val="24"/>
              </w:rPr>
            </w:pPr>
          </w:p>
        </w:tc>
        <w:tc>
          <w:tcPr>
            <w:tcW w:w="3276" w:type="dxa"/>
          </w:tcPr>
          <w:p w:rsidR="00B825F1" w:rsidRDefault="00B825F1">
            <w:pPr>
              <w:autoSpaceDN w:val="0"/>
              <w:textAlignment w:val="center"/>
              <w:rPr>
                <w:rFonts w:ascii="楷体_GB2312" w:eastAsia="楷体_GB2312" w:hAnsi="楷体_GB2312"/>
                <w:color w:val="000000"/>
              </w:rPr>
            </w:pPr>
            <w:r>
              <w:rPr>
                <w:rFonts w:ascii="楷体_GB2312" w:eastAsia="楷体_GB2312" w:hAnsi="楷体_GB2312" w:hint="eastAsia"/>
                <w:color w:val="000000"/>
              </w:rPr>
              <w:t>系统技术方案</w:t>
            </w:r>
          </w:p>
        </w:tc>
        <w:tc>
          <w:tcPr>
            <w:tcW w:w="1559" w:type="dxa"/>
            <w:vAlign w:val="center"/>
          </w:tcPr>
          <w:p w:rsidR="00B825F1" w:rsidRDefault="00B825F1">
            <w:pPr>
              <w:autoSpaceDN w:val="0"/>
              <w:textAlignment w:val="center"/>
              <w:rPr>
                <w:rFonts w:ascii="楷体_GB2312" w:eastAsia="楷体_GB2312" w:hAnsi="楷体_GB2312"/>
                <w:color w:val="000000"/>
              </w:rPr>
            </w:pPr>
            <w:r>
              <w:rPr>
                <w:rFonts w:ascii="楷体_GB2312" w:eastAsia="楷体_GB2312" w:hAnsi="楷体_GB2312" w:hint="eastAsia"/>
                <w:color w:val="000000"/>
              </w:rPr>
              <w:t>查阅文档</w:t>
            </w:r>
          </w:p>
        </w:tc>
        <w:tc>
          <w:tcPr>
            <w:tcW w:w="3544" w:type="dxa"/>
            <w:vAlign w:val="center"/>
          </w:tcPr>
          <w:p w:rsidR="00B825F1" w:rsidRDefault="00B825F1">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《计算机软件文档编制规范》</w:t>
            </w:r>
          </w:p>
        </w:tc>
        <w:tc>
          <w:tcPr>
            <w:tcW w:w="1275" w:type="dxa"/>
            <w:vAlign w:val="center"/>
          </w:tcPr>
          <w:p w:rsidR="00B825F1" w:rsidRDefault="00B825F1">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B825F1" w:rsidRDefault="00B825F1">
            <w:pPr>
              <w:autoSpaceDN w:val="0"/>
              <w:jc w:val="left"/>
              <w:textAlignment w:val="center"/>
              <w:rPr>
                <w:rFonts w:ascii="楷体_GB2312" w:eastAsia="楷体_GB2312" w:hAnsi="楷体_GB2312"/>
                <w:color w:val="000000"/>
              </w:rPr>
            </w:pPr>
          </w:p>
        </w:tc>
        <w:tc>
          <w:tcPr>
            <w:tcW w:w="1559" w:type="dxa"/>
            <w:vAlign w:val="center"/>
          </w:tcPr>
          <w:p w:rsidR="00B825F1" w:rsidRDefault="00B825F1">
            <w:pPr>
              <w:autoSpaceDN w:val="0"/>
              <w:jc w:val="left"/>
              <w:textAlignment w:val="center"/>
              <w:rPr>
                <w:rFonts w:ascii="楷体_GB2312" w:eastAsia="楷体_GB2312" w:hAnsi="楷体_GB2312"/>
                <w:color w:val="000000"/>
              </w:rPr>
            </w:pPr>
          </w:p>
        </w:tc>
      </w:tr>
      <w:tr w:rsidR="00B825F1" w:rsidTr="00B825F1">
        <w:trPr>
          <w:cantSplit/>
        </w:trPr>
        <w:tc>
          <w:tcPr>
            <w:tcW w:w="1134" w:type="dxa"/>
            <w:vMerge/>
            <w:vAlign w:val="center"/>
          </w:tcPr>
          <w:p w:rsidR="00B825F1" w:rsidRDefault="00B825F1">
            <w:pPr>
              <w:rPr>
                <w:rFonts w:ascii="宋体" w:hAnsi="宋体"/>
                <w:sz w:val="24"/>
              </w:rPr>
            </w:pPr>
          </w:p>
        </w:tc>
        <w:tc>
          <w:tcPr>
            <w:tcW w:w="3276" w:type="dxa"/>
          </w:tcPr>
          <w:p w:rsidR="00B825F1" w:rsidRDefault="00B825F1">
            <w:pPr>
              <w:autoSpaceDN w:val="0"/>
              <w:textAlignment w:val="center"/>
              <w:rPr>
                <w:rFonts w:ascii="楷体_GB2312" w:eastAsia="楷体_GB2312" w:hAnsi="楷体_GB2312"/>
                <w:color w:val="000000"/>
              </w:rPr>
            </w:pPr>
            <w:r>
              <w:rPr>
                <w:rFonts w:ascii="楷体_GB2312" w:eastAsia="楷体_GB2312" w:hAnsi="楷体_GB2312" w:hint="eastAsia"/>
                <w:color w:val="000000"/>
              </w:rPr>
              <w:t>测试案例及报告</w:t>
            </w:r>
          </w:p>
        </w:tc>
        <w:tc>
          <w:tcPr>
            <w:tcW w:w="1559" w:type="dxa"/>
            <w:vAlign w:val="center"/>
          </w:tcPr>
          <w:p w:rsidR="00B825F1" w:rsidRDefault="00B825F1">
            <w:pPr>
              <w:autoSpaceDN w:val="0"/>
              <w:textAlignment w:val="center"/>
              <w:rPr>
                <w:rFonts w:ascii="楷体_GB2312" w:eastAsia="楷体_GB2312" w:hAnsi="楷体_GB2312"/>
                <w:color w:val="000000"/>
              </w:rPr>
            </w:pPr>
            <w:r>
              <w:rPr>
                <w:rFonts w:ascii="楷体_GB2312" w:eastAsia="楷体_GB2312" w:hAnsi="楷体_GB2312" w:hint="eastAsia"/>
                <w:color w:val="000000"/>
              </w:rPr>
              <w:t>查阅文档</w:t>
            </w:r>
          </w:p>
        </w:tc>
        <w:tc>
          <w:tcPr>
            <w:tcW w:w="3544" w:type="dxa"/>
            <w:vAlign w:val="center"/>
          </w:tcPr>
          <w:p w:rsidR="00B825F1" w:rsidRDefault="00B825F1">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《计算机软件文档编制规范》</w:t>
            </w:r>
          </w:p>
        </w:tc>
        <w:tc>
          <w:tcPr>
            <w:tcW w:w="1275" w:type="dxa"/>
            <w:vAlign w:val="center"/>
          </w:tcPr>
          <w:p w:rsidR="00B825F1" w:rsidRDefault="00B825F1">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B825F1" w:rsidRDefault="00B825F1">
            <w:pPr>
              <w:autoSpaceDN w:val="0"/>
              <w:jc w:val="left"/>
              <w:textAlignment w:val="center"/>
              <w:rPr>
                <w:rFonts w:ascii="楷体_GB2312" w:eastAsia="楷体_GB2312" w:hAnsi="楷体_GB2312"/>
                <w:color w:val="000000"/>
              </w:rPr>
            </w:pPr>
          </w:p>
        </w:tc>
        <w:tc>
          <w:tcPr>
            <w:tcW w:w="1559" w:type="dxa"/>
            <w:vAlign w:val="center"/>
          </w:tcPr>
          <w:p w:rsidR="00B825F1" w:rsidRDefault="00B825F1">
            <w:pPr>
              <w:autoSpaceDN w:val="0"/>
              <w:jc w:val="left"/>
              <w:textAlignment w:val="center"/>
              <w:rPr>
                <w:rFonts w:ascii="楷体_GB2312" w:eastAsia="楷体_GB2312" w:hAnsi="楷体_GB2312"/>
                <w:color w:val="000000"/>
              </w:rPr>
            </w:pPr>
          </w:p>
        </w:tc>
      </w:tr>
      <w:tr w:rsidR="00B825F1" w:rsidTr="00B825F1">
        <w:trPr>
          <w:cantSplit/>
        </w:trPr>
        <w:tc>
          <w:tcPr>
            <w:tcW w:w="1134" w:type="dxa"/>
            <w:vMerge/>
            <w:vAlign w:val="center"/>
          </w:tcPr>
          <w:p w:rsidR="00B825F1" w:rsidRDefault="00B825F1">
            <w:pPr>
              <w:rPr>
                <w:rFonts w:ascii="宋体" w:hAnsi="宋体"/>
                <w:sz w:val="24"/>
              </w:rPr>
            </w:pPr>
          </w:p>
        </w:tc>
        <w:tc>
          <w:tcPr>
            <w:tcW w:w="3276" w:type="dxa"/>
          </w:tcPr>
          <w:p w:rsidR="00B825F1" w:rsidRDefault="00B825F1">
            <w:pPr>
              <w:autoSpaceDN w:val="0"/>
              <w:textAlignment w:val="center"/>
              <w:rPr>
                <w:rFonts w:ascii="楷体_GB2312" w:eastAsia="楷体_GB2312" w:hAnsi="楷体_GB2312"/>
                <w:color w:val="000000"/>
              </w:rPr>
            </w:pPr>
            <w:r>
              <w:rPr>
                <w:rFonts w:ascii="楷体_GB2312" w:eastAsia="楷体_GB2312" w:hAnsi="楷体_GB2312" w:hint="eastAsia"/>
                <w:color w:val="000000"/>
              </w:rPr>
              <w:t>系统程序清单</w:t>
            </w:r>
          </w:p>
        </w:tc>
        <w:tc>
          <w:tcPr>
            <w:tcW w:w="1559" w:type="dxa"/>
            <w:vAlign w:val="center"/>
          </w:tcPr>
          <w:p w:rsidR="00B825F1" w:rsidRDefault="00B825F1">
            <w:pPr>
              <w:autoSpaceDN w:val="0"/>
              <w:textAlignment w:val="center"/>
              <w:rPr>
                <w:rFonts w:ascii="楷体_GB2312" w:eastAsia="楷体_GB2312" w:hAnsi="楷体_GB2312"/>
                <w:color w:val="000000"/>
              </w:rPr>
            </w:pPr>
            <w:r>
              <w:rPr>
                <w:rFonts w:ascii="楷体_GB2312" w:eastAsia="楷体_GB2312" w:hAnsi="楷体_GB2312" w:hint="eastAsia"/>
                <w:color w:val="000000"/>
              </w:rPr>
              <w:t>查阅文档</w:t>
            </w:r>
          </w:p>
        </w:tc>
        <w:tc>
          <w:tcPr>
            <w:tcW w:w="3544" w:type="dxa"/>
            <w:vAlign w:val="center"/>
          </w:tcPr>
          <w:p w:rsidR="00B825F1" w:rsidRDefault="00B825F1">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《计算机软件文档编制规范》</w:t>
            </w:r>
          </w:p>
        </w:tc>
        <w:tc>
          <w:tcPr>
            <w:tcW w:w="1275" w:type="dxa"/>
            <w:vAlign w:val="center"/>
          </w:tcPr>
          <w:p w:rsidR="00B825F1" w:rsidRDefault="00B825F1">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B825F1" w:rsidRDefault="00B825F1">
            <w:pPr>
              <w:autoSpaceDN w:val="0"/>
              <w:jc w:val="left"/>
              <w:textAlignment w:val="center"/>
              <w:rPr>
                <w:rFonts w:ascii="楷体_GB2312" w:eastAsia="楷体_GB2312" w:hAnsi="楷体_GB2312"/>
                <w:color w:val="000000"/>
              </w:rPr>
            </w:pPr>
          </w:p>
        </w:tc>
        <w:tc>
          <w:tcPr>
            <w:tcW w:w="1559" w:type="dxa"/>
            <w:vAlign w:val="center"/>
          </w:tcPr>
          <w:p w:rsidR="00B825F1" w:rsidRDefault="00B825F1">
            <w:pPr>
              <w:autoSpaceDN w:val="0"/>
              <w:jc w:val="left"/>
              <w:textAlignment w:val="center"/>
              <w:rPr>
                <w:rFonts w:ascii="楷体_GB2312" w:eastAsia="楷体_GB2312" w:hAnsi="楷体_GB2312"/>
                <w:color w:val="000000"/>
              </w:rPr>
            </w:pPr>
          </w:p>
        </w:tc>
      </w:tr>
      <w:tr w:rsidR="00B825F1" w:rsidTr="00B825F1">
        <w:trPr>
          <w:cantSplit/>
        </w:trPr>
        <w:tc>
          <w:tcPr>
            <w:tcW w:w="1134" w:type="dxa"/>
            <w:vMerge/>
            <w:vAlign w:val="center"/>
          </w:tcPr>
          <w:p w:rsidR="00B825F1" w:rsidRDefault="00B825F1">
            <w:pPr>
              <w:rPr>
                <w:rFonts w:ascii="宋体" w:hAnsi="宋体"/>
                <w:sz w:val="24"/>
              </w:rPr>
            </w:pPr>
          </w:p>
        </w:tc>
        <w:tc>
          <w:tcPr>
            <w:tcW w:w="3276" w:type="dxa"/>
          </w:tcPr>
          <w:p w:rsidR="00B825F1" w:rsidRDefault="00B825F1">
            <w:pPr>
              <w:autoSpaceDN w:val="0"/>
              <w:textAlignment w:val="center"/>
              <w:rPr>
                <w:rFonts w:ascii="宋体" w:hAnsi="宋体"/>
                <w:sz w:val="28"/>
                <w:szCs w:val="28"/>
              </w:rPr>
            </w:pPr>
            <w:r>
              <w:rPr>
                <w:rFonts w:ascii="楷体_GB2312" w:eastAsia="楷体_GB2312" w:hAnsi="楷体_GB2312" w:hint="eastAsia"/>
                <w:color w:val="000000"/>
              </w:rPr>
              <w:t>用户手册</w:t>
            </w:r>
          </w:p>
        </w:tc>
        <w:tc>
          <w:tcPr>
            <w:tcW w:w="1559" w:type="dxa"/>
            <w:vAlign w:val="center"/>
          </w:tcPr>
          <w:p w:rsidR="00B825F1" w:rsidRDefault="00B825F1">
            <w:pPr>
              <w:autoSpaceDN w:val="0"/>
              <w:textAlignment w:val="center"/>
              <w:rPr>
                <w:rFonts w:ascii="楷体_GB2312" w:eastAsia="楷体_GB2312" w:hAnsi="楷体_GB2312"/>
                <w:color w:val="000000"/>
              </w:rPr>
            </w:pPr>
            <w:r>
              <w:rPr>
                <w:rFonts w:ascii="楷体_GB2312" w:eastAsia="楷体_GB2312" w:hAnsi="楷体_GB2312" w:hint="eastAsia"/>
                <w:color w:val="000000"/>
              </w:rPr>
              <w:t>查阅文档</w:t>
            </w:r>
          </w:p>
        </w:tc>
        <w:tc>
          <w:tcPr>
            <w:tcW w:w="3544" w:type="dxa"/>
            <w:vAlign w:val="center"/>
          </w:tcPr>
          <w:p w:rsidR="00B825F1" w:rsidRDefault="00B825F1">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《计算机软件文档编制规范》</w:t>
            </w:r>
          </w:p>
        </w:tc>
        <w:tc>
          <w:tcPr>
            <w:tcW w:w="1275" w:type="dxa"/>
            <w:vAlign w:val="center"/>
          </w:tcPr>
          <w:p w:rsidR="00B825F1" w:rsidRDefault="00B825F1">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B825F1" w:rsidRDefault="00B825F1">
            <w:pPr>
              <w:autoSpaceDN w:val="0"/>
              <w:jc w:val="left"/>
              <w:textAlignment w:val="center"/>
              <w:rPr>
                <w:rFonts w:ascii="楷体_GB2312" w:eastAsia="楷体_GB2312" w:hAnsi="楷体_GB2312"/>
                <w:color w:val="000000"/>
              </w:rPr>
            </w:pPr>
          </w:p>
        </w:tc>
        <w:tc>
          <w:tcPr>
            <w:tcW w:w="1559" w:type="dxa"/>
            <w:vAlign w:val="center"/>
          </w:tcPr>
          <w:p w:rsidR="00B825F1" w:rsidRDefault="00B825F1">
            <w:pPr>
              <w:autoSpaceDN w:val="0"/>
              <w:jc w:val="left"/>
              <w:textAlignment w:val="center"/>
              <w:rPr>
                <w:rFonts w:ascii="楷体_GB2312" w:eastAsia="楷体_GB2312" w:hAnsi="楷体_GB2312"/>
                <w:color w:val="000000"/>
              </w:rPr>
            </w:pPr>
          </w:p>
        </w:tc>
      </w:tr>
    </w:tbl>
    <w:p w:rsidR="00F555D4" w:rsidRDefault="00F555D4">
      <w:pPr>
        <w:jc w:val="center"/>
        <w:rPr>
          <w:b/>
          <w:bCs/>
        </w:rPr>
      </w:pPr>
    </w:p>
    <w:p w:rsidR="00F555D4" w:rsidRDefault="00F555D4">
      <w:pPr>
        <w:jc w:val="center"/>
        <w:rPr>
          <w:b/>
          <w:bCs/>
        </w:rPr>
      </w:pPr>
    </w:p>
    <w:p w:rsidR="00F555D4" w:rsidRDefault="004C6A69">
      <w:pPr>
        <w:pStyle w:val="1"/>
        <w:numPr>
          <w:ilvl w:val="0"/>
          <w:numId w:val="0"/>
        </w:numPr>
        <w:tabs>
          <w:tab w:val="clear" w:pos="432"/>
        </w:tabs>
        <w:spacing w:line="240" w:lineRule="auto"/>
        <w:jc w:val="center"/>
        <w:rPr>
          <w:sz w:val="21"/>
          <w:szCs w:val="21"/>
        </w:rPr>
      </w:pPr>
      <w:r>
        <w:rPr>
          <w:sz w:val="21"/>
          <w:szCs w:val="21"/>
        </w:rPr>
        <w:br w:type="page"/>
      </w:r>
      <w:bookmarkStart w:id="55" w:name="_Toc382823841"/>
      <w:r>
        <w:rPr>
          <w:rFonts w:hint="eastAsia"/>
          <w:sz w:val="21"/>
          <w:szCs w:val="21"/>
        </w:rPr>
        <w:lastRenderedPageBreak/>
        <w:t>附录</w:t>
      </w:r>
      <w:r>
        <w:rPr>
          <w:rFonts w:hint="eastAsia"/>
          <w:sz w:val="21"/>
          <w:szCs w:val="21"/>
        </w:rPr>
        <w:t>D</w:t>
      </w:r>
      <w:r>
        <w:rPr>
          <w:rFonts w:hint="eastAsia"/>
          <w:sz w:val="21"/>
          <w:szCs w:val="21"/>
        </w:rPr>
        <w:br/>
      </w:r>
      <w:r>
        <w:rPr>
          <w:rFonts w:hint="eastAsia"/>
          <w:sz w:val="21"/>
          <w:szCs w:val="21"/>
        </w:rPr>
        <w:t>（规范性附录）</w:t>
      </w:r>
      <w:r>
        <w:rPr>
          <w:sz w:val="21"/>
          <w:szCs w:val="21"/>
        </w:rPr>
        <w:br/>
      </w:r>
      <w:r>
        <w:rPr>
          <w:rFonts w:hint="eastAsia"/>
          <w:sz w:val="21"/>
          <w:szCs w:val="21"/>
        </w:rPr>
        <w:t>证券公司期权系统集成与部署情况工作底稿</w:t>
      </w:r>
      <w:bookmarkEnd w:id="55"/>
    </w:p>
    <w:tbl>
      <w:tblPr>
        <w:tblW w:w="13887" w:type="dxa"/>
        <w:tblLayout w:type="fixed"/>
        <w:tblCellMar>
          <w:left w:w="15" w:type="dxa"/>
          <w:right w:w="15" w:type="dxa"/>
        </w:tblCellMar>
        <w:tblLook w:val="0000"/>
      </w:tblPr>
      <w:tblGrid>
        <w:gridCol w:w="1138"/>
        <w:gridCol w:w="3272"/>
        <w:gridCol w:w="1559"/>
        <w:gridCol w:w="3544"/>
        <w:gridCol w:w="1275"/>
        <w:gridCol w:w="1560"/>
        <w:gridCol w:w="1539"/>
      </w:tblGrid>
      <w:tr w:rsidR="00F555D4" w:rsidRPr="005943C9" w:rsidTr="00B825F1">
        <w:trPr>
          <w:cantSplit/>
        </w:trPr>
        <w:tc>
          <w:tcPr>
            <w:tcW w:w="1138" w:type="dxa"/>
            <w:vMerge w:val="restart"/>
            <w:tcBorders>
              <w:top w:val="single" w:sz="4" w:space="0" w:color="auto"/>
              <w:left w:val="single" w:sz="4" w:space="0" w:color="auto"/>
              <w:bottom w:val="single" w:sz="4" w:space="0" w:color="auto"/>
              <w:right w:val="single" w:sz="4" w:space="0" w:color="auto"/>
            </w:tcBorders>
            <w:vAlign w:val="center"/>
          </w:tcPr>
          <w:p w:rsidR="00F555D4" w:rsidRPr="005943C9" w:rsidRDefault="004C6A69">
            <w:pPr>
              <w:autoSpaceDN w:val="0"/>
              <w:jc w:val="center"/>
              <w:textAlignment w:val="center"/>
              <w:rPr>
                <w:rFonts w:ascii="楷体_GB2312" w:eastAsia="楷体_GB2312" w:hAnsi="楷体_GB2312"/>
                <w:b/>
                <w:color w:val="000000"/>
                <w:sz w:val="24"/>
              </w:rPr>
            </w:pPr>
            <w:r w:rsidRPr="005943C9">
              <w:rPr>
                <w:rFonts w:ascii="楷体_GB2312" w:eastAsia="楷体_GB2312" w:hAnsi="楷体_GB2312"/>
                <w:b/>
                <w:color w:val="000000"/>
                <w:sz w:val="24"/>
              </w:rPr>
              <w:t>检查项目</w:t>
            </w:r>
          </w:p>
        </w:tc>
        <w:tc>
          <w:tcPr>
            <w:tcW w:w="3272" w:type="dxa"/>
            <w:vMerge w:val="restart"/>
            <w:tcBorders>
              <w:top w:val="single" w:sz="4" w:space="0" w:color="auto"/>
              <w:left w:val="single" w:sz="4" w:space="0" w:color="auto"/>
              <w:bottom w:val="single" w:sz="4" w:space="0" w:color="auto"/>
              <w:right w:val="single" w:sz="4" w:space="0" w:color="auto"/>
            </w:tcBorders>
            <w:vAlign w:val="center"/>
          </w:tcPr>
          <w:p w:rsidR="00F555D4" w:rsidRPr="005943C9" w:rsidRDefault="004C6A69">
            <w:pPr>
              <w:autoSpaceDN w:val="0"/>
              <w:jc w:val="center"/>
              <w:textAlignment w:val="center"/>
              <w:rPr>
                <w:rFonts w:ascii="楷体_GB2312" w:eastAsia="楷体_GB2312" w:hAnsi="楷体_GB2312"/>
                <w:b/>
                <w:color w:val="000000"/>
                <w:sz w:val="24"/>
              </w:rPr>
            </w:pPr>
            <w:r w:rsidRPr="005943C9">
              <w:rPr>
                <w:rFonts w:ascii="楷体_GB2312" w:eastAsia="楷体_GB2312" w:hAnsi="楷体_GB2312"/>
                <w:b/>
                <w:color w:val="000000"/>
                <w:sz w:val="24"/>
              </w:rPr>
              <w:t>检查内容</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F555D4" w:rsidRPr="005943C9" w:rsidRDefault="004C6A69">
            <w:pPr>
              <w:autoSpaceDN w:val="0"/>
              <w:jc w:val="center"/>
              <w:textAlignment w:val="center"/>
              <w:rPr>
                <w:rFonts w:ascii="楷体_GB2312" w:eastAsia="楷体_GB2312" w:hAnsi="楷体_GB2312"/>
                <w:b/>
                <w:color w:val="000000"/>
                <w:sz w:val="24"/>
              </w:rPr>
            </w:pPr>
            <w:r w:rsidRPr="005943C9">
              <w:rPr>
                <w:rFonts w:ascii="楷体_GB2312" w:eastAsia="楷体_GB2312" w:hAnsi="楷体_GB2312"/>
                <w:b/>
                <w:color w:val="000000"/>
                <w:sz w:val="24"/>
              </w:rPr>
              <w:t>检查方法</w:t>
            </w:r>
          </w:p>
        </w:tc>
        <w:tc>
          <w:tcPr>
            <w:tcW w:w="3544" w:type="dxa"/>
            <w:vMerge w:val="restart"/>
            <w:tcBorders>
              <w:top w:val="single" w:sz="4" w:space="0" w:color="auto"/>
              <w:left w:val="single" w:sz="4" w:space="0" w:color="auto"/>
              <w:bottom w:val="single" w:sz="4" w:space="0" w:color="auto"/>
              <w:right w:val="single" w:sz="4" w:space="0" w:color="auto"/>
            </w:tcBorders>
            <w:vAlign w:val="center"/>
          </w:tcPr>
          <w:p w:rsidR="00F555D4" w:rsidRPr="005943C9" w:rsidRDefault="004C6A69">
            <w:pPr>
              <w:autoSpaceDN w:val="0"/>
              <w:jc w:val="center"/>
              <w:textAlignment w:val="center"/>
              <w:rPr>
                <w:rFonts w:ascii="楷体_GB2312" w:eastAsia="楷体_GB2312" w:hAnsi="楷体_GB2312"/>
                <w:b/>
                <w:color w:val="000000"/>
                <w:sz w:val="24"/>
              </w:rPr>
            </w:pPr>
            <w:r w:rsidRPr="005943C9">
              <w:rPr>
                <w:rFonts w:ascii="楷体_GB2312" w:eastAsia="楷体_GB2312" w:hAnsi="楷体_GB2312"/>
                <w:b/>
                <w:color w:val="000000"/>
                <w:sz w:val="24"/>
              </w:rPr>
              <w:t>检查依据</w:t>
            </w:r>
          </w:p>
        </w:tc>
        <w:tc>
          <w:tcPr>
            <w:tcW w:w="4374" w:type="dxa"/>
            <w:gridSpan w:val="3"/>
            <w:tcBorders>
              <w:top w:val="single" w:sz="4" w:space="0" w:color="auto"/>
              <w:left w:val="single" w:sz="4" w:space="0" w:color="auto"/>
              <w:bottom w:val="single" w:sz="4" w:space="0" w:color="auto"/>
              <w:right w:val="single" w:sz="4" w:space="0" w:color="auto"/>
            </w:tcBorders>
            <w:vAlign w:val="center"/>
          </w:tcPr>
          <w:p w:rsidR="00F555D4" w:rsidRPr="005943C9" w:rsidRDefault="004C6A69">
            <w:pPr>
              <w:autoSpaceDN w:val="0"/>
              <w:jc w:val="center"/>
              <w:textAlignment w:val="center"/>
              <w:rPr>
                <w:rFonts w:ascii="楷体_GB2312" w:eastAsia="楷体_GB2312" w:hAnsi="楷体_GB2312"/>
                <w:b/>
                <w:color w:val="000000"/>
                <w:sz w:val="24"/>
              </w:rPr>
            </w:pPr>
            <w:r w:rsidRPr="005943C9">
              <w:rPr>
                <w:rFonts w:ascii="楷体_GB2312" w:eastAsia="楷体_GB2312" w:hAnsi="楷体_GB2312"/>
                <w:b/>
                <w:color w:val="000000"/>
                <w:sz w:val="24"/>
              </w:rPr>
              <w:t>检查情况</w:t>
            </w:r>
          </w:p>
        </w:tc>
      </w:tr>
      <w:tr w:rsidR="00F555D4" w:rsidTr="00B825F1">
        <w:trPr>
          <w:cantSplit/>
        </w:trPr>
        <w:tc>
          <w:tcPr>
            <w:tcW w:w="1138" w:type="dxa"/>
            <w:vMerge/>
            <w:tcBorders>
              <w:top w:val="single" w:sz="4" w:space="0" w:color="auto"/>
              <w:left w:val="single" w:sz="4" w:space="0" w:color="auto"/>
              <w:bottom w:val="single" w:sz="4" w:space="0" w:color="auto"/>
              <w:right w:val="single" w:sz="4" w:space="0" w:color="auto"/>
            </w:tcBorders>
            <w:vAlign w:val="center"/>
          </w:tcPr>
          <w:p w:rsidR="00F555D4" w:rsidRDefault="00F555D4">
            <w:pPr>
              <w:rPr>
                <w:rFonts w:ascii="楷体" w:eastAsia="楷体" w:hAnsi="楷体"/>
                <w:szCs w:val="21"/>
              </w:rPr>
            </w:pPr>
          </w:p>
        </w:tc>
        <w:tc>
          <w:tcPr>
            <w:tcW w:w="3272" w:type="dxa"/>
            <w:vMerge/>
            <w:tcBorders>
              <w:top w:val="single" w:sz="4" w:space="0" w:color="auto"/>
              <w:left w:val="single" w:sz="4" w:space="0" w:color="auto"/>
              <w:bottom w:val="single" w:sz="4" w:space="0" w:color="auto"/>
              <w:right w:val="single" w:sz="4" w:space="0" w:color="auto"/>
            </w:tcBorders>
          </w:tcPr>
          <w:p w:rsidR="00F555D4" w:rsidRDefault="00F555D4">
            <w:pPr>
              <w:autoSpaceDN w:val="0"/>
              <w:rPr>
                <w:rFonts w:ascii="楷体" w:eastAsia="楷体" w:hAnsi="楷体"/>
                <w:szCs w:val="21"/>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F555D4" w:rsidRDefault="00F555D4">
            <w:pPr>
              <w:rPr>
                <w:rFonts w:ascii="楷体" w:eastAsia="楷体" w:hAnsi="楷体"/>
                <w:szCs w:val="21"/>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F555D4" w:rsidRDefault="00F555D4">
            <w:pPr>
              <w:rPr>
                <w:rFonts w:ascii="楷体" w:eastAsia="楷体" w:hAnsi="楷体"/>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F555D4" w:rsidRPr="005943C9" w:rsidRDefault="004C6A69">
            <w:pPr>
              <w:autoSpaceDN w:val="0"/>
              <w:jc w:val="center"/>
              <w:textAlignment w:val="center"/>
              <w:rPr>
                <w:rFonts w:ascii="楷体_GB2312" w:eastAsia="楷体_GB2312" w:hAnsi="楷体_GB2312"/>
                <w:b/>
                <w:color w:val="000000"/>
              </w:rPr>
            </w:pPr>
            <w:r w:rsidRPr="005943C9">
              <w:rPr>
                <w:rFonts w:ascii="楷体_GB2312" w:eastAsia="楷体_GB2312" w:hAnsi="楷体_GB2312"/>
                <w:b/>
                <w:color w:val="000000"/>
              </w:rPr>
              <w:t>检查情况</w:t>
            </w:r>
          </w:p>
        </w:tc>
        <w:tc>
          <w:tcPr>
            <w:tcW w:w="1560" w:type="dxa"/>
            <w:tcBorders>
              <w:top w:val="single" w:sz="4" w:space="0" w:color="auto"/>
              <w:left w:val="single" w:sz="4" w:space="0" w:color="auto"/>
              <w:bottom w:val="single" w:sz="4" w:space="0" w:color="auto"/>
              <w:right w:val="single" w:sz="4" w:space="0" w:color="auto"/>
            </w:tcBorders>
            <w:vAlign w:val="center"/>
          </w:tcPr>
          <w:p w:rsidR="00F555D4" w:rsidRPr="005943C9" w:rsidRDefault="004C6A69">
            <w:pPr>
              <w:autoSpaceDN w:val="0"/>
              <w:jc w:val="center"/>
              <w:textAlignment w:val="center"/>
              <w:rPr>
                <w:rFonts w:ascii="楷体_GB2312" w:eastAsia="楷体_GB2312" w:hAnsi="楷体_GB2312"/>
                <w:b/>
                <w:color w:val="000000"/>
              </w:rPr>
            </w:pPr>
            <w:r w:rsidRPr="005943C9">
              <w:rPr>
                <w:rFonts w:ascii="楷体_GB2312" w:eastAsia="楷体_GB2312" w:hAnsi="楷体_GB2312"/>
                <w:b/>
                <w:color w:val="000000"/>
              </w:rPr>
              <w:t>发现的问题</w:t>
            </w:r>
          </w:p>
        </w:tc>
        <w:tc>
          <w:tcPr>
            <w:tcW w:w="1539" w:type="dxa"/>
            <w:tcBorders>
              <w:top w:val="single" w:sz="4" w:space="0" w:color="auto"/>
              <w:left w:val="single" w:sz="4" w:space="0" w:color="auto"/>
              <w:bottom w:val="single" w:sz="4" w:space="0" w:color="auto"/>
              <w:right w:val="single" w:sz="4" w:space="0" w:color="auto"/>
            </w:tcBorders>
            <w:vAlign w:val="center"/>
          </w:tcPr>
          <w:p w:rsidR="00F555D4" w:rsidRPr="005943C9" w:rsidRDefault="004C6A69">
            <w:pPr>
              <w:autoSpaceDN w:val="0"/>
              <w:jc w:val="center"/>
              <w:textAlignment w:val="center"/>
              <w:rPr>
                <w:rFonts w:ascii="楷体_GB2312" w:eastAsia="楷体_GB2312" w:hAnsi="楷体_GB2312"/>
                <w:b/>
                <w:color w:val="000000"/>
              </w:rPr>
            </w:pPr>
            <w:r w:rsidRPr="005943C9">
              <w:rPr>
                <w:rFonts w:ascii="楷体_GB2312" w:eastAsia="楷体_GB2312" w:hAnsi="楷体_GB2312" w:hint="eastAsia"/>
                <w:b/>
                <w:color w:val="000000"/>
              </w:rPr>
              <w:t>整改</w:t>
            </w:r>
            <w:r w:rsidRPr="005943C9">
              <w:rPr>
                <w:rFonts w:ascii="楷体_GB2312" w:eastAsia="楷体_GB2312" w:hAnsi="楷体_GB2312"/>
                <w:b/>
                <w:color w:val="000000"/>
              </w:rPr>
              <w:t>计划</w:t>
            </w:r>
          </w:p>
        </w:tc>
      </w:tr>
      <w:tr w:rsidR="00F555D4" w:rsidTr="00B825F1">
        <w:trPr>
          <w:cantSplit/>
        </w:trPr>
        <w:tc>
          <w:tcPr>
            <w:tcW w:w="1138" w:type="dxa"/>
            <w:vMerge w:val="restart"/>
            <w:tcBorders>
              <w:top w:val="single" w:sz="4" w:space="0" w:color="auto"/>
              <w:left w:val="single" w:sz="4" w:space="0" w:color="auto"/>
              <w:bottom w:val="single" w:sz="4" w:space="0" w:color="auto"/>
              <w:right w:val="single" w:sz="4" w:space="0" w:color="auto"/>
            </w:tcBorders>
            <w:vAlign w:val="center"/>
          </w:tcPr>
          <w:p w:rsidR="00F555D4" w:rsidRPr="00EA7F6E" w:rsidRDefault="004C6A69">
            <w:pPr>
              <w:autoSpaceDN w:val="0"/>
              <w:jc w:val="center"/>
              <w:textAlignment w:val="center"/>
              <w:rPr>
                <w:rFonts w:ascii="楷体_GB2312" w:eastAsia="楷体_GB2312" w:hAnsi="楷体_GB2312"/>
                <w:b/>
                <w:color w:val="000000"/>
              </w:rPr>
            </w:pPr>
            <w:r w:rsidRPr="00EA7F6E">
              <w:rPr>
                <w:rFonts w:ascii="楷体_GB2312" w:eastAsia="楷体_GB2312" w:hAnsi="楷体_GB2312"/>
                <w:b/>
                <w:color w:val="000000"/>
              </w:rPr>
              <w:t>环境准备</w:t>
            </w:r>
          </w:p>
        </w:tc>
        <w:tc>
          <w:tcPr>
            <w:tcW w:w="3272" w:type="dxa"/>
            <w:tcBorders>
              <w:top w:val="single" w:sz="4" w:space="0" w:color="auto"/>
              <w:left w:val="single" w:sz="4" w:space="0" w:color="auto"/>
              <w:bottom w:val="single" w:sz="4" w:space="0" w:color="auto"/>
              <w:right w:val="single" w:sz="4" w:space="0" w:color="auto"/>
            </w:tcBorders>
          </w:tcPr>
          <w:p w:rsidR="00F555D4" w:rsidRPr="00AD3B84" w:rsidRDefault="004C6A69">
            <w:pPr>
              <w:autoSpaceDN w:val="0"/>
              <w:textAlignment w:val="center"/>
              <w:rPr>
                <w:rFonts w:ascii="楷体_GB2312" w:eastAsia="楷体_GB2312" w:hAnsi="楷体_GB2312"/>
                <w:color w:val="000000"/>
              </w:rPr>
            </w:pPr>
            <w:r w:rsidRPr="00AD3B84">
              <w:rPr>
                <w:rFonts w:ascii="楷体_GB2312" w:eastAsia="楷体_GB2312" w:hAnsi="楷体_GB2312" w:hint="eastAsia"/>
                <w:color w:val="000000"/>
              </w:rPr>
              <w:t>是否完成硬件部署，并有硬件部署清单，至少说明硬件数量、型号、物理位置、用途等</w:t>
            </w:r>
          </w:p>
        </w:tc>
        <w:tc>
          <w:tcPr>
            <w:tcW w:w="1559"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查阅硬件部署清单，抽查硬件部署情况</w:t>
            </w:r>
          </w:p>
        </w:tc>
        <w:tc>
          <w:tcPr>
            <w:tcW w:w="3544"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《证券公司信息技术管理规范》</w:t>
            </w:r>
          </w:p>
        </w:tc>
        <w:tc>
          <w:tcPr>
            <w:tcW w:w="1275"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tcBorders>
              <w:top w:val="single" w:sz="4" w:space="0" w:color="auto"/>
              <w:left w:val="single" w:sz="4" w:space="0" w:color="auto"/>
              <w:bottom w:val="single" w:sz="4" w:space="0" w:color="auto"/>
              <w:right w:val="single" w:sz="4" w:space="0" w:color="auto"/>
            </w:tcBorders>
            <w:vAlign w:val="center"/>
          </w:tcPr>
          <w:p w:rsidR="00F555D4" w:rsidRPr="00AD3B84" w:rsidRDefault="00F555D4">
            <w:pPr>
              <w:autoSpaceDN w:val="0"/>
              <w:jc w:val="left"/>
              <w:textAlignment w:val="center"/>
              <w:rPr>
                <w:rFonts w:ascii="楷体_GB2312" w:eastAsia="楷体_GB2312" w:hAnsi="楷体_GB2312"/>
                <w:color w:val="000000"/>
              </w:rPr>
            </w:pPr>
          </w:p>
        </w:tc>
        <w:tc>
          <w:tcPr>
            <w:tcW w:w="1539" w:type="dxa"/>
            <w:tcBorders>
              <w:top w:val="single" w:sz="4" w:space="0" w:color="auto"/>
              <w:left w:val="single" w:sz="4" w:space="0" w:color="auto"/>
              <w:bottom w:val="single" w:sz="4" w:space="0" w:color="auto"/>
              <w:right w:val="single" w:sz="4" w:space="0" w:color="auto"/>
            </w:tcBorders>
            <w:vAlign w:val="center"/>
          </w:tcPr>
          <w:p w:rsidR="00F555D4" w:rsidRPr="00AD3B84" w:rsidRDefault="00F555D4">
            <w:pPr>
              <w:autoSpaceDN w:val="0"/>
              <w:jc w:val="left"/>
              <w:textAlignment w:val="center"/>
              <w:rPr>
                <w:rFonts w:ascii="楷体_GB2312" w:eastAsia="楷体_GB2312" w:hAnsi="楷体_GB2312"/>
                <w:color w:val="000000"/>
              </w:rPr>
            </w:pPr>
          </w:p>
        </w:tc>
      </w:tr>
      <w:tr w:rsidR="00F555D4" w:rsidTr="00B825F1">
        <w:trPr>
          <w:cantSplit/>
        </w:trPr>
        <w:tc>
          <w:tcPr>
            <w:tcW w:w="1138" w:type="dxa"/>
            <w:vMerge/>
            <w:tcBorders>
              <w:top w:val="single" w:sz="4" w:space="0" w:color="auto"/>
              <w:left w:val="single" w:sz="4" w:space="0" w:color="auto"/>
              <w:bottom w:val="single" w:sz="4" w:space="0" w:color="auto"/>
              <w:right w:val="single" w:sz="4" w:space="0" w:color="auto"/>
            </w:tcBorders>
            <w:vAlign w:val="center"/>
          </w:tcPr>
          <w:p w:rsidR="00F555D4" w:rsidRDefault="00F555D4">
            <w:pPr>
              <w:rPr>
                <w:rFonts w:ascii="楷体" w:eastAsia="楷体" w:hAnsi="楷体"/>
                <w:szCs w:val="21"/>
              </w:rPr>
            </w:pPr>
          </w:p>
        </w:tc>
        <w:tc>
          <w:tcPr>
            <w:tcW w:w="3272" w:type="dxa"/>
            <w:tcBorders>
              <w:top w:val="single" w:sz="4" w:space="0" w:color="auto"/>
              <w:left w:val="single" w:sz="4" w:space="0" w:color="auto"/>
              <w:bottom w:val="single" w:sz="4" w:space="0" w:color="auto"/>
              <w:right w:val="single" w:sz="4" w:space="0" w:color="auto"/>
            </w:tcBorders>
          </w:tcPr>
          <w:p w:rsidR="00F555D4" w:rsidRPr="00AD3B84" w:rsidRDefault="004C6A69" w:rsidP="00AD3B84">
            <w:pPr>
              <w:autoSpaceDN w:val="0"/>
              <w:textAlignment w:val="center"/>
              <w:rPr>
                <w:rFonts w:ascii="楷体_GB2312" w:eastAsia="楷体_GB2312" w:hAnsi="楷体_GB2312"/>
                <w:color w:val="000000"/>
              </w:rPr>
            </w:pPr>
            <w:r w:rsidRPr="00AD3B84">
              <w:rPr>
                <w:rFonts w:ascii="楷体_GB2312" w:eastAsia="楷体_GB2312" w:hAnsi="楷体_GB2312" w:hint="eastAsia"/>
                <w:color w:val="000000"/>
              </w:rPr>
              <w:t>是否有容量规划，其中测算了数据容量、带宽容量（包括申报带宽和行情带宽的测算）等</w:t>
            </w:r>
          </w:p>
        </w:tc>
        <w:tc>
          <w:tcPr>
            <w:tcW w:w="1559"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查阅容量规划相关文档</w:t>
            </w:r>
          </w:p>
        </w:tc>
        <w:tc>
          <w:tcPr>
            <w:tcW w:w="3544"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《证券期货业信息安全保障管理办法》、《期权全真模拟交易市场参与者技术实施指南》</w:t>
            </w:r>
          </w:p>
        </w:tc>
        <w:tc>
          <w:tcPr>
            <w:tcW w:w="1275"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tcBorders>
              <w:top w:val="single" w:sz="4" w:space="0" w:color="auto"/>
              <w:left w:val="single" w:sz="4" w:space="0" w:color="auto"/>
              <w:bottom w:val="single" w:sz="4" w:space="0" w:color="auto"/>
              <w:right w:val="single" w:sz="4" w:space="0" w:color="auto"/>
            </w:tcBorders>
            <w:vAlign w:val="center"/>
          </w:tcPr>
          <w:p w:rsidR="00F555D4" w:rsidRPr="00AD3B84" w:rsidRDefault="00F555D4" w:rsidP="00AD3B84">
            <w:pPr>
              <w:autoSpaceDN w:val="0"/>
              <w:jc w:val="left"/>
              <w:textAlignment w:val="center"/>
              <w:rPr>
                <w:rFonts w:ascii="楷体_GB2312" w:eastAsia="楷体_GB2312" w:hAnsi="楷体_GB2312"/>
                <w:color w:val="000000"/>
              </w:rPr>
            </w:pPr>
          </w:p>
        </w:tc>
        <w:tc>
          <w:tcPr>
            <w:tcW w:w="1539" w:type="dxa"/>
            <w:tcBorders>
              <w:top w:val="single" w:sz="4" w:space="0" w:color="auto"/>
              <w:left w:val="single" w:sz="4" w:space="0" w:color="auto"/>
              <w:bottom w:val="single" w:sz="4" w:space="0" w:color="auto"/>
              <w:right w:val="single" w:sz="4" w:space="0" w:color="auto"/>
            </w:tcBorders>
            <w:vAlign w:val="center"/>
          </w:tcPr>
          <w:p w:rsidR="00F555D4" w:rsidRPr="00AD3B84" w:rsidRDefault="00F555D4" w:rsidP="00AD3B84">
            <w:pPr>
              <w:autoSpaceDN w:val="0"/>
              <w:jc w:val="left"/>
              <w:textAlignment w:val="center"/>
              <w:rPr>
                <w:rFonts w:ascii="楷体_GB2312" w:eastAsia="楷体_GB2312" w:hAnsi="楷体_GB2312"/>
                <w:color w:val="000000"/>
              </w:rPr>
            </w:pPr>
          </w:p>
        </w:tc>
      </w:tr>
      <w:tr w:rsidR="00F555D4" w:rsidTr="00B825F1">
        <w:trPr>
          <w:cantSplit/>
        </w:trPr>
        <w:tc>
          <w:tcPr>
            <w:tcW w:w="1138" w:type="dxa"/>
            <w:vMerge/>
            <w:tcBorders>
              <w:top w:val="single" w:sz="4" w:space="0" w:color="auto"/>
              <w:left w:val="single" w:sz="4" w:space="0" w:color="auto"/>
              <w:bottom w:val="single" w:sz="4" w:space="0" w:color="auto"/>
              <w:right w:val="single" w:sz="4" w:space="0" w:color="auto"/>
            </w:tcBorders>
            <w:vAlign w:val="center"/>
          </w:tcPr>
          <w:p w:rsidR="00F555D4" w:rsidRDefault="00F555D4">
            <w:pPr>
              <w:rPr>
                <w:rFonts w:ascii="楷体" w:eastAsia="楷体" w:hAnsi="楷体"/>
                <w:szCs w:val="21"/>
              </w:rPr>
            </w:pPr>
          </w:p>
        </w:tc>
        <w:tc>
          <w:tcPr>
            <w:tcW w:w="3272" w:type="dxa"/>
            <w:tcBorders>
              <w:top w:val="single" w:sz="4" w:space="0" w:color="auto"/>
              <w:left w:val="single" w:sz="4" w:space="0" w:color="auto"/>
              <w:bottom w:val="single" w:sz="4" w:space="0" w:color="auto"/>
              <w:right w:val="single" w:sz="4" w:space="0" w:color="auto"/>
            </w:tcBorders>
          </w:tcPr>
          <w:p w:rsidR="00F555D4" w:rsidRPr="00AD3B84" w:rsidRDefault="004C6A69" w:rsidP="00AD3B84">
            <w:pPr>
              <w:autoSpaceDN w:val="0"/>
              <w:textAlignment w:val="center"/>
              <w:rPr>
                <w:rFonts w:ascii="楷体_GB2312" w:eastAsia="楷体_GB2312" w:hAnsi="楷体_GB2312"/>
                <w:color w:val="000000"/>
              </w:rPr>
            </w:pPr>
            <w:r w:rsidRPr="00AD3B84">
              <w:rPr>
                <w:rFonts w:ascii="楷体_GB2312" w:eastAsia="楷体_GB2312" w:hAnsi="楷体_GB2312" w:hint="eastAsia"/>
                <w:color w:val="000000"/>
              </w:rPr>
              <w:t>是否完成软件部署，并有软件清单，应用软件清单至少说明软件版本号、授权信息、安装路径等，系统软件清单，至少说明操作系统、数据库版本号、补丁等</w:t>
            </w:r>
          </w:p>
        </w:tc>
        <w:tc>
          <w:tcPr>
            <w:tcW w:w="1559"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查阅软件部署清单，抽查软件部署情况</w:t>
            </w:r>
          </w:p>
        </w:tc>
        <w:tc>
          <w:tcPr>
            <w:tcW w:w="3544"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《证券公司信息技术管理规范》</w:t>
            </w:r>
          </w:p>
        </w:tc>
        <w:tc>
          <w:tcPr>
            <w:tcW w:w="1275"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tcBorders>
              <w:top w:val="single" w:sz="4" w:space="0" w:color="auto"/>
              <w:left w:val="single" w:sz="4" w:space="0" w:color="auto"/>
              <w:bottom w:val="single" w:sz="4" w:space="0" w:color="auto"/>
              <w:right w:val="single" w:sz="4" w:space="0" w:color="auto"/>
            </w:tcBorders>
            <w:vAlign w:val="center"/>
          </w:tcPr>
          <w:p w:rsidR="00F555D4" w:rsidRPr="00AD3B84" w:rsidRDefault="00F555D4" w:rsidP="00AD3B84">
            <w:pPr>
              <w:autoSpaceDN w:val="0"/>
              <w:jc w:val="left"/>
              <w:textAlignment w:val="center"/>
              <w:rPr>
                <w:rFonts w:ascii="楷体_GB2312" w:eastAsia="楷体_GB2312" w:hAnsi="楷体_GB2312"/>
                <w:color w:val="000000"/>
              </w:rPr>
            </w:pPr>
          </w:p>
        </w:tc>
        <w:tc>
          <w:tcPr>
            <w:tcW w:w="1539" w:type="dxa"/>
            <w:tcBorders>
              <w:top w:val="single" w:sz="4" w:space="0" w:color="auto"/>
              <w:left w:val="single" w:sz="4" w:space="0" w:color="auto"/>
              <w:bottom w:val="single" w:sz="4" w:space="0" w:color="auto"/>
              <w:right w:val="single" w:sz="4" w:space="0" w:color="auto"/>
            </w:tcBorders>
            <w:vAlign w:val="center"/>
          </w:tcPr>
          <w:p w:rsidR="00F555D4" w:rsidRPr="00AD3B84" w:rsidRDefault="00F555D4" w:rsidP="00AD3B84">
            <w:pPr>
              <w:autoSpaceDN w:val="0"/>
              <w:jc w:val="left"/>
              <w:textAlignment w:val="center"/>
              <w:rPr>
                <w:rFonts w:ascii="楷体_GB2312" w:eastAsia="楷体_GB2312" w:hAnsi="楷体_GB2312"/>
                <w:color w:val="000000"/>
              </w:rPr>
            </w:pPr>
          </w:p>
        </w:tc>
      </w:tr>
      <w:tr w:rsidR="00F555D4" w:rsidTr="00B825F1">
        <w:trPr>
          <w:cantSplit/>
        </w:trPr>
        <w:tc>
          <w:tcPr>
            <w:tcW w:w="1138" w:type="dxa"/>
            <w:vMerge/>
            <w:tcBorders>
              <w:top w:val="single" w:sz="4" w:space="0" w:color="auto"/>
              <w:left w:val="single" w:sz="4" w:space="0" w:color="auto"/>
              <w:bottom w:val="single" w:sz="4" w:space="0" w:color="auto"/>
              <w:right w:val="single" w:sz="4" w:space="0" w:color="auto"/>
            </w:tcBorders>
            <w:vAlign w:val="center"/>
          </w:tcPr>
          <w:p w:rsidR="00F555D4" w:rsidRDefault="00F555D4">
            <w:pPr>
              <w:rPr>
                <w:rFonts w:ascii="楷体" w:eastAsia="楷体" w:hAnsi="楷体"/>
                <w:szCs w:val="21"/>
              </w:rPr>
            </w:pPr>
          </w:p>
        </w:tc>
        <w:tc>
          <w:tcPr>
            <w:tcW w:w="3272" w:type="dxa"/>
            <w:tcBorders>
              <w:top w:val="single" w:sz="4" w:space="0" w:color="auto"/>
              <w:left w:val="single" w:sz="4" w:space="0" w:color="auto"/>
              <w:bottom w:val="single" w:sz="4" w:space="0" w:color="auto"/>
              <w:right w:val="single" w:sz="4" w:space="0" w:color="auto"/>
            </w:tcBorders>
          </w:tcPr>
          <w:p w:rsidR="00F555D4" w:rsidRPr="00AD3B84" w:rsidRDefault="004C6A69" w:rsidP="00AD3B84">
            <w:pPr>
              <w:autoSpaceDN w:val="0"/>
              <w:textAlignment w:val="center"/>
              <w:rPr>
                <w:rFonts w:ascii="楷体_GB2312" w:eastAsia="楷体_GB2312" w:hAnsi="楷体_GB2312"/>
                <w:color w:val="000000"/>
              </w:rPr>
            </w:pPr>
            <w:r w:rsidRPr="00AD3B84">
              <w:rPr>
                <w:rFonts w:ascii="楷体_GB2312" w:eastAsia="楷体_GB2312" w:hAnsi="楷体_GB2312" w:hint="eastAsia"/>
                <w:color w:val="000000"/>
              </w:rPr>
              <w:t>是否完成网络部署，并有网络部署拓扑结构图</w:t>
            </w:r>
          </w:p>
        </w:tc>
        <w:tc>
          <w:tcPr>
            <w:tcW w:w="1559"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现场查看部署情况，查阅网络部署拓扑图</w:t>
            </w:r>
          </w:p>
        </w:tc>
        <w:tc>
          <w:tcPr>
            <w:tcW w:w="3544"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《证券公司信息技术管理规范》、《证券期货业信息系统运维管理规范》</w:t>
            </w:r>
          </w:p>
        </w:tc>
        <w:tc>
          <w:tcPr>
            <w:tcW w:w="1275"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tcBorders>
              <w:top w:val="single" w:sz="4" w:space="0" w:color="auto"/>
              <w:left w:val="single" w:sz="4" w:space="0" w:color="auto"/>
              <w:bottom w:val="single" w:sz="4" w:space="0" w:color="auto"/>
              <w:right w:val="single" w:sz="4" w:space="0" w:color="auto"/>
            </w:tcBorders>
            <w:vAlign w:val="center"/>
          </w:tcPr>
          <w:p w:rsidR="00F555D4" w:rsidRPr="00AD3B84" w:rsidRDefault="00F555D4" w:rsidP="00AD3B84">
            <w:pPr>
              <w:autoSpaceDN w:val="0"/>
              <w:jc w:val="left"/>
              <w:textAlignment w:val="center"/>
              <w:rPr>
                <w:rFonts w:ascii="楷体_GB2312" w:eastAsia="楷体_GB2312" w:hAnsi="楷体_GB2312"/>
                <w:color w:val="000000"/>
              </w:rPr>
            </w:pPr>
          </w:p>
        </w:tc>
        <w:tc>
          <w:tcPr>
            <w:tcW w:w="1539" w:type="dxa"/>
            <w:tcBorders>
              <w:top w:val="single" w:sz="4" w:space="0" w:color="auto"/>
              <w:left w:val="single" w:sz="4" w:space="0" w:color="auto"/>
              <w:bottom w:val="single" w:sz="4" w:space="0" w:color="auto"/>
              <w:right w:val="single" w:sz="4" w:space="0" w:color="auto"/>
            </w:tcBorders>
            <w:vAlign w:val="center"/>
          </w:tcPr>
          <w:p w:rsidR="00F555D4" w:rsidRPr="00AD3B84" w:rsidRDefault="00F555D4" w:rsidP="00AD3B84">
            <w:pPr>
              <w:autoSpaceDN w:val="0"/>
              <w:jc w:val="left"/>
              <w:textAlignment w:val="center"/>
              <w:rPr>
                <w:rFonts w:ascii="楷体_GB2312" w:eastAsia="楷体_GB2312" w:hAnsi="楷体_GB2312"/>
                <w:color w:val="000000"/>
              </w:rPr>
            </w:pPr>
          </w:p>
        </w:tc>
      </w:tr>
      <w:tr w:rsidR="00F555D4" w:rsidTr="00B825F1">
        <w:trPr>
          <w:cantSplit/>
        </w:trPr>
        <w:tc>
          <w:tcPr>
            <w:tcW w:w="1138" w:type="dxa"/>
            <w:vMerge/>
            <w:tcBorders>
              <w:top w:val="single" w:sz="4" w:space="0" w:color="auto"/>
              <w:left w:val="single" w:sz="4" w:space="0" w:color="auto"/>
              <w:bottom w:val="single" w:sz="4" w:space="0" w:color="auto"/>
              <w:right w:val="single" w:sz="4" w:space="0" w:color="auto"/>
            </w:tcBorders>
            <w:vAlign w:val="center"/>
          </w:tcPr>
          <w:p w:rsidR="00F555D4" w:rsidRDefault="00F555D4">
            <w:pPr>
              <w:rPr>
                <w:rFonts w:ascii="楷体" w:eastAsia="楷体" w:hAnsi="楷体"/>
                <w:szCs w:val="21"/>
              </w:rPr>
            </w:pPr>
          </w:p>
        </w:tc>
        <w:tc>
          <w:tcPr>
            <w:tcW w:w="3272" w:type="dxa"/>
            <w:tcBorders>
              <w:top w:val="single" w:sz="4" w:space="0" w:color="auto"/>
              <w:left w:val="single" w:sz="4" w:space="0" w:color="auto"/>
              <w:bottom w:val="single" w:sz="4" w:space="0" w:color="auto"/>
              <w:right w:val="single" w:sz="4" w:space="0" w:color="auto"/>
            </w:tcBorders>
          </w:tcPr>
          <w:p w:rsidR="00F555D4" w:rsidRPr="00AD3B84" w:rsidRDefault="004C6A69" w:rsidP="00AD3B84">
            <w:pPr>
              <w:autoSpaceDN w:val="0"/>
              <w:textAlignment w:val="center"/>
              <w:rPr>
                <w:rFonts w:ascii="楷体_GB2312" w:eastAsia="楷体_GB2312" w:hAnsi="楷体_GB2312"/>
                <w:color w:val="000000"/>
              </w:rPr>
            </w:pPr>
            <w:r w:rsidRPr="00AD3B84">
              <w:rPr>
                <w:rFonts w:ascii="楷体_GB2312" w:eastAsia="楷体_GB2312" w:hAnsi="楷体_GB2312" w:hint="eastAsia"/>
                <w:color w:val="000000"/>
              </w:rPr>
              <w:t>是否完成了局域网、广域网的IP分配及公网域名的定义</w:t>
            </w:r>
          </w:p>
        </w:tc>
        <w:tc>
          <w:tcPr>
            <w:tcW w:w="1559"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查阅网络部署拓扑图</w:t>
            </w:r>
          </w:p>
        </w:tc>
        <w:tc>
          <w:tcPr>
            <w:tcW w:w="3544"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《证券期货业信息系统运维管理规范》</w:t>
            </w:r>
          </w:p>
        </w:tc>
        <w:tc>
          <w:tcPr>
            <w:tcW w:w="1275"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tcBorders>
              <w:top w:val="single" w:sz="4" w:space="0" w:color="auto"/>
              <w:left w:val="single" w:sz="4" w:space="0" w:color="auto"/>
              <w:bottom w:val="single" w:sz="4" w:space="0" w:color="auto"/>
              <w:right w:val="single" w:sz="4" w:space="0" w:color="auto"/>
            </w:tcBorders>
            <w:vAlign w:val="center"/>
          </w:tcPr>
          <w:p w:rsidR="00F555D4" w:rsidRPr="00AD3B84" w:rsidRDefault="00F555D4" w:rsidP="00AD3B84">
            <w:pPr>
              <w:autoSpaceDN w:val="0"/>
              <w:jc w:val="left"/>
              <w:textAlignment w:val="center"/>
              <w:rPr>
                <w:rFonts w:ascii="楷体_GB2312" w:eastAsia="楷体_GB2312" w:hAnsi="楷体_GB2312"/>
                <w:color w:val="000000"/>
              </w:rPr>
            </w:pPr>
          </w:p>
        </w:tc>
        <w:tc>
          <w:tcPr>
            <w:tcW w:w="1539" w:type="dxa"/>
            <w:tcBorders>
              <w:top w:val="single" w:sz="4" w:space="0" w:color="auto"/>
              <w:left w:val="single" w:sz="4" w:space="0" w:color="auto"/>
              <w:bottom w:val="single" w:sz="4" w:space="0" w:color="auto"/>
              <w:right w:val="single" w:sz="4" w:space="0" w:color="auto"/>
            </w:tcBorders>
            <w:vAlign w:val="center"/>
          </w:tcPr>
          <w:p w:rsidR="00F555D4" w:rsidRPr="00AD3B84" w:rsidRDefault="00F555D4" w:rsidP="00AD3B84">
            <w:pPr>
              <w:autoSpaceDN w:val="0"/>
              <w:jc w:val="left"/>
              <w:textAlignment w:val="center"/>
              <w:rPr>
                <w:rFonts w:ascii="楷体_GB2312" w:eastAsia="楷体_GB2312" w:hAnsi="楷体_GB2312"/>
                <w:color w:val="000000"/>
              </w:rPr>
            </w:pPr>
          </w:p>
        </w:tc>
      </w:tr>
      <w:tr w:rsidR="00F555D4" w:rsidTr="00B825F1">
        <w:trPr>
          <w:cantSplit/>
        </w:trPr>
        <w:tc>
          <w:tcPr>
            <w:tcW w:w="1138" w:type="dxa"/>
            <w:vMerge/>
            <w:tcBorders>
              <w:top w:val="single" w:sz="4" w:space="0" w:color="auto"/>
              <w:left w:val="single" w:sz="4" w:space="0" w:color="auto"/>
              <w:bottom w:val="single" w:sz="4" w:space="0" w:color="auto"/>
              <w:right w:val="single" w:sz="4" w:space="0" w:color="auto"/>
            </w:tcBorders>
            <w:vAlign w:val="center"/>
          </w:tcPr>
          <w:p w:rsidR="00F555D4" w:rsidRDefault="00F555D4">
            <w:pPr>
              <w:rPr>
                <w:rFonts w:ascii="楷体" w:eastAsia="楷体" w:hAnsi="楷体"/>
                <w:szCs w:val="21"/>
              </w:rPr>
            </w:pPr>
          </w:p>
        </w:tc>
        <w:tc>
          <w:tcPr>
            <w:tcW w:w="3272" w:type="dxa"/>
            <w:tcBorders>
              <w:top w:val="single" w:sz="4" w:space="0" w:color="auto"/>
              <w:left w:val="single" w:sz="4" w:space="0" w:color="auto"/>
              <w:bottom w:val="single" w:sz="4" w:space="0" w:color="auto"/>
              <w:right w:val="single" w:sz="4" w:space="0" w:color="auto"/>
            </w:tcBorders>
          </w:tcPr>
          <w:p w:rsidR="00F555D4" w:rsidRPr="00AD3B84" w:rsidRDefault="004C6A69">
            <w:pPr>
              <w:autoSpaceDN w:val="0"/>
              <w:textAlignment w:val="center"/>
              <w:rPr>
                <w:rFonts w:ascii="楷体_GB2312" w:eastAsia="楷体_GB2312" w:hAnsi="楷体_GB2312"/>
                <w:color w:val="000000"/>
              </w:rPr>
            </w:pPr>
            <w:r w:rsidRPr="00AD3B84">
              <w:rPr>
                <w:rFonts w:ascii="楷体_GB2312" w:eastAsia="楷体_GB2312" w:hAnsi="楷体_GB2312" w:hint="eastAsia"/>
                <w:color w:val="000000"/>
              </w:rPr>
              <w:t>是否满足期权系统与现货系统的隔离</w:t>
            </w:r>
          </w:p>
        </w:tc>
        <w:tc>
          <w:tcPr>
            <w:tcW w:w="1559"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查阅配置清单、访谈</w:t>
            </w:r>
          </w:p>
        </w:tc>
        <w:tc>
          <w:tcPr>
            <w:tcW w:w="3544"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pPr>
              <w:autoSpaceDN w:val="0"/>
              <w:jc w:val="left"/>
              <w:textAlignment w:val="center"/>
              <w:rPr>
                <w:rFonts w:ascii="楷体_GB2312" w:eastAsia="楷体_GB2312" w:hAnsi="楷体_GB2312"/>
                <w:color w:val="000000"/>
              </w:rPr>
            </w:pPr>
            <w:r>
              <w:rPr>
                <w:rFonts w:ascii="楷体_GB2312" w:eastAsia="楷体_GB2312" w:hAnsi="楷体_GB2312" w:hint="eastAsia"/>
                <w:color w:val="000000"/>
              </w:rPr>
              <w:t>《上交所期权全真模拟交易业务方案》</w:t>
            </w:r>
          </w:p>
        </w:tc>
        <w:tc>
          <w:tcPr>
            <w:tcW w:w="1275"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tcBorders>
              <w:top w:val="single" w:sz="4" w:space="0" w:color="auto"/>
              <w:left w:val="single" w:sz="4" w:space="0" w:color="auto"/>
              <w:bottom w:val="single" w:sz="4" w:space="0" w:color="auto"/>
              <w:right w:val="single" w:sz="4" w:space="0" w:color="auto"/>
            </w:tcBorders>
            <w:vAlign w:val="center"/>
          </w:tcPr>
          <w:p w:rsidR="00F555D4" w:rsidRPr="00AD3B84" w:rsidRDefault="00F555D4">
            <w:pPr>
              <w:autoSpaceDN w:val="0"/>
              <w:jc w:val="left"/>
              <w:textAlignment w:val="center"/>
              <w:rPr>
                <w:rFonts w:ascii="楷体_GB2312" w:eastAsia="楷体_GB2312" w:hAnsi="楷体_GB2312"/>
                <w:color w:val="000000"/>
              </w:rPr>
            </w:pPr>
          </w:p>
        </w:tc>
        <w:tc>
          <w:tcPr>
            <w:tcW w:w="1539" w:type="dxa"/>
            <w:tcBorders>
              <w:top w:val="single" w:sz="4" w:space="0" w:color="auto"/>
              <w:left w:val="single" w:sz="4" w:space="0" w:color="auto"/>
              <w:bottom w:val="single" w:sz="4" w:space="0" w:color="auto"/>
              <w:right w:val="single" w:sz="4" w:space="0" w:color="auto"/>
            </w:tcBorders>
            <w:vAlign w:val="center"/>
          </w:tcPr>
          <w:p w:rsidR="00F555D4" w:rsidRPr="00AD3B84" w:rsidRDefault="00F555D4">
            <w:pPr>
              <w:autoSpaceDN w:val="0"/>
              <w:jc w:val="left"/>
              <w:textAlignment w:val="center"/>
              <w:rPr>
                <w:rFonts w:ascii="楷体_GB2312" w:eastAsia="楷体_GB2312" w:hAnsi="楷体_GB2312"/>
                <w:color w:val="000000"/>
              </w:rPr>
            </w:pPr>
          </w:p>
        </w:tc>
      </w:tr>
      <w:tr w:rsidR="00F555D4" w:rsidTr="00B825F1">
        <w:trPr>
          <w:cantSplit/>
        </w:trPr>
        <w:tc>
          <w:tcPr>
            <w:tcW w:w="1138" w:type="dxa"/>
            <w:vMerge/>
            <w:tcBorders>
              <w:top w:val="single" w:sz="4" w:space="0" w:color="auto"/>
              <w:left w:val="single" w:sz="4" w:space="0" w:color="auto"/>
              <w:bottom w:val="single" w:sz="4" w:space="0" w:color="auto"/>
              <w:right w:val="single" w:sz="4" w:space="0" w:color="auto"/>
            </w:tcBorders>
            <w:vAlign w:val="center"/>
          </w:tcPr>
          <w:p w:rsidR="00F555D4" w:rsidRDefault="00F555D4">
            <w:pPr>
              <w:rPr>
                <w:rFonts w:ascii="楷体" w:eastAsia="楷体" w:hAnsi="楷体"/>
                <w:szCs w:val="21"/>
              </w:rPr>
            </w:pPr>
          </w:p>
        </w:tc>
        <w:tc>
          <w:tcPr>
            <w:tcW w:w="3272" w:type="dxa"/>
            <w:tcBorders>
              <w:top w:val="single" w:sz="4" w:space="0" w:color="auto"/>
              <w:left w:val="single" w:sz="4" w:space="0" w:color="auto"/>
              <w:bottom w:val="single" w:sz="4" w:space="0" w:color="auto"/>
              <w:right w:val="single" w:sz="4" w:space="0" w:color="auto"/>
            </w:tcBorders>
          </w:tcPr>
          <w:p w:rsidR="00F555D4" w:rsidRPr="00AD3B84" w:rsidRDefault="004C6A69">
            <w:pPr>
              <w:autoSpaceDN w:val="0"/>
              <w:textAlignment w:val="center"/>
              <w:rPr>
                <w:rFonts w:ascii="楷体_GB2312" w:eastAsia="楷体_GB2312" w:hAnsi="楷体_GB2312"/>
                <w:color w:val="000000"/>
              </w:rPr>
            </w:pPr>
            <w:r w:rsidRPr="00AD3B84">
              <w:rPr>
                <w:rFonts w:ascii="楷体_GB2312" w:eastAsia="楷体_GB2312" w:hAnsi="楷体_GB2312" w:hint="eastAsia"/>
                <w:color w:val="000000"/>
              </w:rPr>
              <w:t>部署期权业务系统的场地是否具有防震、防风和防雨等能力，是否设置温、湿度自动调节设施</w:t>
            </w:r>
          </w:p>
        </w:tc>
        <w:tc>
          <w:tcPr>
            <w:tcW w:w="1559"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访谈运</w:t>
            </w:r>
            <w:proofErr w:type="gramStart"/>
            <w:r w:rsidRPr="00AD3B84">
              <w:rPr>
                <w:rFonts w:ascii="楷体_GB2312" w:eastAsia="楷体_GB2312" w:hAnsi="楷体_GB2312" w:hint="eastAsia"/>
                <w:color w:val="000000"/>
              </w:rPr>
              <w:t>维人员</w:t>
            </w:r>
            <w:proofErr w:type="gramEnd"/>
          </w:p>
        </w:tc>
        <w:tc>
          <w:tcPr>
            <w:tcW w:w="3544"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《证券公司信息技术管理规范》、《证券期货业信息系统安全等级保护基本要求》</w:t>
            </w:r>
          </w:p>
        </w:tc>
        <w:tc>
          <w:tcPr>
            <w:tcW w:w="1275"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tcBorders>
              <w:top w:val="single" w:sz="4" w:space="0" w:color="auto"/>
              <w:left w:val="single" w:sz="4" w:space="0" w:color="auto"/>
              <w:bottom w:val="single" w:sz="4" w:space="0" w:color="auto"/>
              <w:right w:val="single" w:sz="4" w:space="0" w:color="auto"/>
            </w:tcBorders>
            <w:vAlign w:val="center"/>
          </w:tcPr>
          <w:p w:rsidR="00F555D4" w:rsidRPr="00AD3B84" w:rsidRDefault="00F555D4">
            <w:pPr>
              <w:autoSpaceDN w:val="0"/>
              <w:jc w:val="left"/>
              <w:textAlignment w:val="center"/>
              <w:rPr>
                <w:rFonts w:ascii="楷体_GB2312" w:eastAsia="楷体_GB2312" w:hAnsi="楷体_GB2312"/>
                <w:color w:val="000000"/>
              </w:rPr>
            </w:pPr>
          </w:p>
        </w:tc>
        <w:tc>
          <w:tcPr>
            <w:tcW w:w="1539" w:type="dxa"/>
            <w:tcBorders>
              <w:top w:val="single" w:sz="4" w:space="0" w:color="auto"/>
              <w:left w:val="single" w:sz="4" w:space="0" w:color="auto"/>
              <w:bottom w:val="single" w:sz="4" w:space="0" w:color="auto"/>
              <w:right w:val="single" w:sz="4" w:space="0" w:color="auto"/>
            </w:tcBorders>
            <w:vAlign w:val="center"/>
          </w:tcPr>
          <w:p w:rsidR="00F555D4" w:rsidRPr="00AD3B84" w:rsidRDefault="00F555D4">
            <w:pPr>
              <w:autoSpaceDN w:val="0"/>
              <w:jc w:val="left"/>
              <w:textAlignment w:val="center"/>
              <w:rPr>
                <w:rFonts w:ascii="楷体_GB2312" w:eastAsia="楷体_GB2312" w:hAnsi="楷体_GB2312"/>
                <w:color w:val="000000"/>
              </w:rPr>
            </w:pPr>
          </w:p>
        </w:tc>
      </w:tr>
      <w:tr w:rsidR="00F555D4" w:rsidTr="00B825F1">
        <w:trPr>
          <w:cantSplit/>
        </w:trPr>
        <w:tc>
          <w:tcPr>
            <w:tcW w:w="1138" w:type="dxa"/>
            <w:vMerge/>
            <w:tcBorders>
              <w:top w:val="single" w:sz="4" w:space="0" w:color="auto"/>
              <w:left w:val="single" w:sz="4" w:space="0" w:color="auto"/>
              <w:bottom w:val="single" w:sz="4" w:space="0" w:color="auto"/>
              <w:right w:val="single" w:sz="4" w:space="0" w:color="auto"/>
            </w:tcBorders>
            <w:vAlign w:val="center"/>
          </w:tcPr>
          <w:p w:rsidR="00F555D4" w:rsidRDefault="00F555D4">
            <w:pPr>
              <w:rPr>
                <w:rFonts w:ascii="楷体" w:eastAsia="楷体" w:hAnsi="楷体"/>
                <w:szCs w:val="21"/>
              </w:rPr>
            </w:pPr>
          </w:p>
        </w:tc>
        <w:tc>
          <w:tcPr>
            <w:tcW w:w="3272" w:type="dxa"/>
            <w:tcBorders>
              <w:top w:val="single" w:sz="4" w:space="0" w:color="auto"/>
              <w:left w:val="single" w:sz="4" w:space="0" w:color="auto"/>
              <w:bottom w:val="single" w:sz="4" w:space="0" w:color="auto"/>
              <w:right w:val="single" w:sz="4" w:space="0" w:color="auto"/>
            </w:tcBorders>
          </w:tcPr>
          <w:p w:rsidR="00F555D4" w:rsidRPr="00AD3B84" w:rsidRDefault="004C6A69">
            <w:pPr>
              <w:autoSpaceDN w:val="0"/>
              <w:textAlignment w:val="center"/>
              <w:rPr>
                <w:rFonts w:ascii="楷体_GB2312" w:eastAsia="楷体_GB2312" w:hAnsi="楷体_GB2312"/>
                <w:color w:val="000000"/>
              </w:rPr>
            </w:pPr>
            <w:r w:rsidRPr="00AD3B84">
              <w:rPr>
                <w:rFonts w:ascii="楷体_GB2312" w:eastAsia="楷体_GB2312" w:hAnsi="楷体_GB2312" w:hint="eastAsia"/>
                <w:color w:val="000000"/>
              </w:rPr>
              <w:t>机房电力供应是否有优先保证承载核心交易业务系统关键设备供电的措施</w:t>
            </w:r>
          </w:p>
        </w:tc>
        <w:tc>
          <w:tcPr>
            <w:tcW w:w="1559"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访谈运</w:t>
            </w:r>
            <w:proofErr w:type="gramStart"/>
            <w:r w:rsidRPr="00AD3B84">
              <w:rPr>
                <w:rFonts w:ascii="楷体_GB2312" w:eastAsia="楷体_GB2312" w:hAnsi="楷体_GB2312" w:hint="eastAsia"/>
                <w:color w:val="000000"/>
              </w:rPr>
              <w:t>维人员</w:t>
            </w:r>
            <w:proofErr w:type="gramEnd"/>
          </w:p>
        </w:tc>
        <w:tc>
          <w:tcPr>
            <w:tcW w:w="3544"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《证券公司信息技术管理规范》、《证券期货业信息系统安全等级保护基本要求》</w:t>
            </w:r>
          </w:p>
        </w:tc>
        <w:tc>
          <w:tcPr>
            <w:tcW w:w="1275"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tcBorders>
              <w:top w:val="single" w:sz="4" w:space="0" w:color="auto"/>
              <w:left w:val="single" w:sz="4" w:space="0" w:color="auto"/>
              <w:bottom w:val="single" w:sz="4" w:space="0" w:color="auto"/>
              <w:right w:val="single" w:sz="4" w:space="0" w:color="auto"/>
            </w:tcBorders>
            <w:vAlign w:val="center"/>
          </w:tcPr>
          <w:p w:rsidR="00F555D4" w:rsidRPr="00AD3B84" w:rsidRDefault="00F555D4">
            <w:pPr>
              <w:autoSpaceDN w:val="0"/>
              <w:jc w:val="left"/>
              <w:textAlignment w:val="center"/>
              <w:rPr>
                <w:rFonts w:ascii="楷体_GB2312" w:eastAsia="楷体_GB2312" w:hAnsi="楷体_GB2312"/>
                <w:color w:val="000000"/>
              </w:rPr>
            </w:pPr>
          </w:p>
        </w:tc>
        <w:tc>
          <w:tcPr>
            <w:tcW w:w="1539" w:type="dxa"/>
            <w:tcBorders>
              <w:top w:val="single" w:sz="4" w:space="0" w:color="auto"/>
              <w:left w:val="single" w:sz="4" w:space="0" w:color="auto"/>
              <w:bottom w:val="single" w:sz="4" w:space="0" w:color="auto"/>
              <w:right w:val="single" w:sz="4" w:space="0" w:color="auto"/>
            </w:tcBorders>
            <w:vAlign w:val="center"/>
          </w:tcPr>
          <w:p w:rsidR="00F555D4" w:rsidRPr="00AD3B84" w:rsidRDefault="00F555D4">
            <w:pPr>
              <w:autoSpaceDN w:val="0"/>
              <w:jc w:val="left"/>
              <w:textAlignment w:val="center"/>
              <w:rPr>
                <w:rFonts w:ascii="楷体_GB2312" w:eastAsia="楷体_GB2312" w:hAnsi="楷体_GB2312"/>
                <w:color w:val="000000"/>
              </w:rPr>
            </w:pPr>
          </w:p>
        </w:tc>
      </w:tr>
      <w:tr w:rsidR="00F555D4" w:rsidTr="00B825F1">
        <w:trPr>
          <w:cantSplit/>
        </w:trPr>
        <w:tc>
          <w:tcPr>
            <w:tcW w:w="1138" w:type="dxa"/>
            <w:vMerge w:val="restart"/>
            <w:tcBorders>
              <w:top w:val="single" w:sz="4" w:space="0" w:color="auto"/>
              <w:left w:val="single" w:sz="4" w:space="0" w:color="auto"/>
              <w:bottom w:val="single" w:sz="4" w:space="0" w:color="auto"/>
              <w:right w:val="single" w:sz="4" w:space="0" w:color="auto"/>
            </w:tcBorders>
            <w:vAlign w:val="center"/>
          </w:tcPr>
          <w:p w:rsidR="00F555D4" w:rsidRPr="00796722" w:rsidRDefault="004C6A69">
            <w:pPr>
              <w:autoSpaceDN w:val="0"/>
              <w:jc w:val="center"/>
              <w:textAlignment w:val="center"/>
              <w:rPr>
                <w:rFonts w:ascii="楷体_GB2312" w:eastAsia="楷体_GB2312" w:hAnsi="楷体_GB2312"/>
                <w:b/>
                <w:color w:val="000000"/>
              </w:rPr>
            </w:pPr>
            <w:r w:rsidRPr="00796722">
              <w:rPr>
                <w:rFonts w:ascii="楷体_GB2312" w:eastAsia="楷体_GB2312" w:hAnsi="楷体_GB2312"/>
                <w:b/>
                <w:color w:val="000000"/>
              </w:rPr>
              <w:t>配</w:t>
            </w:r>
            <w:r w:rsidRPr="00EA7F6E">
              <w:rPr>
                <w:rFonts w:ascii="楷体_GB2312" w:eastAsia="楷体_GB2312" w:hAnsi="楷体_GB2312"/>
                <w:b/>
                <w:color w:val="000000"/>
              </w:rPr>
              <w:t>置管理</w:t>
            </w:r>
          </w:p>
        </w:tc>
        <w:tc>
          <w:tcPr>
            <w:tcW w:w="3272" w:type="dxa"/>
            <w:tcBorders>
              <w:top w:val="single" w:sz="4" w:space="0" w:color="auto"/>
              <w:left w:val="single" w:sz="4" w:space="0" w:color="auto"/>
              <w:bottom w:val="single" w:sz="4" w:space="0" w:color="auto"/>
              <w:right w:val="single" w:sz="4" w:space="0" w:color="auto"/>
            </w:tcBorders>
          </w:tcPr>
          <w:p w:rsidR="00F555D4" w:rsidRPr="00AD3B84" w:rsidRDefault="004C6A69">
            <w:pPr>
              <w:autoSpaceDN w:val="0"/>
              <w:textAlignment w:val="center"/>
              <w:rPr>
                <w:rFonts w:ascii="楷体_GB2312" w:eastAsia="楷体_GB2312" w:hAnsi="楷体_GB2312"/>
                <w:color w:val="000000"/>
              </w:rPr>
            </w:pPr>
            <w:r w:rsidRPr="00AD3B84">
              <w:rPr>
                <w:rFonts w:ascii="楷体_GB2312" w:eastAsia="楷体_GB2312" w:hAnsi="楷体_GB2312" w:hint="eastAsia"/>
                <w:color w:val="000000"/>
              </w:rPr>
              <w:t>是否已制定配置管理制度或流程</w:t>
            </w:r>
          </w:p>
        </w:tc>
        <w:tc>
          <w:tcPr>
            <w:tcW w:w="1559"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查阅配置管理制度或流程文档，检查配置更新记录</w:t>
            </w:r>
          </w:p>
        </w:tc>
        <w:tc>
          <w:tcPr>
            <w:tcW w:w="3544"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《证券期货业信息系统运维管理规范》</w:t>
            </w:r>
          </w:p>
        </w:tc>
        <w:tc>
          <w:tcPr>
            <w:tcW w:w="1275"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tcBorders>
              <w:top w:val="single" w:sz="4" w:space="0" w:color="auto"/>
              <w:left w:val="single" w:sz="4" w:space="0" w:color="auto"/>
              <w:bottom w:val="single" w:sz="4" w:space="0" w:color="auto"/>
              <w:right w:val="single" w:sz="4" w:space="0" w:color="auto"/>
            </w:tcBorders>
            <w:vAlign w:val="center"/>
          </w:tcPr>
          <w:p w:rsidR="00F555D4" w:rsidRPr="00AD3B84" w:rsidRDefault="00F555D4">
            <w:pPr>
              <w:autoSpaceDN w:val="0"/>
              <w:jc w:val="left"/>
              <w:textAlignment w:val="center"/>
              <w:rPr>
                <w:rFonts w:ascii="楷体_GB2312" w:eastAsia="楷体_GB2312" w:hAnsi="楷体_GB2312"/>
                <w:color w:val="000000"/>
              </w:rPr>
            </w:pPr>
          </w:p>
        </w:tc>
        <w:tc>
          <w:tcPr>
            <w:tcW w:w="1539" w:type="dxa"/>
            <w:tcBorders>
              <w:top w:val="single" w:sz="4" w:space="0" w:color="auto"/>
              <w:left w:val="single" w:sz="4" w:space="0" w:color="auto"/>
              <w:bottom w:val="single" w:sz="4" w:space="0" w:color="auto"/>
              <w:right w:val="single" w:sz="4" w:space="0" w:color="auto"/>
            </w:tcBorders>
            <w:vAlign w:val="center"/>
          </w:tcPr>
          <w:p w:rsidR="00F555D4" w:rsidRPr="00AD3B84" w:rsidRDefault="00F555D4">
            <w:pPr>
              <w:autoSpaceDN w:val="0"/>
              <w:jc w:val="left"/>
              <w:textAlignment w:val="center"/>
              <w:rPr>
                <w:rFonts w:ascii="楷体_GB2312" w:eastAsia="楷体_GB2312" w:hAnsi="楷体_GB2312"/>
                <w:color w:val="000000"/>
              </w:rPr>
            </w:pPr>
          </w:p>
        </w:tc>
      </w:tr>
      <w:tr w:rsidR="00F555D4" w:rsidTr="00B825F1">
        <w:trPr>
          <w:cantSplit/>
        </w:trPr>
        <w:tc>
          <w:tcPr>
            <w:tcW w:w="1138" w:type="dxa"/>
            <w:vMerge/>
            <w:tcBorders>
              <w:top w:val="single" w:sz="4" w:space="0" w:color="auto"/>
              <w:left w:val="single" w:sz="4" w:space="0" w:color="auto"/>
              <w:bottom w:val="single" w:sz="4" w:space="0" w:color="auto"/>
              <w:right w:val="single" w:sz="4" w:space="0" w:color="auto"/>
            </w:tcBorders>
            <w:vAlign w:val="center"/>
          </w:tcPr>
          <w:p w:rsidR="00F555D4" w:rsidRPr="00796722" w:rsidRDefault="00F555D4">
            <w:pPr>
              <w:autoSpaceDN w:val="0"/>
              <w:jc w:val="center"/>
              <w:textAlignment w:val="center"/>
              <w:rPr>
                <w:rFonts w:ascii="楷体_GB2312" w:eastAsia="楷体_GB2312" w:hAnsi="楷体_GB2312"/>
                <w:b/>
                <w:color w:val="000000"/>
              </w:rPr>
            </w:pPr>
          </w:p>
        </w:tc>
        <w:tc>
          <w:tcPr>
            <w:tcW w:w="3272" w:type="dxa"/>
            <w:tcBorders>
              <w:top w:val="single" w:sz="4" w:space="0" w:color="auto"/>
              <w:left w:val="single" w:sz="4" w:space="0" w:color="auto"/>
              <w:bottom w:val="single" w:sz="4" w:space="0" w:color="auto"/>
              <w:right w:val="single" w:sz="4" w:space="0" w:color="auto"/>
            </w:tcBorders>
          </w:tcPr>
          <w:p w:rsidR="00F555D4" w:rsidRPr="00AD3B84" w:rsidRDefault="004C6A69">
            <w:pPr>
              <w:autoSpaceDN w:val="0"/>
              <w:textAlignment w:val="center"/>
              <w:rPr>
                <w:rFonts w:ascii="楷体_GB2312" w:eastAsia="楷体_GB2312" w:hAnsi="楷体_GB2312"/>
                <w:color w:val="000000"/>
              </w:rPr>
            </w:pPr>
            <w:r w:rsidRPr="00AD3B84">
              <w:rPr>
                <w:rFonts w:ascii="楷体_GB2312" w:eastAsia="楷体_GB2312" w:hAnsi="楷体_GB2312" w:hint="eastAsia"/>
                <w:color w:val="000000"/>
              </w:rPr>
              <w:t>是否有硬件配置清单，至少含主机、网络设备、存储等</w:t>
            </w:r>
          </w:p>
        </w:tc>
        <w:tc>
          <w:tcPr>
            <w:tcW w:w="1559"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查阅硬件配置清单</w:t>
            </w:r>
          </w:p>
        </w:tc>
        <w:tc>
          <w:tcPr>
            <w:tcW w:w="3544"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《证券期货业信息系统运维管理规范》</w:t>
            </w:r>
          </w:p>
        </w:tc>
        <w:tc>
          <w:tcPr>
            <w:tcW w:w="1275"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tcBorders>
              <w:top w:val="single" w:sz="4" w:space="0" w:color="auto"/>
              <w:left w:val="single" w:sz="4" w:space="0" w:color="auto"/>
              <w:bottom w:val="single" w:sz="4" w:space="0" w:color="auto"/>
              <w:right w:val="single" w:sz="4" w:space="0" w:color="auto"/>
            </w:tcBorders>
            <w:vAlign w:val="center"/>
          </w:tcPr>
          <w:p w:rsidR="00F555D4" w:rsidRPr="00AD3B84" w:rsidRDefault="00F555D4">
            <w:pPr>
              <w:autoSpaceDN w:val="0"/>
              <w:jc w:val="left"/>
              <w:textAlignment w:val="center"/>
              <w:rPr>
                <w:rFonts w:ascii="楷体_GB2312" w:eastAsia="楷体_GB2312" w:hAnsi="楷体_GB2312"/>
                <w:color w:val="000000"/>
              </w:rPr>
            </w:pPr>
          </w:p>
        </w:tc>
        <w:tc>
          <w:tcPr>
            <w:tcW w:w="1539" w:type="dxa"/>
            <w:tcBorders>
              <w:top w:val="single" w:sz="4" w:space="0" w:color="auto"/>
              <w:left w:val="single" w:sz="4" w:space="0" w:color="auto"/>
              <w:bottom w:val="single" w:sz="4" w:space="0" w:color="auto"/>
              <w:right w:val="single" w:sz="4" w:space="0" w:color="auto"/>
            </w:tcBorders>
            <w:vAlign w:val="center"/>
          </w:tcPr>
          <w:p w:rsidR="00F555D4" w:rsidRPr="00AD3B84" w:rsidRDefault="00F555D4">
            <w:pPr>
              <w:autoSpaceDN w:val="0"/>
              <w:jc w:val="left"/>
              <w:textAlignment w:val="center"/>
              <w:rPr>
                <w:rFonts w:ascii="楷体_GB2312" w:eastAsia="楷体_GB2312" w:hAnsi="楷体_GB2312"/>
                <w:color w:val="000000"/>
              </w:rPr>
            </w:pPr>
          </w:p>
        </w:tc>
      </w:tr>
      <w:tr w:rsidR="00F555D4" w:rsidTr="00B825F1">
        <w:trPr>
          <w:cantSplit/>
        </w:trPr>
        <w:tc>
          <w:tcPr>
            <w:tcW w:w="1138" w:type="dxa"/>
            <w:vMerge/>
            <w:tcBorders>
              <w:top w:val="single" w:sz="4" w:space="0" w:color="auto"/>
              <w:left w:val="single" w:sz="4" w:space="0" w:color="auto"/>
              <w:bottom w:val="single" w:sz="4" w:space="0" w:color="auto"/>
              <w:right w:val="single" w:sz="4" w:space="0" w:color="auto"/>
            </w:tcBorders>
            <w:vAlign w:val="center"/>
          </w:tcPr>
          <w:p w:rsidR="00F555D4" w:rsidRPr="00796722" w:rsidRDefault="00F555D4" w:rsidP="00796722">
            <w:pPr>
              <w:autoSpaceDN w:val="0"/>
              <w:jc w:val="center"/>
              <w:textAlignment w:val="center"/>
              <w:rPr>
                <w:rFonts w:ascii="楷体_GB2312" w:eastAsia="楷体_GB2312" w:hAnsi="楷体_GB2312"/>
                <w:b/>
                <w:color w:val="000000"/>
              </w:rPr>
            </w:pPr>
          </w:p>
        </w:tc>
        <w:tc>
          <w:tcPr>
            <w:tcW w:w="3272" w:type="dxa"/>
            <w:tcBorders>
              <w:top w:val="single" w:sz="4" w:space="0" w:color="auto"/>
              <w:left w:val="single" w:sz="4" w:space="0" w:color="auto"/>
              <w:bottom w:val="single" w:sz="4" w:space="0" w:color="auto"/>
              <w:right w:val="single" w:sz="4" w:space="0" w:color="auto"/>
            </w:tcBorders>
          </w:tcPr>
          <w:p w:rsidR="00F555D4" w:rsidRPr="00AD3B84" w:rsidRDefault="004C6A69">
            <w:pPr>
              <w:autoSpaceDN w:val="0"/>
              <w:textAlignment w:val="center"/>
              <w:rPr>
                <w:rFonts w:ascii="楷体_GB2312" w:eastAsia="楷体_GB2312" w:hAnsi="楷体_GB2312"/>
                <w:color w:val="000000"/>
              </w:rPr>
            </w:pPr>
            <w:r w:rsidRPr="00AD3B84">
              <w:rPr>
                <w:rFonts w:ascii="楷体_GB2312" w:eastAsia="楷体_GB2312" w:hAnsi="楷体_GB2312" w:hint="eastAsia"/>
                <w:color w:val="000000"/>
              </w:rPr>
              <w:t>是否有软件配置清单，至少应包含应用软件、操作系统、数据库等</w:t>
            </w:r>
          </w:p>
        </w:tc>
        <w:tc>
          <w:tcPr>
            <w:tcW w:w="1559"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查阅软件配置清单</w:t>
            </w:r>
          </w:p>
        </w:tc>
        <w:tc>
          <w:tcPr>
            <w:tcW w:w="3544"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《信息技术软件生存周期过程配置管理》、《证券期货业信息系统运维管理规范》</w:t>
            </w:r>
          </w:p>
        </w:tc>
        <w:tc>
          <w:tcPr>
            <w:tcW w:w="1275"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tcBorders>
              <w:top w:val="single" w:sz="4" w:space="0" w:color="auto"/>
              <w:left w:val="single" w:sz="4" w:space="0" w:color="auto"/>
              <w:bottom w:val="single" w:sz="4" w:space="0" w:color="auto"/>
              <w:right w:val="single" w:sz="4" w:space="0" w:color="auto"/>
            </w:tcBorders>
            <w:vAlign w:val="center"/>
          </w:tcPr>
          <w:p w:rsidR="00F555D4" w:rsidRPr="00AD3B84" w:rsidRDefault="00F555D4">
            <w:pPr>
              <w:autoSpaceDN w:val="0"/>
              <w:jc w:val="left"/>
              <w:textAlignment w:val="center"/>
              <w:rPr>
                <w:rFonts w:ascii="楷体_GB2312" w:eastAsia="楷体_GB2312" w:hAnsi="楷体_GB2312"/>
                <w:color w:val="000000"/>
              </w:rPr>
            </w:pPr>
          </w:p>
        </w:tc>
        <w:tc>
          <w:tcPr>
            <w:tcW w:w="1539" w:type="dxa"/>
            <w:tcBorders>
              <w:top w:val="single" w:sz="4" w:space="0" w:color="auto"/>
              <w:left w:val="single" w:sz="4" w:space="0" w:color="auto"/>
              <w:bottom w:val="single" w:sz="4" w:space="0" w:color="auto"/>
              <w:right w:val="single" w:sz="4" w:space="0" w:color="auto"/>
            </w:tcBorders>
            <w:vAlign w:val="center"/>
          </w:tcPr>
          <w:p w:rsidR="00F555D4" w:rsidRPr="00AD3B84" w:rsidRDefault="00F555D4">
            <w:pPr>
              <w:autoSpaceDN w:val="0"/>
              <w:jc w:val="left"/>
              <w:textAlignment w:val="center"/>
              <w:rPr>
                <w:rFonts w:ascii="楷体_GB2312" w:eastAsia="楷体_GB2312" w:hAnsi="楷体_GB2312"/>
                <w:color w:val="000000"/>
              </w:rPr>
            </w:pPr>
          </w:p>
        </w:tc>
      </w:tr>
      <w:tr w:rsidR="00F555D4" w:rsidTr="00B825F1">
        <w:trPr>
          <w:cantSplit/>
        </w:trPr>
        <w:tc>
          <w:tcPr>
            <w:tcW w:w="1138" w:type="dxa"/>
            <w:vMerge/>
            <w:tcBorders>
              <w:top w:val="single" w:sz="4" w:space="0" w:color="auto"/>
              <w:left w:val="single" w:sz="4" w:space="0" w:color="auto"/>
              <w:bottom w:val="single" w:sz="4" w:space="0" w:color="auto"/>
              <w:right w:val="single" w:sz="4" w:space="0" w:color="auto"/>
            </w:tcBorders>
            <w:vAlign w:val="center"/>
          </w:tcPr>
          <w:p w:rsidR="00F555D4" w:rsidRPr="00796722" w:rsidRDefault="00F555D4" w:rsidP="00796722">
            <w:pPr>
              <w:autoSpaceDN w:val="0"/>
              <w:jc w:val="center"/>
              <w:textAlignment w:val="center"/>
              <w:rPr>
                <w:rFonts w:ascii="楷体_GB2312" w:eastAsia="楷体_GB2312" w:hAnsi="楷体_GB2312"/>
                <w:b/>
                <w:color w:val="000000"/>
              </w:rPr>
            </w:pPr>
          </w:p>
        </w:tc>
        <w:tc>
          <w:tcPr>
            <w:tcW w:w="3272" w:type="dxa"/>
            <w:tcBorders>
              <w:top w:val="single" w:sz="4" w:space="0" w:color="auto"/>
              <w:left w:val="single" w:sz="4" w:space="0" w:color="auto"/>
              <w:bottom w:val="single" w:sz="4" w:space="0" w:color="auto"/>
              <w:right w:val="single" w:sz="4" w:space="0" w:color="auto"/>
            </w:tcBorders>
          </w:tcPr>
          <w:p w:rsidR="00F555D4" w:rsidRPr="00202227" w:rsidRDefault="004C6A69">
            <w:pPr>
              <w:autoSpaceDN w:val="0"/>
              <w:textAlignment w:val="center"/>
              <w:rPr>
                <w:rFonts w:ascii="楷体_GB2312" w:eastAsia="楷体_GB2312" w:hAnsi="楷体_GB2312"/>
                <w:color w:val="000000"/>
              </w:rPr>
            </w:pPr>
            <w:r w:rsidRPr="00202227">
              <w:rPr>
                <w:rFonts w:ascii="楷体_GB2312" w:eastAsia="楷体_GB2312" w:hAnsi="楷体_GB2312" w:hint="eastAsia"/>
                <w:color w:val="000000"/>
              </w:rPr>
              <w:t>是否有网络配置清单，至少包括通讯线路、IP地址、交换机口、信息点位置等</w:t>
            </w:r>
          </w:p>
        </w:tc>
        <w:tc>
          <w:tcPr>
            <w:tcW w:w="1559" w:type="dxa"/>
            <w:tcBorders>
              <w:top w:val="single" w:sz="4" w:space="0" w:color="auto"/>
              <w:left w:val="single" w:sz="4" w:space="0" w:color="auto"/>
              <w:bottom w:val="single" w:sz="4" w:space="0" w:color="auto"/>
              <w:right w:val="single" w:sz="4" w:space="0" w:color="auto"/>
            </w:tcBorders>
            <w:vAlign w:val="center"/>
          </w:tcPr>
          <w:p w:rsidR="00F555D4" w:rsidRPr="00202227" w:rsidRDefault="004C6A69">
            <w:pPr>
              <w:autoSpaceDN w:val="0"/>
              <w:jc w:val="left"/>
              <w:textAlignment w:val="center"/>
              <w:rPr>
                <w:rFonts w:ascii="楷体_GB2312" w:eastAsia="楷体_GB2312" w:hAnsi="楷体_GB2312"/>
                <w:color w:val="000000"/>
              </w:rPr>
            </w:pPr>
            <w:r w:rsidRPr="00202227">
              <w:rPr>
                <w:rFonts w:ascii="楷体_GB2312" w:eastAsia="楷体_GB2312" w:hAnsi="楷体_GB2312" w:hint="eastAsia"/>
                <w:color w:val="000000"/>
              </w:rPr>
              <w:t>查阅网络配置清单</w:t>
            </w:r>
          </w:p>
        </w:tc>
        <w:tc>
          <w:tcPr>
            <w:tcW w:w="3544" w:type="dxa"/>
            <w:tcBorders>
              <w:top w:val="single" w:sz="4" w:space="0" w:color="auto"/>
              <w:left w:val="single" w:sz="4" w:space="0" w:color="auto"/>
              <w:bottom w:val="single" w:sz="4" w:space="0" w:color="auto"/>
              <w:right w:val="single" w:sz="4" w:space="0" w:color="auto"/>
            </w:tcBorders>
            <w:vAlign w:val="center"/>
          </w:tcPr>
          <w:p w:rsidR="00F555D4" w:rsidRPr="00202227" w:rsidRDefault="004C6A69">
            <w:pPr>
              <w:autoSpaceDN w:val="0"/>
              <w:jc w:val="left"/>
              <w:textAlignment w:val="center"/>
              <w:rPr>
                <w:rFonts w:ascii="楷体_GB2312" w:eastAsia="楷体_GB2312" w:hAnsi="楷体_GB2312"/>
                <w:color w:val="000000"/>
              </w:rPr>
            </w:pPr>
            <w:r w:rsidRPr="00202227">
              <w:rPr>
                <w:rFonts w:ascii="楷体_GB2312" w:eastAsia="楷体_GB2312" w:hAnsi="楷体_GB2312" w:hint="eastAsia"/>
                <w:color w:val="000000"/>
              </w:rPr>
              <w:t>《证券期货业信息系统运维管理规范》</w:t>
            </w:r>
          </w:p>
        </w:tc>
        <w:tc>
          <w:tcPr>
            <w:tcW w:w="1275" w:type="dxa"/>
            <w:tcBorders>
              <w:top w:val="single" w:sz="4" w:space="0" w:color="auto"/>
              <w:left w:val="single" w:sz="4" w:space="0" w:color="auto"/>
              <w:bottom w:val="single" w:sz="4" w:space="0" w:color="auto"/>
              <w:right w:val="single" w:sz="4" w:space="0" w:color="auto"/>
            </w:tcBorders>
            <w:vAlign w:val="center"/>
          </w:tcPr>
          <w:p w:rsidR="00F555D4" w:rsidRPr="00202227" w:rsidRDefault="004C6A69">
            <w:pPr>
              <w:autoSpaceDN w:val="0"/>
              <w:jc w:val="left"/>
              <w:textAlignment w:val="center"/>
              <w:rPr>
                <w:rFonts w:ascii="楷体_GB2312" w:eastAsia="楷体_GB2312" w:hAnsi="楷体_GB2312"/>
                <w:color w:val="000000"/>
              </w:rPr>
            </w:pPr>
            <w:r w:rsidRPr="00202227">
              <w:rPr>
                <w:rFonts w:ascii="楷体_GB2312" w:eastAsia="楷体_GB2312" w:hAnsi="楷体_GB2312"/>
                <w:color w:val="000000"/>
              </w:rPr>
              <w:t>□是□否</w:t>
            </w:r>
          </w:p>
        </w:tc>
        <w:tc>
          <w:tcPr>
            <w:tcW w:w="1560" w:type="dxa"/>
            <w:tcBorders>
              <w:top w:val="single" w:sz="4" w:space="0" w:color="auto"/>
              <w:left w:val="single" w:sz="4" w:space="0" w:color="auto"/>
              <w:bottom w:val="single" w:sz="4" w:space="0" w:color="auto"/>
              <w:right w:val="single" w:sz="4" w:space="0" w:color="auto"/>
            </w:tcBorders>
            <w:vAlign w:val="center"/>
          </w:tcPr>
          <w:p w:rsidR="00F555D4" w:rsidRPr="00202227" w:rsidRDefault="00F555D4">
            <w:pPr>
              <w:autoSpaceDN w:val="0"/>
              <w:jc w:val="left"/>
              <w:textAlignment w:val="center"/>
              <w:rPr>
                <w:rFonts w:ascii="楷体_GB2312" w:eastAsia="楷体_GB2312" w:hAnsi="楷体_GB2312"/>
                <w:color w:val="000000"/>
              </w:rPr>
            </w:pPr>
          </w:p>
        </w:tc>
        <w:tc>
          <w:tcPr>
            <w:tcW w:w="1539" w:type="dxa"/>
            <w:tcBorders>
              <w:top w:val="single" w:sz="4" w:space="0" w:color="auto"/>
              <w:left w:val="single" w:sz="4" w:space="0" w:color="auto"/>
              <w:bottom w:val="single" w:sz="4" w:space="0" w:color="auto"/>
              <w:right w:val="single" w:sz="4" w:space="0" w:color="auto"/>
            </w:tcBorders>
            <w:vAlign w:val="center"/>
          </w:tcPr>
          <w:p w:rsidR="00F555D4" w:rsidRPr="00202227" w:rsidRDefault="00F555D4">
            <w:pPr>
              <w:autoSpaceDN w:val="0"/>
              <w:jc w:val="left"/>
              <w:textAlignment w:val="center"/>
              <w:rPr>
                <w:rFonts w:ascii="楷体_GB2312" w:eastAsia="楷体_GB2312" w:hAnsi="楷体_GB2312"/>
                <w:color w:val="000000"/>
              </w:rPr>
            </w:pPr>
          </w:p>
        </w:tc>
      </w:tr>
      <w:tr w:rsidR="00F555D4" w:rsidTr="00B825F1">
        <w:trPr>
          <w:cantSplit/>
        </w:trPr>
        <w:tc>
          <w:tcPr>
            <w:tcW w:w="1138" w:type="dxa"/>
            <w:vMerge w:val="restart"/>
            <w:tcBorders>
              <w:top w:val="single" w:sz="4" w:space="0" w:color="auto"/>
              <w:left w:val="single" w:sz="4" w:space="0" w:color="auto"/>
              <w:bottom w:val="single" w:sz="4" w:space="0" w:color="auto"/>
              <w:right w:val="single" w:sz="4" w:space="0" w:color="auto"/>
            </w:tcBorders>
            <w:vAlign w:val="center"/>
          </w:tcPr>
          <w:p w:rsidR="00F555D4" w:rsidRPr="00796722" w:rsidRDefault="004C6A69">
            <w:pPr>
              <w:autoSpaceDN w:val="0"/>
              <w:jc w:val="center"/>
              <w:textAlignment w:val="center"/>
              <w:rPr>
                <w:rFonts w:ascii="楷体_GB2312" w:eastAsia="楷体_GB2312" w:hAnsi="楷体_GB2312"/>
                <w:b/>
                <w:color w:val="000000"/>
              </w:rPr>
            </w:pPr>
            <w:r w:rsidRPr="00796722">
              <w:rPr>
                <w:rFonts w:ascii="楷体_GB2312" w:eastAsia="楷体_GB2312" w:hAnsi="楷体_GB2312"/>
                <w:b/>
                <w:color w:val="000000"/>
              </w:rPr>
              <w:t>权限管理</w:t>
            </w:r>
          </w:p>
        </w:tc>
        <w:tc>
          <w:tcPr>
            <w:tcW w:w="3272" w:type="dxa"/>
            <w:tcBorders>
              <w:top w:val="single" w:sz="4" w:space="0" w:color="auto"/>
              <w:left w:val="single" w:sz="4" w:space="0" w:color="auto"/>
              <w:bottom w:val="single" w:sz="4" w:space="0" w:color="auto"/>
              <w:right w:val="single" w:sz="4" w:space="0" w:color="auto"/>
            </w:tcBorders>
          </w:tcPr>
          <w:p w:rsidR="00F555D4" w:rsidRPr="00AD3B84" w:rsidRDefault="004C6A69" w:rsidP="00AD3B84">
            <w:pPr>
              <w:autoSpaceDN w:val="0"/>
              <w:textAlignment w:val="center"/>
              <w:rPr>
                <w:rFonts w:ascii="楷体_GB2312" w:eastAsia="楷体_GB2312" w:hAnsi="楷体_GB2312"/>
                <w:color w:val="000000"/>
              </w:rPr>
            </w:pPr>
            <w:r w:rsidRPr="00AD3B84">
              <w:rPr>
                <w:rFonts w:ascii="楷体_GB2312" w:eastAsia="楷体_GB2312" w:hAnsi="楷体_GB2312" w:hint="eastAsia"/>
                <w:color w:val="000000"/>
              </w:rPr>
              <w:t>是否有系统权限管理制度，对权限赋予、撤销的过程进行管理</w:t>
            </w:r>
          </w:p>
        </w:tc>
        <w:tc>
          <w:tcPr>
            <w:tcW w:w="1559"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查阅权限管理制度</w:t>
            </w:r>
          </w:p>
        </w:tc>
        <w:tc>
          <w:tcPr>
            <w:tcW w:w="3544"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《证券期货业信息系统安全等级保护基本要求》、《证券期货行业信息系统运维管理规范》</w:t>
            </w:r>
          </w:p>
        </w:tc>
        <w:tc>
          <w:tcPr>
            <w:tcW w:w="1275"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tcBorders>
              <w:top w:val="single" w:sz="4" w:space="0" w:color="auto"/>
              <w:left w:val="single" w:sz="4" w:space="0" w:color="auto"/>
              <w:bottom w:val="single" w:sz="4" w:space="0" w:color="auto"/>
              <w:right w:val="single" w:sz="4" w:space="0" w:color="auto"/>
            </w:tcBorders>
            <w:vAlign w:val="center"/>
          </w:tcPr>
          <w:p w:rsidR="00F555D4" w:rsidRPr="00AD3B84" w:rsidRDefault="00F555D4" w:rsidP="00AD3B84">
            <w:pPr>
              <w:autoSpaceDN w:val="0"/>
              <w:jc w:val="left"/>
              <w:textAlignment w:val="center"/>
              <w:rPr>
                <w:rFonts w:ascii="楷体_GB2312" w:eastAsia="楷体_GB2312" w:hAnsi="楷体_GB2312"/>
                <w:color w:val="000000"/>
              </w:rPr>
            </w:pPr>
          </w:p>
        </w:tc>
        <w:tc>
          <w:tcPr>
            <w:tcW w:w="1539" w:type="dxa"/>
            <w:tcBorders>
              <w:top w:val="single" w:sz="4" w:space="0" w:color="auto"/>
              <w:left w:val="single" w:sz="4" w:space="0" w:color="auto"/>
              <w:bottom w:val="single" w:sz="4" w:space="0" w:color="auto"/>
              <w:right w:val="single" w:sz="4" w:space="0" w:color="auto"/>
            </w:tcBorders>
            <w:vAlign w:val="center"/>
          </w:tcPr>
          <w:p w:rsidR="00F555D4" w:rsidRPr="00AD3B84" w:rsidRDefault="00F555D4" w:rsidP="00AD3B84">
            <w:pPr>
              <w:autoSpaceDN w:val="0"/>
              <w:jc w:val="left"/>
              <w:textAlignment w:val="center"/>
              <w:rPr>
                <w:rFonts w:ascii="楷体_GB2312" w:eastAsia="楷体_GB2312" w:hAnsi="楷体_GB2312"/>
                <w:color w:val="000000"/>
              </w:rPr>
            </w:pPr>
          </w:p>
        </w:tc>
      </w:tr>
      <w:tr w:rsidR="00F555D4" w:rsidTr="00B825F1">
        <w:trPr>
          <w:cantSplit/>
        </w:trPr>
        <w:tc>
          <w:tcPr>
            <w:tcW w:w="1138" w:type="dxa"/>
            <w:vMerge/>
            <w:tcBorders>
              <w:top w:val="single" w:sz="4" w:space="0" w:color="auto"/>
              <w:left w:val="single" w:sz="4" w:space="0" w:color="auto"/>
              <w:bottom w:val="single" w:sz="4" w:space="0" w:color="auto"/>
              <w:right w:val="single" w:sz="4" w:space="0" w:color="auto"/>
            </w:tcBorders>
            <w:vAlign w:val="center"/>
          </w:tcPr>
          <w:p w:rsidR="00F555D4" w:rsidRDefault="00F555D4">
            <w:pPr>
              <w:rPr>
                <w:rFonts w:ascii="楷体" w:eastAsia="楷体" w:hAnsi="楷体"/>
                <w:szCs w:val="21"/>
              </w:rPr>
            </w:pPr>
          </w:p>
        </w:tc>
        <w:tc>
          <w:tcPr>
            <w:tcW w:w="3272" w:type="dxa"/>
            <w:tcBorders>
              <w:top w:val="single" w:sz="4" w:space="0" w:color="auto"/>
              <w:left w:val="single" w:sz="4" w:space="0" w:color="auto"/>
              <w:bottom w:val="single" w:sz="4" w:space="0" w:color="auto"/>
              <w:right w:val="single" w:sz="4" w:space="0" w:color="auto"/>
            </w:tcBorders>
          </w:tcPr>
          <w:p w:rsidR="00F555D4" w:rsidRPr="00AD3B84" w:rsidRDefault="004C6A69">
            <w:pPr>
              <w:autoSpaceDN w:val="0"/>
              <w:textAlignment w:val="center"/>
              <w:rPr>
                <w:rFonts w:ascii="楷体_GB2312" w:eastAsia="楷体_GB2312" w:hAnsi="楷体_GB2312"/>
                <w:color w:val="000000"/>
              </w:rPr>
            </w:pPr>
            <w:r w:rsidRPr="00AD3B84">
              <w:rPr>
                <w:rFonts w:ascii="楷体_GB2312" w:eastAsia="楷体_GB2312" w:hAnsi="楷体_GB2312" w:hint="eastAsia"/>
                <w:color w:val="000000"/>
              </w:rPr>
              <w:t>是否有系统权限分配表与应用权限分配表</w:t>
            </w:r>
          </w:p>
        </w:tc>
        <w:tc>
          <w:tcPr>
            <w:tcW w:w="1559"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查阅系统权限分配表与应用权限分配表</w:t>
            </w:r>
          </w:p>
        </w:tc>
        <w:tc>
          <w:tcPr>
            <w:tcW w:w="3544"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《证券期货业信息系统安全等级保护基本要求》、《证券期货行业信息系统运维管理规范》</w:t>
            </w:r>
          </w:p>
        </w:tc>
        <w:tc>
          <w:tcPr>
            <w:tcW w:w="1275"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tcBorders>
              <w:top w:val="single" w:sz="4" w:space="0" w:color="auto"/>
              <w:left w:val="single" w:sz="4" w:space="0" w:color="auto"/>
              <w:bottom w:val="single" w:sz="4" w:space="0" w:color="auto"/>
              <w:right w:val="single" w:sz="4" w:space="0" w:color="auto"/>
            </w:tcBorders>
            <w:vAlign w:val="center"/>
          </w:tcPr>
          <w:p w:rsidR="00F555D4" w:rsidRPr="00AD3B84" w:rsidRDefault="00F555D4">
            <w:pPr>
              <w:autoSpaceDN w:val="0"/>
              <w:jc w:val="left"/>
              <w:textAlignment w:val="center"/>
              <w:rPr>
                <w:rFonts w:ascii="楷体_GB2312" w:eastAsia="楷体_GB2312" w:hAnsi="楷体_GB2312"/>
                <w:color w:val="000000"/>
              </w:rPr>
            </w:pPr>
          </w:p>
        </w:tc>
        <w:tc>
          <w:tcPr>
            <w:tcW w:w="1539" w:type="dxa"/>
            <w:tcBorders>
              <w:top w:val="single" w:sz="4" w:space="0" w:color="auto"/>
              <w:left w:val="single" w:sz="4" w:space="0" w:color="auto"/>
              <w:bottom w:val="single" w:sz="4" w:space="0" w:color="auto"/>
              <w:right w:val="single" w:sz="4" w:space="0" w:color="auto"/>
            </w:tcBorders>
            <w:vAlign w:val="center"/>
          </w:tcPr>
          <w:p w:rsidR="00F555D4" w:rsidRPr="00AD3B84" w:rsidRDefault="00F555D4">
            <w:pPr>
              <w:autoSpaceDN w:val="0"/>
              <w:jc w:val="left"/>
              <w:textAlignment w:val="center"/>
              <w:rPr>
                <w:rFonts w:ascii="楷体_GB2312" w:eastAsia="楷体_GB2312" w:hAnsi="楷体_GB2312"/>
                <w:color w:val="000000"/>
              </w:rPr>
            </w:pPr>
          </w:p>
        </w:tc>
      </w:tr>
      <w:tr w:rsidR="00F555D4" w:rsidTr="00B825F1">
        <w:trPr>
          <w:cantSplit/>
        </w:trPr>
        <w:tc>
          <w:tcPr>
            <w:tcW w:w="1138" w:type="dxa"/>
            <w:vMerge/>
            <w:tcBorders>
              <w:top w:val="single" w:sz="4" w:space="0" w:color="auto"/>
              <w:left w:val="single" w:sz="4" w:space="0" w:color="auto"/>
              <w:bottom w:val="single" w:sz="4" w:space="0" w:color="auto"/>
              <w:right w:val="single" w:sz="4" w:space="0" w:color="auto"/>
            </w:tcBorders>
            <w:vAlign w:val="center"/>
          </w:tcPr>
          <w:p w:rsidR="00F555D4" w:rsidRDefault="00F555D4">
            <w:pPr>
              <w:rPr>
                <w:rFonts w:ascii="楷体" w:eastAsia="楷体" w:hAnsi="楷体"/>
                <w:szCs w:val="21"/>
              </w:rPr>
            </w:pPr>
          </w:p>
        </w:tc>
        <w:tc>
          <w:tcPr>
            <w:tcW w:w="3272" w:type="dxa"/>
            <w:tcBorders>
              <w:top w:val="single" w:sz="4" w:space="0" w:color="auto"/>
              <w:left w:val="single" w:sz="4" w:space="0" w:color="auto"/>
              <w:bottom w:val="single" w:sz="4" w:space="0" w:color="auto"/>
              <w:right w:val="single" w:sz="4" w:space="0" w:color="auto"/>
            </w:tcBorders>
          </w:tcPr>
          <w:p w:rsidR="00F555D4" w:rsidRPr="00AD3B84" w:rsidRDefault="004C6A69" w:rsidP="00AD3B84">
            <w:pPr>
              <w:autoSpaceDN w:val="0"/>
              <w:textAlignment w:val="center"/>
              <w:rPr>
                <w:rFonts w:ascii="楷体_GB2312" w:eastAsia="楷体_GB2312" w:hAnsi="楷体_GB2312"/>
                <w:color w:val="000000"/>
              </w:rPr>
            </w:pPr>
            <w:r w:rsidRPr="00AD3B84">
              <w:rPr>
                <w:rFonts w:ascii="楷体_GB2312" w:eastAsia="楷体_GB2312" w:hAnsi="楷体_GB2312" w:hint="eastAsia"/>
                <w:color w:val="000000"/>
              </w:rPr>
              <w:t>应用权限分配是否满足操作与审核角色分离、前台与后台角色分离、专岗盯市、风控、稽核岗与业务岗分离</w:t>
            </w:r>
          </w:p>
        </w:tc>
        <w:tc>
          <w:tcPr>
            <w:tcW w:w="1559"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查阅应用权限分配表</w:t>
            </w:r>
          </w:p>
        </w:tc>
        <w:tc>
          <w:tcPr>
            <w:tcW w:w="3544"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《证券公司信息技术管理规范》、《证券公司集中交易安全管理技术指引》</w:t>
            </w:r>
          </w:p>
        </w:tc>
        <w:tc>
          <w:tcPr>
            <w:tcW w:w="1275"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tcBorders>
              <w:top w:val="single" w:sz="4" w:space="0" w:color="auto"/>
              <w:left w:val="single" w:sz="4" w:space="0" w:color="auto"/>
              <w:bottom w:val="single" w:sz="4" w:space="0" w:color="auto"/>
              <w:right w:val="single" w:sz="4" w:space="0" w:color="auto"/>
            </w:tcBorders>
            <w:vAlign w:val="center"/>
          </w:tcPr>
          <w:p w:rsidR="00F555D4" w:rsidRPr="00AD3B84" w:rsidRDefault="00F555D4" w:rsidP="00AD3B84">
            <w:pPr>
              <w:autoSpaceDN w:val="0"/>
              <w:jc w:val="left"/>
              <w:textAlignment w:val="center"/>
              <w:rPr>
                <w:rFonts w:ascii="楷体_GB2312" w:eastAsia="楷体_GB2312" w:hAnsi="楷体_GB2312"/>
                <w:color w:val="000000"/>
              </w:rPr>
            </w:pPr>
          </w:p>
        </w:tc>
        <w:tc>
          <w:tcPr>
            <w:tcW w:w="1539" w:type="dxa"/>
            <w:tcBorders>
              <w:top w:val="single" w:sz="4" w:space="0" w:color="auto"/>
              <w:left w:val="single" w:sz="4" w:space="0" w:color="auto"/>
              <w:bottom w:val="single" w:sz="4" w:space="0" w:color="auto"/>
              <w:right w:val="single" w:sz="4" w:space="0" w:color="auto"/>
            </w:tcBorders>
            <w:vAlign w:val="center"/>
          </w:tcPr>
          <w:p w:rsidR="00F555D4" w:rsidRPr="00AD3B84" w:rsidRDefault="00F555D4" w:rsidP="00AD3B84">
            <w:pPr>
              <w:autoSpaceDN w:val="0"/>
              <w:jc w:val="left"/>
              <w:textAlignment w:val="center"/>
              <w:rPr>
                <w:rFonts w:ascii="楷体_GB2312" w:eastAsia="楷体_GB2312" w:hAnsi="楷体_GB2312"/>
                <w:color w:val="000000"/>
              </w:rPr>
            </w:pPr>
          </w:p>
        </w:tc>
      </w:tr>
      <w:tr w:rsidR="00F555D4" w:rsidTr="00B825F1">
        <w:trPr>
          <w:cantSplit/>
        </w:trPr>
        <w:tc>
          <w:tcPr>
            <w:tcW w:w="1138" w:type="dxa"/>
            <w:vMerge/>
            <w:tcBorders>
              <w:top w:val="single" w:sz="4" w:space="0" w:color="auto"/>
              <w:left w:val="single" w:sz="4" w:space="0" w:color="auto"/>
              <w:bottom w:val="single" w:sz="4" w:space="0" w:color="auto"/>
              <w:right w:val="single" w:sz="4" w:space="0" w:color="auto"/>
            </w:tcBorders>
            <w:vAlign w:val="center"/>
          </w:tcPr>
          <w:p w:rsidR="00F555D4" w:rsidRDefault="00F555D4">
            <w:pPr>
              <w:rPr>
                <w:rFonts w:ascii="楷体" w:eastAsia="楷体" w:hAnsi="楷体"/>
                <w:szCs w:val="21"/>
              </w:rPr>
            </w:pPr>
          </w:p>
        </w:tc>
        <w:tc>
          <w:tcPr>
            <w:tcW w:w="3272" w:type="dxa"/>
            <w:tcBorders>
              <w:top w:val="single" w:sz="4" w:space="0" w:color="auto"/>
              <w:left w:val="single" w:sz="4" w:space="0" w:color="auto"/>
              <w:bottom w:val="single" w:sz="4" w:space="0" w:color="auto"/>
              <w:right w:val="single" w:sz="4" w:space="0" w:color="auto"/>
            </w:tcBorders>
          </w:tcPr>
          <w:p w:rsidR="00F555D4" w:rsidRPr="00AD3B84" w:rsidRDefault="004C6A69">
            <w:pPr>
              <w:autoSpaceDN w:val="0"/>
              <w:textAlignment w:val="center"/>
              <w:rPr>
                <w:rFonts w:ascii="楷体_GB2312" w:eastAsia="楷体_GB2312" w:hAnsi="楷体_GB2312"/>
                <w:color w:val="000000"/>
              </w:rPr>
            </w:pPr>
            <w:r w:rsidRPr="00AD3B84">
              <w:rPr>
                <w:rFonts w:ascii="楷体_GB2312" w:eastAsia="楷体_GB2312" w:hAnsi="楷体_GB2312" w:hint="eastAsia"/>
                <w:color w:val="000000"/>
              </w:rPr>
              <w:t>是否系统的账户、口令和权限的申请、变更等都进行审批和备案</w:t>
            </w:r>
          </w:p>
        </w:tc>
        <w:tc>
          <w:tcPr>
            <w:tcW w:w="1559"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抽查账户、口令和权限申请、变更的记录</w:t>
            </w:r>
          </w:p>
        </w:tc>
        <w:tc>
          <w:tcPr>
            <w:tcW w:w="3544"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《证券期货业信息系统安全等级保护基本要求》、《证券期货行业信息系统运维管理规范》</w:t>
            </w:r>
          </w:p>
        </w:tc>
        <w:tc>
          <w:tcPr>
            <w:tcW w:w="1275"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tcBorders>
              <w:top w:val="single" w:sz="4" w:space="0" w:color="auto"/>
              <w:left w:val="single" w:sz="4" w:space="0" w:color="auto"/>
              <w:bottom w:val="single" w:sz="4" w:space="0" w:color="auto"/>
              <w:right w:val="single" w:sz="4" w:space="0" w:color="auto"/>
            </w:tcBorders>
            <w:vAlign w:val="center"/>
          </w:tcPr>
          <w:p w:rsidR="00F555D4" w:rsidRPr="00AD3B84" w:rsidRDefault="00F555D4">
            <w:pPr>
              <w:autoSpaceDN w:val="0"/>
              <w:jc w:val="left"/>
              <w:textAlignment w:val="center"/>
              <w:rPr>
                <w:rFonts w:ascii="楷体_GB2312" w:eastAsia="楷体_GB2312" w:hAnsi="楷体_GB2312"/>
                <w:color w:val="000000"/>
              </w:rPr>
            </w:pPr>
          </w:p>
        </w:tc>
        <w:tc>
          <w:tcPr>
            <w:tcW w:w="1539" w:type="dxa"/>
            <w:tcBorders>
              <w:top w:val="single" w:sz="4" w:space="0" w:color="auto"/>
              <w:left w:val="single" w:sz="4" w:space="0" w:color="auto"/>
              <w:bottom w:val="single" w:sz="4" w:space="0" w:color="auto"/>
              <w:right w:val="single" w:sz="4" w:space="0" w:color="auto"/>
            </w:tcBorders>
            <w:vAlign w:val="center"/>
          </w:tcPr>
          <w:p w:rsidR="00F555D4" w:rsidRPr="00AD3B84" w:rsidRDefault="00F555D4">
            <w:pPr>
              <w:autoSpaceDN w:val="0"/>
              <w:jc w:val="left"/>
              <w:textAlignment w:val="center"/>
              <w:rPr>
                <w:rFonts w:ascii="楷体_GB2312" w:eastAsia="楷体_GB2312" w:hAnsi="楷体_GB2312"/>
                <w:color w:val="000000"/>
              </w:rPr>
            </w:pPr>
          </w:p>
        </w:tc>
      </w:tr>
      <w:tr w:rsidR="00F555D4" w:rsidTr="00B825F1">
        <w:trPr>
          <w:cantSplit/>
        </w:trPr>
        <w:tc>
          <w:tcPr>
            <w:tcW w:w="1138" w:type="dxa"/>
            <w:tcBorders>
              <w:top w:val="single" w:sz="4" w:space="0" w:color="auto"/>
              <w:left w:val="single" w:sz="4" w:space="0" w:color="auto"/>
              <w:bottom w:val="single" w:sz="4" w:space="0" w:color="auto"/>
              <w:right w:val="single" w:sz="4" w:space="0" w:color="auto"/>
            </w:tcBorders>
            <w:vAlign w:val="center"/>
          </w:tcPr>
          <w:p w:rsidR="00F555D4" w:rsidRPr="00796722" w:rsidRDefault="004C6A69">
            <w:pPr>
              <w:autoSpaceDN w:val="0"/>
              <w:jc w:val="center"/>
              <w:textAlignment w:val="center"/>
              <w:rPr>
                <w:rFonts w:ascii="楷体_GB2312" w:eastAsia="楷体_GB2312" w:hAnsi="楷体_GB2312"/>
                <w:b/>
                <w:color w:val="000000"/>
              </w:rPr>
            </w:pPr>
            <w:r w:rsidRPr="00796722">
              <w:rPr>
                <w:rFonts w:ascii="楷体_GB2312" w:eastAsia="楷体_GB2312" w:hAnsi="楷体_GB2312"/>
                <w:b/>
                <w:color w:val="000000"/>
              </w:rPr>
              <w:t>系统培训</w:t>
            </w:r>
          </w:p>
        </w:tc>
        <w:tc>
          <w:tcPr>
            <w:tcW w:w="3272" w:type="dxa"/>
            <w:tcBorders>
              <w:top w:val="single" w:sz="4" w:space="0" w:color="auto"/>
              <w:left w:val="single" w:sz="4" w:space="0" w:color="auto"/>
              <w:bottom w:val="single" w:sz="4" w:space="0" w:color="auto"/>
              <w:right w:val="single" w:sz="4" w:space="0" w:color="auto"/>
            </w:tcBorders>
          </w:tcPr>
          <w:p w:rsidR="00F555D4" w:rsidRPr="00AD3B84" w:rsidRDefault="004C6A69">
            <w:pPr>
              <w:autoSpaceDN w:val="0"/>
              <w:textAlignment w:val="center"/>
              <w:rPr>
                <w:rFonts w:ascii="楷体_GB2312" w:eastAsia="楷体_GB2312" w:hAnsi="楷体_GB2312"/>
                <w:color w:val="000000"/>
              </w:rPr>
            </w:pPr>
            <w:r w:rsidRPr="00AD3B84">
              <w:rPr>
                <w:rFonts w:ascii="楷体_GB2312" w:eastAsia="楷体_GB2312" w:hAnsi="楷体_GB2312" w:hint="eastAsia"/>
                <w:color w:val="000000"/>
              </w:rPr>
              <w:t>系统上线前是否对运</w:t>
            </w:r>
            <w:proofErr w:type="gramStart"/>
            <w:r w:rsidRPr="00AD3B84">
              <w:rPr>
                <w:rFonts w:ascii="楷体_GB2312" w:eastAsia="楷体_GB2312" w:hAnsi="楷体_GB2312" w:hint="eastAsia"/>
                <w:color w:val="000000"/>
              </w:rPr>
              <w:t>维人员</w:t>
            </w:r>
            <w:proofErr w:type="gramEnd"/>
            <w:r w:rsidRPr="00AD3B84">
              <w:rPr>
                <w:rFonts w:ascii="楷体_GB2312" w:eastAsia="楷体_GB2312" w:hAnsi="楷体_GB2312" w:hint="eastAsia"/>
                <w:color w:val="000000"/>
              </w:rPr>
              <w:t>进行了培训，培训内容涵盖期权业务知识、系统架构与功能、运</w:t>
            </w:r>
            <w:proofErr w:type="gramStart"/>
            <w:r w:rsidRPr="00AD3B84">
              <w:rPr>
                <w:rFonts w:ascii="楷体_GB2312" w:eastAsia="楷体_GB2312" w:hAnsi="楷体_GB2312" w:hint="eastAsia"/>
                <w:color w:val="000000"/>
              </w:rPr>
              <w:t>维安全</w:t>
            </w:r>
            <w:proofErr w:type="gramEnd"/>
            <w:r w:rsidRPr="00AD3B84">
              <w:rPr>
                <w:rFonts w:ascii="楷体_GB2312" w:eastAsia="楷体_GB2312" w:hAnsi="楷体_GB2312" w:hint="eastAsia"/>
                <w:color w:val="000000"/>
              </w:rPr>
              <w:t>保障、应急备份措施等</w:t>
            </w:r>
          </w:p>
        </w:tc>
        <w:tc>
          <w:tcPr>
            <w:tcW w:w="1559"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检查培训计划、培训记录、培训材料等</w:t>
            </w:r>
          </w:p>
        </w:tc>
        <w:tc>
          <w:tcPr>
            <w:tcW w:w="3544"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《证券公司信息技术管理规范》、《证券期货业信息系统安全等级保护基本要求》、《证券期货业信息系统运维管理规范》</w:t>
            </w:r>
          </w:p>
        </w:tc>
        <w:tc>
          <w:tcPr>
            <w:tcW w:w="1275"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tcBorders>
              <w:top w:val="single" w:sz="4" w:space="0" w:color="auto"/>
              <w:left w:val="single" w:sz="4" w:space="0" w:color="auto"/>
              <w:bottom w:val="single" w:sz="4" w:space="0" w:color="auto"/>
              <w:right w:val="single" w:sz="4" w:space="0" w:color="auto"/>
            </w:tcBorders>
            <w:vAlign w:val="center"/>
          </w:tcPr>
          <w:p w:rsidR="00F555D4" w:rsidRPr="00AD3B84" w:rsidRDefault="00F555D4">
            <w:pPr>
              <w:autoSpaceDN w:val="0"/>
              <w:jc w:val="left"/>
              <w:textAlignment w:val="center"/>
              <w:rPr>
                <w:rFonts w:ascii="楷体_GB2312" w:eastAsia="楷体_GB2312" w:hAnsi="楷体_GB2312"/>
                <w:color w:val="000000"/>
              </w:rPr>
            </w:pPr>
          </w:p>
        </w:tc>
        <w:tc>
          <w:tcPr>
            <w:tcW w:w="1539" w:type="dxa"/>
            <w:tcBorders>
              <w:top w:val="single" w:sz="4" w:space="0" w:color="auto"/>
              <w:left w:val="single" w:sz="4" w:space="0" w:color="auto"/>
              <w:bottom w:val="single" w:sz="4" w:space="0" w:color="auto"/>
              <w:right w:val="single" w:sz="4" w:space="0" w:color="auto"/>
            </w:tcBorders>
            <w:vAlign w:val="center"/>
          </w:tcPr>
          <w:p w:rsidR="00F555D4" w:rsidRPr="00AD3B84" w:rsidRDefault="00F555D4">
            <w:pPr>
              <w:autoSpaceDN w:val="0"/>
              <w:jc w:val="left"/>
              <w:textAlignment w:val="center"/>
              <w:rPr>
                <w:rFonts w:ascii="楷体_GB2312" w:eastAsia="楷体_GB2312" w:hAnsi="楷体_GB2312"/>
                <w:color w:val="000000"/>
              </w:rPr>
            </w:pPr>
          </w:p>
        </w:tc>
      </w:tr>
      <w:tr w:rsidR="00F555D4" w:rsidTr="00B825F1">
        <w:trPr>
          <w:cantSplit/>
        </w:trPr>
        <w:tc>
          <w:tcPr>
            <w:tcW w:w="1138" w:type="dxa"/>
            <w:vMerge w:val="restart"/>
            <w:tcBorders>
              <w:top w:val="single" w:sz="4" w:space="0" w:color="auto"/>
              <w:left w:val="single" w:sz="4" w:space="0" w:color="auto"/>
              <w:bottom w:val="single" w:sz="4" w:space="0" w:color="auto"/>
              <w:right w:val="single" w:sz="4" w:space="0" w:color="auto"/>
            </w:tcBorders>
            <w:vAlign w:val="center"/>
          </w:tcPr>
          <w:p w:rsidR="00F555D4" w:rsidRPr="00796722" w:rsidRDefault="004C6A69">
            <w:pPr>
              <w:autoSpaceDN w:val="0"/>
              <w:jc w:val="center"/>
              <w:textAlignment w:val="center"/>
              <w:rPr>
                <w:rFonts w:ascii="楷体_GB2312" w:eastAsia="楷体_GB2312" w:hAnsi="楷体_GB2312"/>
                <w:b/>
                <w:color w:val="000000"/>
              </w:rPr>
            </w:pPr>
            <w:r w:rsidRPr="00796722">
              <w:rPr>
                <w:rFonts w:ascii="楷体_GB2312" w:eastAsia="楷体_GB2312" w:hAnsi="楷体_GB2312"/>
                <w:b/>
                <w:color w:val="000000"/>
              </w:rPr>
              <w:t>系统测试</w:t>
            </w:r>
          </w:p>
        </w:tc>
        <w:tc>
          <w:tcPr>
            <w:tcW w:w="3272" w:type="dxa"/>
            <w:tcBorders>
              <w:top w:val="single" w:sz="4" w:space="0" w:color="auto"/>
              <w:left w:val="single" w:sz="4" w:space="0" w:color="auto"/>
              <w:bottom w:val="single" w:sz="4" w:space="0" w:color="auto"/>
              <w:right w:val="single" w:sz="4" w:space="0" w:color="auto"/>
            </w:tcBorders>
          </w:tcPr>
          <w:p w:rsidR="00F555D4" w:rsidRPr="00AD3B84" w:rsidRDefault="004C6A69">
            <w:pPr>
              <w:autoSpaceDN w:val="0"/>
              <w:textAlignment w:val="center"/>
              <w:rPr>
                <w:rFonts w:ascii="楷体_GB2312" w:eastAsia="楷体_GB2312" w:hAnsi="楷体_GB2312"/>
                <w:color w:val="000000"/>
              </w:rPr>
            </w:pPr>
            <w:r w:rsidRPr="00AD3B84">
              <w:rPr>
                <w:rFonts w:ascii="楷体_GB2312" w:eastAsia="楷体_GB2312" w:hAnsi="楷体_GB2312" w:hint="eastAsia"/>
                <w:color w:val="000000"/>
              </w:rPr>
              <w:t>是否制定了测试方案，有测试案例和测试报告</w:t>
            </w:r>
          </w:p>
        </w:tc>
        <w:tc>
          <w:tcPr>
            <w:tcW w:w="1559"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查阅测试文档和测试记录</w:t>
            </w:r>
          </w:p>
        </w:tc>
        <w:tc>
          <w:tcPr>
            <w:tcW w:w="3544"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《计算机软件测试规范》、《证券期货行业信息系统运维管理规范》</w:t>
            </w:r>
          </w:p>
        </w:tc>
        <w:tc>
          <w:tcPr>
            <w:tcW w:w="1275"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tcBorders>
              <w:top w:val="single" w:sz="4" w:space="0" w:color="auto"/>
              <w:left w:val="single" w:sz="4" w:space="0" w:color="auto"/>
              <w:bottom w:val="single" w:sz="4" w:space="0" w:color="auto"/>
              <w:right w:val="single" w:sz="4" w:space="0" w:color="auto"/>
            </w:tcBorders>
            <w:vAlign w:val="center"/>
          </w:tcPr>
          <w:p w:rsidR="00F555D4" w:rsidRPr="00AD3B84" w:rsidRDefault="00F555D4">
            <w:pPr>
              <w:autoSpaceDN w:val="0"/>
              <w:jc w:val="left"/>
              <w:textAlignment w:val="center"/>
              <w:rPr>
                <w:rFonts w:ascii="楷体_GB2312" w:eastAsia="楷体_GB2312" w:hAnsi="楷体_GB2312"/>
                <w:color w:val="000000"/>
              </w:rPr>
            </w:pPr>
          </w:p>
        </w:tc>
        <w:tc>
          <w:tcPr>
            <w:tcW w:w="1539" w:type="dxa"/>
            <w:tcBorders>
              <w:top w:val="single" w:sz="4" w:space="0" w:color="auto"/>
              <w:left w:val="single" w:sz="4" w:space="0" w:color="auto"/>
              <w:bottom w:val="single" w:sz="4" w:space="0" w:color="auto"/>
              <w:right w:val="single" w:sz="4" w:space="0" w:color="auto"/>
            </w:tcBorders>
            <w:vAlign w:val="center"/>
          </w:tcPr>
          <w:p w:rsidR="00F555D4" w:rsidRPr="00AD3B84" w:rsidRDefault="00F555D4">
            <w:pPr>
              <w:autoSpaceDN w:val="0"/>
              <w:jc w:val="left"/>
              <w:textAlignment w:val="center"/>
              <w:rPr>
                <w:rFonts w:ascii="楷体_GB2312" w:eastAsia="楷体_GB2312" w:hAnsi="楷体_GB2312"/>
                <w:color w:val="000000"/>
              </w:rPr>
            </w:pPr>
          </w:p>
        </w:tc>
      </w:tr>
      <w:tr w:rsidR="00F555D4" w:rsidTr="00B825F1">
        <w:trPr>
          <w:cantSplit/>
        </w:trPr>
        <w:tc>
          <w:tcPr>
            <w:tcW w:w="1138" w:type="dxa"/>
            <w:vMerge/>
            <w:tcBorders>
              <w:top w:val="single" w:sz="4" w:space="0" w:color="auto"/>
              <w:left w:val="single" w:sz="4" w:space="0" w:color="auto"/>
              <w:bottom w:val="single" w:sz="4" w:space="0" w:color="auto"/>
              <w:right w:val="single" w:sz="4" w:space="0" w:color="auto"/>
            </w:tcBorders>
            <w:vAlign w:val="center"/>
          </w:tcPr>
          <w:p w:rsidR="00F555D4" w:rsidRDefault="00F555D4">
            <w:pPr>
              <w:rPr>
                <w:rFonts w:ascii="楷体" w:eastAsia="楷体" w:hAnsi="楷体"/>
                <w:szCs w:val="21"/>
              </w:rPr>
            </w:pPr>
          </w:p>
        </w:tc>
        <w:tc>
          <w:tcPr>
            <w:tcW w:w="3272" w:type="dxa"/>
            <w:tcBorders>
              <w:top w:val="single" w:sz="4" w:space="0" w:color="auto"/>
              <w:left w:val="single" w:sz="4" w:space="0" w:color="auto"/>
              <w:bottom w:val="single" w:sz="4" w:space="0" w:color="auto"/>
              <w:right w:val="single" w:sz="4" w:space="0" w:color="auto"/>
            </w:tcBorders>
          </w:tcPr>
          <w:p w:rsidR="00F555D4" w:rsidRPr="00AD3B84" w:rsidRDefault="004C6A69">
            <w:pPr>
              <w:autoSpaceDN w:val="0"/>
              <w:textAlignment w:val="center"/>
              <w:rPr>
                <w:rFonts w:ascii="楷体_GB2312" w:eastAsia="楷体_GB2312" w:hAnsi="楷体_GB2312"/>
                <w:color w:val="000000"/>
              </w:rPr>
            </w:pPr>
            <w:r w:rsidRPr="00AD3B84">
              <w:rPr>
                <w:rFonts w:ascii="楷体_GB2312" w:eastAsia="楷体_GB2312" w:hAnsi="楷体_GB2312" w:hint="eastAsia"/>
                <w:color w:val="000000"/>
              </w:rPr>
              <w:t>是否完成了覆盖全部业务功能的系统功能测试</w:t>
            </w:r>
          </w:p>
        </w:tc>
        <w:tc>
          <w:tcPr>
            <w:tcW w:w="1559"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抽查测试案例</w:t>
            </w:r>
          </w:p>
        </w:tc>
        <w:tc>
          <w:tcPr>
            <w:tcW w:w="3544"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《证券期货行业信息系统运维管理规范》</w:t>
            </w:r>
          </w:p>
        </w:tc>
        <w:tc>
          <w:tcPr>
            <w:tcW w:w="1275"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tcBorders>
              <w:top w:val="single" w:sz="4" w:space="0" w:color="auto"/>
              <w:left w:val="single" w:sz="4" w:space="0" w:color="auto"/>
              <w:bottom w:val="single" w:sz="4" w:space="0" w:color="auto"/>
              <w:right w:val="single" w:sz="4" w:space="0" w:color="auto"/>
            </w:tcBorders>
            <w:vAlign w:val="center"/>
          </w:tcPr>
          <w:p w:rsidR="00F555D4" w:rsidRPr="00AD3B84" w:rsidRDefault="00F555D4">
            <w:pPr>
              <w:autoSpaceDN w:val="0"/>
              <w:jc w:val="left"/>
              <w:textAlignment w:val="center"/>
              <w:rPr>
                <w:rFonts w:ascii="楷体_GB2312" w:eastAsia="楷体_GB2312" w:hAnsi="楷体_GB2312"/>
                <w:color w:val="000000"/>
              </w:rPr>
            </w:pPr>
          </w:p>
        </w:tc>
        <w:tc>
          <w:tcPr>
            <w:tcW w:w="1539" w:type="dxa"/>
            <w:tcBorders>
              <w:top w:val="single" w:sz="4" w:space="0" w:color="auto"/>
              <w:left w:val="single" w:sz="4" w:space="0" w:color="auto"/>
              <w:bottom w:val="single" w:sz="4" w:space="0" w:color="auto"/>
              <w:right w:val="single" w:sz="4" w:space="0" w:color="auto"/>
            </w:tcBorders>
            <w:vAlign w:val="center"/>
          </w:tcPr>
          <w:p w:rsidR="00F555D4" w:rsidRPr="00AD3B84" w:rsidRDefault="00F555D4">
            <w:pPr>
              <w:autoSpaceDN w:val="0"/>
              <w:jc w:val="left"/>
              <w:textAlignment w:val="center"/>
              <w:rPr>
                <w:rFonts w:ascii="楷体_GB2312" w:eastAsia="楷体_GB2312" w:hAnsi="楷体_GB2312"/>
                <w:color w:val="000000"/>
              </w:rPr>
            </w:pPr>
          </w:p>
        </w:tc>
      </w:tr>
      <w:tr w:rsidR="00F555D4" w:rsidTr="00B825F1">
        <w:trPr>
          <w:cantSplit/>
        </w:trPr>
        <w:tc>
          <w:tcPr>
            <w:tcW w:w="1138" w:type="dxa"/>
            <w:vMerge/>
            <w:tcBorders>
              <w:top w:val="single" w:sz="4" w:space="0" w:color="auto"/>
              <w:left w:val="single" w:sz="4" w:space="0" w:color="auto"/>
              <w:bottom w:val="single" w:sz="4" w:space="0" w:color="auto"/>
              <w:right w:val="single" w:sz="4" w:space="0" w:color="auto"/>
            </w:tcBorders>
            <w:vAlign w:val="center"/>
          </w:tcPr>
          <w:p w:rsidR="00F555D4" w:rsidRDefault="00F555D4">
            <w:pPr>
              <w:rPr>
                <w:rFonts w:ascii="楷体" w:eastAsia="楷体" w:hAnsi="楷体"/>
                <w:szCs w:val="21"/>
              </w:rPr>
            </w:pPr>
          </w:p>
        </w:tc>
        <w:tc>
          <w:tcPr>
            <w:tcW w:w="3272" w:type="dxa"/>
            <w:tcBorders>
              <w:top w:val="single" w:sz="4" w:space="0" w:color="auto"/>
              <w:left w:val="single" w:sz="4" w:space="0" w:color="auto"/>
              <w:bottom w:val="single" w:sz="4" w:space="0" w:color="auto"/>
              <w:right w:val="single" w:sz="4" w:space="0" w:color="auto"/>
            </w:tcBorders>
          </w:tcPr>
          <w:p w:rsidR="00F555D4" w:rsidRPr="00AD3B84" w:rsidRDefault="004C6A69">
            <w:pPr>
              <w:autoSpaceDN w:val="0"/>
              <w:textAlignment w:val="center"/>
              <w:rPr>
                <w:rFonts w:ascii="楷体_GB2312" w:eastAsia="楷体_GB2312" w:hAnsi="楷体_GB2312"/>
                <w:color w:val="000000"/>
              </w:rPr>
            </w:pPr>
            <w:r w:rsidRPr="00AD3B84">
              <w:rPr>
                <w:rFonts w:ascii="楷体_GB2312" w:eastAsia="楷体_GB2312" w:hAnsi="楷体_GB2312" w:hint="eastAsia"/>
                <w:color w:val="000000"/>
              </w:rPr>
              <w:t>是否进行了压力测试</w:t>
            </w:r>
          </w:p>
        </w:tc>
        <w:tc>
          <w:tcPr>
            <w:tcW w:w="1559"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查阅测试报告</w:t>
            </w:r>
          </w:p>
        </w:tc>
        <w:tc>
          <w:tcPr>
            <w:tcW w:w="3544"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《证券期货行业信息系统运维管理规范》、《证券公司集中交易安全管理技术指引》</w:t>
            </w:r>
          </w:p>
        </w:tc>
        <w:tc>
          <w:tcPr>
            <w:tcW w:w="1275"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tcBorders>
              <w:top w:val="single" w:sz="4" w:space="0" w:color="auto"/>
              <w:left w:val="single" w:sz="4" w:space="0" w:color="auto"/>
              <w:bottom w:val="single" w:sz="4" w:space="0" w:color="auto"/>
              <w:right w:val="single" w:sz="4" w:space="0" w:color="auto"/>
            </w:tcBorders>
            <w:vAlign w:val="center"/>
          </w:tcPr>
          <w:p w:rsidR="00F555D4" w:rsidRPr="00AD3B84" w:rsidRDefault="00F555D4">
            <w:pPr>
              <w:autoSpaceDN w:val="0"/>
              <w:jc w:val="left"/>
              <w:textAlignment w:val="center"/>
              <w:rPr>
                <w:rFonts w:ascii="楷体_GB2312" w:eastAsia="楷体_GB2312" w:hAnsi="楷体_GB2312"/>
                <w:color w:val="000000"/>
              </w:rPr>
            </w:pPr>
          </w:p>
        </w:tc>
        <w:tc>
          <w:tcPr>
            <w:tcW w:w="1539" w:type="dxa"/>
            <w:tcBorders>
              <w:top w:val="single" w:sz="4" w:space="0" w:color="auto"/>
              <w:left w:val="single" w:sz="4" w:space="0" w:color="auto"/>
              <w:bottom w:val="single" w:sz="4" w:space="0" w:color="auto"/>
              <w:right w:val="single" w:sz="4" w:space="0" w:color="auto"/>
            </w:tcBorders>
            <w:vAlign w:val="center"/>
          </w:tcPr>
          <w:p w:rsidR="00F555D4" w:rsidRPr="00AD3B84" w:rsidRDefault="00F555D4">
            <w:pPr>
              <w:autoSpaceDN w:val="0"/>
              <w:jc w:val="left"/>
              <w:textAlignment w:val="center"/>
              <w:rPr>
                <w:rFonts w:ascii="楷体_GB2312" w:eastAsia="楷体_GB2312" w:hAnsi="楷体_GB2312"/>
                <w:color w:val="000000"/>
              </w:rPr>
            </w:pPr>
          </w:p>
        </w:tc>
      </w:tr>
      <w:tr w:rsidR="00F555D4" w:rsidTr="00B825F1">
        <w:trPr>
          <w:cantSplit/>
        </w:trPr>
        <w:tc>
          <w:tcPr>
            <w:tcW w:w="1138" w:type="dxa"/>
            <w:vMerge/>
            <w:tcBorders>
              <w:top w:val="single" w:sz="4" w:space="0" w:color="auto"/>
              <w:left w:val="single" w:sz="4" w:space="0" w:color="auto"/>
              <w:bottom w:val="single" w:sz="4" w:space="0" w:color="auto"/>
              <w:right w:val="single" w:sz="4" w:space="0" w:color="auto"/>
            </w:tcBorders>
            <w:vAlign w:val="center"/>
          </w:tcPr>
          <w:p w:rsidR="00F555D4" w:rsidRDefault="00F555D4">
            <w:pPr>
              <w:rPr>
                <w:rFonts w:ascii="楷体" w:eastAsia="楷体" w:hAnsi="楷体"/>
                <w:szCs w:val="21"/>
              </w:rPr>
            </w:pPr>
          </w:p>
        </w:tc>
        <w:tc>
          <w:tcPr>
            <w:tcW w:w="3272" w:type="dxa"/>
            <w:tcBorders>
              <w:top w:val="single" w:sz="4" w:space="0" w:color="auto"/>
              <w:left w:val="single" w:sz="4" w:space="0" w:color="auto"/>
              <w:bottom w:val="single" w:sz="4" w:space="0" w:color="auto"/>
              <w:right w:val="single" w:sz="4" w:space="0" w:color="auto"/>
            </w:tcBorders>
          </w:tcPr>
          <w:p w:rsidR="00F555D4" w:rsidRPr="00AD3B84" w:rsidRDefault="004C6A69">
            <w:pPr>
              <w:autoSpaceDN w:val="0"/>
              <w:textAlignment w:val="center"/>
              <w:rPr>
                <w:rFonts w:ascii="楷体_GB2312" w:eastAsia="楷体_GB2312" w:hAnsi="楷体_GB2312"/>
                <w:color w:val="000000"/>
              </w:rPr>
            </w:pPr>
            <w:r w:rsidRPr="00AD3B84">
              <w:rPr>
                <w:rFonts w:ascii="楷体_GB2312" w:eastAsia="楷体_GB2312" w:hAnsi="楷体_GB2312" w:hint="eastAsia"/>
                <w:color w:val="000000"/>
              </w:rPr>
              <w:t>是否进行了安全漏洞扫描</w:t>
            </w:r>
          </w:p>
        </w:tc>
        <w:tc>
          <w:tcPr>
            <w:tcW w:w="1559"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查阅测试报告，访谈安全管理人员</w:t>
            </w:r>
          </w:p>
        </w:tc>
        <w:tc>
          <w:tcPr>
            <w:tcW w:w="3544"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证券期货业信息系统安全等级保护基本要求、证券期货行业信息系统运</w:t>
            </w:r>
            <w:proofErr w:type="gramStart"/>
            <w:r w:rsidRPr="00AD3B84">
              <w:rPr>
                <w:rFonts w:ascii="楷体_GB2312" w:eastAsia="楷体_GB2312" w:hAnsi="楷体_GB2312" w:hint="eastAsia"/>
                <w:color w:val="000000"/>
              </w:rPr>
              <w:t>维管理</w:t>
            </w:r>
            <w:proofErr w:type="gramEnd"/>
            <w:r w:rsidRPr="00AD3B84">
              <w:rPr>
                <w:rFonts w:ascii="楷体_GB2312" w:eastAsia="楷体_GB2312" w:hAnsi="楷体_GB2312" w:hint="eastAsia"/>
                <w:color w:val="000000"/>
              </w:rPr>
              <w:t>规范</w:t>
            </w:r>
          </w:p>
        </w:tc>
        <w:tc>
          <w:tcPr>
            <w:tcW w:w="1275"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tcBorders>
              <w:top w:val="single" w:sz="4" w:space="0" w:color="auto"/>
              <w:left w:val="single" w:sz="4" w:space="0" w:color="auto"/>
              <w:bottom w:val="single" w:sz="4" w:space="0" w:color="auto"/>
              <w:right w:val="single" w:sz="4" w:space="0" w:color="auto"/>
            </w:tcBorders>
            <w:vAlign w:val="center"/>
          </w:tcPr>
          <w:p w:rsidR="00F555D4" w:rsidRPr="00AD3B84" w:rsidRDefault="00F555D4">
            <w:pPr>
              <w:autoSpaceDN w:val="0"/>
              <w:jc w:val="left"/>
              <w:textAlignment w:val="center"/>
              <w:rPr>
                <w:rFonts w:ascii="楷体_GB2312" w:eastAsia="楷体_GB2312" w:hAnsi="楷体_GB2312"/>
                <w:color w:val="000000"/>
              </w:rPr>
            </w:pPr>
          </w:p>
        </w:tc>
        <w:tc>
          <w:tcPr>
            <w:tcW w:w="1539" w:type="dxa"/>
            <w:tcBorders>
              <w:top w:val="single" w:sz="4" w:space="0" w:color="auto"/>
              <w:left w:val="single" w:sz="4" w:space="0" w:color="auto"/>
              <w:bottom w:val="single" w:sz="4" w:space="0" w:color="auto"/>
              <w:right w:val="single" w:sz="4" w:space="0" w:color="auto"/>
            </w:tcBorders>
            <w:vAlign w:val="center"/>
          </w:tcPr>
          <w:p w:rsidR="00F555D4" w:rsidRPr="00AD3B84" w:rsidRDefault="00F555D4">
            <w:pPr>
              <w:autoSpaceDN w:val="0"/>
              <w:jc w:val="left"/>
              <w:textAlignment w:val="center"/>
              <w:rPr>
                <w:rFonts w:ascii="楷体_GB2312" w:eastAsia="楷体_GB2312" w:hAnsi="楷体_GB2312"/>
                <w:color w:val="000000"/>
              </w:rPr>
            </w:pPr>
          </w:p>
        </w:tc>
      </w:tr>
      <w:tr w:rsidR="00F555D4" w:rsidTr="00B825F1">
        <w:trPr>
          <w:cantSplit/>
        </w:trPr>
        <w:tc>
          <w:tcPr>
            <w:tcW w:w="1138" w:type="dxa"/>
            <w:vMerge/>
            <w:tcBorders>
              <w:top w:val="single" w:sz="4" w:space="0" w:color="auto"/>
              <w:left w:val="single" w:sz="4" w:space="0" w:color="auto"/>
              <w:bottom w:val="single" w:sz="4" w:space="0" w:color="auto"/>
              <w:right w:val="single" w:sz="4" w:space="0" w:color="auto"/>
            </w:tcBorders>
            <w:vAlign w:val="center"/>
          </w:tcPr>
          <w:p w:rsidR="00F555D4" w:rsidRDefault="00F555D4">
            <w:pPr>
              <w:rPr>
                <w:rFonts w:ascii="楷体" w:eastAsia="楷体" w:hAnsi="楷体"/>
                <w:szCs w:val="21"/>
              </w:rPr>
            </w:pPr>
          </w:p>
        </w:tc>
        <w:tc>
          <w:tcPr>
            <w:tcW w:w="3272" w:type="dxa"/>
            <w:tcBorders>
              <w:top w:val="single" w:sz="4" w:space="0" w:color="auto"/>
              <w:left w:val="single" w:sz="4" w:space="0" w:color="auto"/>
              <w:bottom w:val="single" w:sz="4" w:space="0" w:color="auto"/>
              <w:right w:val="single" w:sz="4" w:space="0" w:color="auto"/>
            </w:tcBorders>
          </w:tcPr>
          <w:p w:rsidR="00F555D4" w:rsidRPr="00AD3B84" w:rsidRDefault="004C6A69" w:rsidP="00AD3B84">
            <w:pPr>
              <w:autoSpaceDN w:val="0"/>
              <w:textAlignment w:val="center"/>
              <w:rPr>
                <w:rFonts w:ascii="楷体_GB2312" w:eastAsia="楷体_GB2312" w:hAnsi="楷体_GB2312"/>
                <w:color w:val="000000"/>
              </w:rPr>
            </w:pPr>
            <w:r w:rsidRPr="00AD3B84">
              <w:rPr>
                <w:rFonts w:ascii="楷体_GB2312" w:eastAsia="楷体_GB2312" w:hAnsi="楷体_GB2312" w:hint="eastAsia"/>
                <w:color w:val="000000"/>
              </w:rPr>
              <w:t>系统通过交易所组织的测试，测试时间满足交易所要求</w:t>
            </w:r>
          </w:p>
          <w:p w:rsidR="00F555D4" w:rsidRPr="00AD3B84" w:rsidRDefault="00F555D4" w:rsidP="00AD3B84">
            <w:pPr>
              <w:autoSpaceDN w:val="0"/>
              <w:ind w:left="-4"/>
              <w:textAlignment w:val="center"/>
              <w:rPr>
                <w:rFonts w:ascii="楷体_GB2312" w:eastAsia="楷体_GB2312" w:hAnsi="楷体_GB2312"/>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查阅测试报告，访谈测试人员</w:t>
            </w:r>
          </w:p>
        </w:tc>
        <w:tc>
          <w:tcPr>
            <w:tcW w:w="3544"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《证券期货行业信息系统运维管理规范》</w:t>
            </w:r>
          </w:p>
        </w:tc>
        <w:tc>
          <w:tcPr>
            <w:tcW w:w="1275"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tcBorders>
              <w:top w:val="single" w:sz="4" w:space="0" w:color="auto"/>
              <w:left w:val="single" w:sz="4" w:space="0" w:color="auto"/>
              <w:bottom w:val="single" w:sz="4" w:space="0" w:color="auto"/>
              <w:right w:val="single" w:sz="4" w:space="0" w:color="auto"/>
            </w:tcBorders>
            <w:vAlign w:val="center"/>
          </w:tcPr>
          <w:p w:rsidR="00F555D4" w:rsidRPr="00AD3B84" w:rsidRDefault="00F555D4" w:rsidP="00AD3B84">
            <w:pPr>
              <w:autoSpaceDN w:val="0"/>
              <w:jc w:val="left"/>
              <w:textAlignment w:val="center"/>
              <w:rPr>
                <w:rFonts w:ascii="楷体_GB2312" w:eastAsia="楷体_GB2312" w:hAnsi="楷体_GB2312"/>
                <w:color w:val="000000"/>
              </w:rPr>
            </w:pPr>
          </w:p>
        </w:tc>
        <w:tc>
          <w:tcPr>
            <w:tcW w:w="1539" w:type="dxa"/>
            <w:tcBorders>
              <w:top w:val="single" w:sz="4" w:space="0" w:color="auto"/>
              <w:left w:val="single" w:sz="4" w:space="0" w:color="auto"/>
              <w:bottom w:val="single" w:sz="4" w:space="0" w:color="auto"/>
              <w:right w:val="single" w:sz="4" w:space="0" w:color="auto"/>
            </w:tcBorders>
            <w:vAlign w:val="center"/>
          </w:tcPr>
          <w:p w:rsidR="00F555D4" w:rsidRPr="00AD3B84" w:rsidRDefault="00F555D4" w:rsidP="00AD3B84">
            <w:pPr>
              <w:autoSpaceDN w:val="0"/>
              <w:jc w:val="left"/>
              <w:textAlignment w:val="center"/>
              <w:rPr>
                <w:rFonts w:ascii="楷体_GB2312" w:eastAsia="楷体_GB2312" w:hAnsi="楷体_GB2312"/>
                <w:color w:val="000000"/>
              </w:rPr>
            </w:pPr>
          </w:p>
        </w:tc>
      </w:tr>
      <w:tr w:rsidR="00F555D4" w:rsidTr="00B825F1">
        <w:trPr>
          <w:cantSplit/>
        </w:trPr>
        <w:tc>
          <w:tcPr>
            <w:tcW w:w="1138" w:type="dxa"/>
            <w:vMerge/>
            <w:tcBorders>
              <w:top w:val="single" w:sz="4" w:space="0" w:color="auto"/>
              <w:left w:val="single" w:sz="4" w:space="0" w:color="auto"/>
              <w:bottom w:val="single" w:sz="4" w:space="0" w:color="auto"/>
              <w:right w:val="single" w:sz="4" w:space="0" w:color="auto"/>
            </w:tcBorders>
            <w:vAlign w:val="center"/>
          </w:tcPr>
          <w:p w:rsidR="00F555D4" w:rsidRDefault="00F555D4">
            <w:pPr>
              <w:rPr>
                <w:rFonts w:ascii="楷体" w:eastAsia="楷体" w:hAnsi="楷体"/>
                <w:szCs w:val="21"/>
              </w:rPr>
            </w:pPr>
          </w:p>
        </w:tc>
        <w:tc>
          <w:tcPr>
            <w:tcW w:w="3272" w:type="dxa"/>
            <w:tcBorders>
              <w:top w:val="single" w:sz="4" w:space="0" w:color="auto"/>
              <w:left w:val="single" w:sz="4" w:space="0" w:color="auto"/>
              <w:bottom w:val="single" w:sz="4" w:space="0" w:color="auto"/>
              <w:right w:val="single" w:sz="4" w:space="0" w:color="auto"/>
            </w:tcBorders>
          </w:tcPr>
          <w:p w:rsidR="00F555D4" w:rsidRPr="00AD3B84" w:rsidRDefault="004C6A69" w:rsidP="00AD3B84">
            <w:pPr>
              <w:autoSpaceDN w:val="0"/>
              <w:textAlignment w:val="center"/>
              <w:rPr>
                <w:rFonts w:ascii="楷体_GB2312" w:eastAsia="楷体_GB2312" w:hAnsi="楷体_GB2312"/>
                <w:color w:val="000000"/>
              </w:rPr>
            </w:pPr>
            <w:r w:rsidRPr="00AD3B84">
              <w:rPr>
                <w:rFonts w:ascii="楷体_GB2312" w:eastAsia="楷体_GB2312" w:hAnsi="楷体_GB2312" w:hint="eastAsia"/>
                <w:color w:val="000000"/>
              </w:rPr>
              <w:t>期权业务系统配备独立的测试系统，并与交易所测试系统联网，实现完整的交易测试环境</w:t>
            </w:r>
          </w:p>
        </w:tc>
        <w:tc>
          <w:tcPr>
            <w:tcW w:w="1559"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访谈测试人员</w:t>
            </w:r>
          </w:p>
        </w:tc>
        <w:tc>
          <w:tcPr>
            <w:tcW w:w="3544"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《证券期货行业信息系统运维管理规范》</w:t>
            </w:r>
          </w:p>
        </w:tc>
        <w:tc>
          <w:tcPr>
            <w:tcW w:w="1275"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tcBorders>
              <w:top w:val="single" w:sz="4" w:space="0" w:color="auto"/>
              <w:left w:val="single" w:sz="4" w:space="0" w:color="auto"/>
              <w:bottom w:val="single" w:sz="4" w:space="0" w:color="auto"/>
              <w:right w:val="single" w:sz="4" w:space="0" w:color="auto"/>
            </w:tcBorders>
            <w:vAlign w:val="center"/>
          </w:tcPr>
          <w:p w:rsidR="00F555D4" w:rsidRPr="00AD3B84" w:rsidRDefault="00F555D4" w:rsidP="00AD3B84">
            <w:pPr>
              <w:autoSpaceDN w:val="0"/>
              <w:jc w:val="left"/>
              <w:textAlignment w:val="center"/>
              <w:rPr>
                <w:rFonts w:ascii="楷体_GB2312" w:eastAsia="楷体_GB2312" w:hAnsi="楷体_GB2312"/>
                <w:color w:val="000000"/>
              </w:rPr>
            </w:pPr>
          </w:p>
        </w:tc>
        <w:tc>
          <w:tcPr>
            <w:tcW w:w="1539" w:type="dxa"/>
            <w:tcBorders>
              <w:top w:val="single" w:sz="4" w:space="0" w:color="auto"/>
              <w:left w:val="single" w:sz="4" w:space="0" w:color="auto"/>
              <w:bottom w:val="single" w:sz="4" w:space="0" w:color="auto"/>
              <w:right w:val="single" w:sz="4" w:space="0" w:color="auto"/>
            </w:tcBorders>
            <w:vAlign w:val="center"/>
          </w:tcPr>
          <w:p w:rsidR="00F555D4" w:rsidRPr="00AD3B84" w:rsidRDefault="00F555D4" w:rsidP="00AD3B84">
            <w:pPr>
              <w:autoSpaceDN w:val="0"/>
              <w:jc w:val="left"/>
              <w:textAlignment w:val="center"/>
              <w:rPr>
                <w:rFonts w:ascii="楷体_GB2312" w:eastAsia="楷体_GB2312" w:hAnsi="楷体_GB2312"/>
                <w:color w:val="000000"/>
              </w:rPr>
            </w:pPr>
          </w:p>
        </w:tc>
      </w:tr>
      <w:tr w:rsidR="00F555D4" w:rsidTr="00B825F1">
        <w:trPr>
          <w:cantSplit/>
        </w:trPr>
        <w:tc>
          <w:tcPr>
            <w:tcW w:w="1138" w:type="dxa"/>
            <w:vMerge w:val="restart"/>
            <w:tcBorders>
              <w:top w:val="single" w:sz="4" w:space="0" w:color="auto"/>
              <w:left w:val="single" w:sz="4" w:space="0" w:color="auto"/>
              <w:bottom w:val="single" w:sz="4" w:space="0" w:color="auto"/>
              <w:right w:val="single" w:sz="4" w:space="0" w:color="auto"/>
            </w:tcBorders>
            <w:vAlign w:val="center"/>
          </w:tcPr>
          <w:p w:rsidR="00F555D4" w:rsidRPr="00796722" w:rsidRDefault="004C6A69">
            <w:pPr>
              <w:autoSpaceDN w:val="0"/>
              <w:jc w:val="center"/>
              <w:textAlignment w:val="center"/>
              <w:rPr>
                <w:rFonts w:ascii="楷体_GB2312" w:eastAsia="楷体_GB2312" w:hAnsi="楷体_GB2312"/>
                <w:b/>
                <w:color w:val="000000"/>
              </w:rPr>
            </w:pPr>
            <w:r w:rsidRPr="00796722">
              <w:rPr>
                <w:rFonts w:ascii="楷体_GB2312" w:eastAsia="楷体_GB2312" w:hAnsi="楷体_GB2312"/>
                <w:b/>
                <w:color w:val="000000"/>
              </w:rPr>
              <w:t>系统安全</w:t>
            </w:r>
            <w:r w:rsidRPr="00796722">
              <w:rPr>
                <w:rFonts w:ascii="楷体_GB2312" w:eastAsia="楷体_GB2312" w:hAnsi="楷体_GB2312" w:hint="eastAsia"/>
                <w:b/>
                <w:color w:val="000000"/>
              </w:rPr>
              <w:t>管理</w:t>
            </w:r>
          </w:p>
        </w:tc>
        <w:tc>
          <w:tcPr>
            <w:tcW w:w="3272" w:type="dxa"/>
            <w:tcBorders>
              <w:top w:val="single" w:sz="4" w:space="0" w:color="auto"/>
              <w:left w:val="single" w:sz="4" w:space="0" w:color="auto"/>
              <w:bottom w:val="single" w:sz="4" w:space="0" w:color="auto"/>
              <w:right w:val="single" w:sz="4" w:space="0" w:color="auto"/>
            </w:tcBorders>
          </w:tcPr>
          <w:p w:rsidR="00F555D4" w:rsidRPr="00AD3B84" w:rsidRDefault="004C6A69">
            <w:pPr>
              <w:autoSpaceDN w:val="0"/>
              <w:textAlignment w:val="center"/>
              <w:rPr>
                <w:rFonts w:ascii="楷体_GB2312" w:eastAsia="楷体_GB2312" w:hAnsi="楷体_GB2312"/>
                <w:color w:val="000000"/>
              </w:rPr>
            </w:pPr>
            <w:r w:rsidRPr="00AD3B84">
              <w:rPr>
                <w:rFonts w:ascii="楷体_GB2312" w:eastAsia="楷体_GB2312" w:hAnsi="楷体_GB2312" w:hint="eastAsia"/>
                <w:color w:val="000000"/>
              </w:rPr>
              <w:t>是否建立安全管理制度，包含安全管理目标、安全管理组织、安全人员配备、安全策略、安全防护措施、安全培训、安全检查、系统建设、运行管理、应急措施等方面</w:t>
            </w:r>
          </w:p>
        </w:tc>
        <w:tc>
          <w:tcPr>
            <w:tcW w:w="1559"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查阅安全管理制度，抽查执行记录</w:t>
            </w:r>
          </w:p>
        </w:tc>
        <w:tc>
          <w:tcPr>
            <w:tcW w:w="3544"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《证券期货业信息系统安全等级保护基本要求》</w:t>
            </w:r>
          </w:p>
        </w:tc>
        <w:tc>
          <w:tcPr>
            <w:tcW w:w="1275"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tcBorders>
              <w:top w:val="single" w:sz="4" w:space="0" w:color="auto"/>
              <w:left w:val="single" w:sz="4" w:space="0" w:color="auto"/>
              <w:bottom w:val="single" w:sz="4" w:space="0" w:color="auto"/>
              <w:right w:val="single" w:sz="4" w:space="0" w:color="auto"/>
            </w:tcBorders>
            <w:vAlign w:val="center"/>
          </w:tcPr>
          <w:p w:rsidR="00F555D4" w:rsidRPr="00AD3B84" w:rsidRDefault="00F555D4">
            <w:pPr>
              <w:autoSpaceDN w:val="0"/>
              <w:jc w:val="left"/>
              <w:textAlignment w:val="center"/>
              <w:rPr>
                <w:rFonts w:ascii="楷体_GB2312" w:eastAsia="楷体_GB2312" w:hAnsi="楷体_GB2312"/>
                <w:color w:val="000000"/>
              </w:rPr>
            </w:pPr>
          </w:p>
        </w:tc>
        <w:tc>
          <w:tcPr>
            <w:tcW w:w="1539" w:type="dxa"/>
            <w:tcBorders>
              <w:top w:val="single" w:sz="4" w:space="0" w:color="auto"/>
              <w:left w:val="single" w:sz="4" w:space="0" w:color="auto"/>
              <w:bottom w:val="single" w:sz="4" w:space="0" w:color="auto"/>
              <w:right w:val="single" w:sz="4" w:space="0" w:color="auto"/>
            </w:tcBorders>
            <w:vAlign w:val="center"/>
          </w:tcPr>
          <w:p w:rsidR="00F555D4" w:rsidRPr="00AD3B84" w:rsidRDefault="00F555D4">
            <w:pPr>
              <w:autoSpaceDN w:val="0"/>
              <w:jc w:val="left"/>
              <w:textAlignment w:val="center"/>
              <w:rPr>
                <w:rFonts w:ascii="楷体_GB2312" w:eastAsia="楷体_GB2312" w:hAnsi="楷体_GB2312"/>
                <w:color w:val="000000"/>
              </w:rPr>
            </w:pPr>
          </w:p>
        </w:tc>
      </w:tr>
      <w:tr w:rsidR="00F555D4" w:rsidTr="00B825F1">
        <w:trPr>
          <w:cantSplit/>
        </w:trPr>
        <w:tc>
          <w:tcPr>
            <w:tcW w:w="1138" w:type="dxa"/>
            <w:vMerge/>
            <w:tcBorders>
              <w:top w:val="single" w:sz="4" w:space="0" w:color="auto"/>
              <w:left w:val="single" w:sz="4" w:space="0" w:color="auto"/>
              <w:bottom w:val="single" w:sz="4" w:space="0" w:color="auto"/>
              <w:right w:val="single" w:sz="4" w:space="0" w:color="auto"/>
            </w:tcBorders>
            <w:vAlign w:val="center"/>
          </w:tcPr>
          <w:p w:rsidR="00F555D4" w:rsidRDefault="00F555D4">
            <w:pPr>
              <w:rPr>
                <w:rFonts w:ascii="楷体" w:eastAsia="楷体" w:hAnsi="楷体"/>
                <w:szCs w:val="21"/>
              </w:rPr>
            </w:pPr>
          </w:p>
        </w:tc>
        <w:tc>
          <w:tcPr>
            <w:tcW w:w="3272" w:type="dxa"/>
            <w:tcBorders>
              <w:top w:val="single" w:sz="4" w:space="0" w:color="auto"/>
              <w:left w:val="single" w:sz="4" w:space="0" w:color="auto"/>
              <w:bottom w:val="single" w:sz="4" w:space="0" w:color="auto"/>
              <w:right w:val="single" w:sz="4" w:space="0" w:color="auto"/>
            </w:tcBorders>
          </w:tcPr>
          <w:p w:rsidR="00F555D4" w:rsidRPr="00AD3B84" w:rsidRDefault="004C6A69">
            <w:pPr>
              <w:autoSpaceDN w:val="0"/>
              <w:textAlignment w:val="center"/>
              <w:rPr>
                <w:rFonts w:ascii="楷体_GB2312" w:eastAsia="楷体_GB2312" w:hAnsi="楷体_GB2312"/>
                <w:color w:val="000000"/>
              </w:rPr>
            </w:pPr>
            <w:r w:rsidRPr="00AD3B84">
              <w:rPr>
                <w:rFonts w:ascii="楷体_GB2312" w:eastAsia="楷体_GB2312" w:hAnsi="楷体_GB2312" w:hint="eastAsia"/>
                <w:color w:val="000000"/>
              </w:rPr>
              <w:t>是否设置安全管理组织，专门的安全管理人员</w:t>
            </w:r>
          </w:p>
        </w:tc>
        <w:tc>
          <w:tcPr>
            <w:tcW w:w="1559"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访谈安全管理员</w:t>
            </w:r>
          </w:p>
        </w:tc>
        <w:tc>
          <w:tcPr>
            <w:tcW w:w="3544"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《证券期货业信息系统安全等级保护基本要求》</w:t>
            </w:r>
          </w:p>
        </w:tc>
        <w:tc>
          <w:tcPr>
            <w:tcW w:w="1275"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tcBorders>
              <w:top w:val="single" w:sz="4" w:space="0" w:color="auto"/>
              <w:left w:val="single" w:sz="4" w:space="0" w:color="auto"/>
              <w:bottom w:val="single" w:sz="4" w:space="0" w:color="auto"/>
              <w:right w:val="single" w:sz="4" w:space="0" w:color="auto"/>
            </w:tcBorders>
            <w:vAlign w:val="center"/>
          </w:tcPr>
          <w:p w:rsidR="00F555D4" w:rsidRPr="00AD3B84" w:rsidRDefault="00F555D4">
            <w:pPr>
              <w:autoSpaceDN w:val="0"/>
              <w:jc w:val="left"/>
              <w:textAlignment w:val="center"/>
              <w:rPr>
                <w:rFonts w:ascii="楷体_GB2312" w:eastAsia="楷体_GB2312" w:hAnsi="楷体_GB2312"/>
                <w:color w:val="000000"/>
              </w:rPr>
            </w:pPr>
          </w:p>
        </w:tc>
        <w:tc>
          <w:tcPr>
            <w:tcW w:w="1539" w:type="dxa"/>
            <w:tcBorders>
              <w:top w:val="single" w:sz="4" w:space="0" w:color="auto"/>
              <w:left w:val="single" w:sz="4" w:space="0" w:color="auto"/>
              <w:bottom w:val="single" w:sz="4" w:space="0" w:color="auto"/>
              <w:right w:val="single" w:sz="4" w:space="0" w:color="auto"/>
            </w:tcBorders>
            <w:vAlign w:val="center"/>
          </w:tcPr>
          <w:p w:rsidR="00F555D4" w:rsidRPr="00AD3B84" w:rsidRDefault="00F555D4">
            <w:pPr>
              <w:autoSpaceDN w:val="0"/>
              <w:jc w:val="left"/>
              <w:textAlignment w:val="center"/>
              <w:rPr>
                <w:rFonts w:ascii="楷体_GB2312" w:eastAsia="楷体_GB2312" w:hAnsi="楷体_GB2312"/>
                <w:color w:val="000000"/>
              </w:rPr>
            </w:pPr>
          </w:p>
        </w:tc>
      </w:tr>
      <w:tr w:rsidR="00F555D4" w:rsidTr="00B825F1">
        <w:trPr>
          <w:cantSplit/>
        </w:trPr>
        <w:tc>
          <w:tcPr>
            <w:tcW w:w="1138" w:type="dxa"/>
            <w:vMerge/>
            <w:tcBorders>
              <w:top w:val="single" w:sz="4" w:space="0" w:color="auto"/>
              <w:left w:val="single" w:sz="4" w:space="0" w:color="auto"/>
              <w:bottom w:val="single" w:sz="4" w:space="0" w:color="auto"/>
              <w:right w:val="single" w:sz="4" w:space="0" w:color="auto"/>
            </w:tcBorders>
            <w:vAlign w:val="center"/>
          </w:tcPr>
          <w:p w:rsidR="00F555D4" w:rsidRDefault="00F555D4">
            <w:pPr>
              <w:rPr>
                <w:rFonts w:ascii="楷体" w:eastAsia="楷体" w:hAnsi="楷体"/>
                <w:szCs w:val="21"/>
              </w:rPr>
            </w:pPr>
          </w:p>
        </w:tc>
        <w:tc>
          <w:tcPr>
            <w:tcW w:w="3272" w:type="dxa"/>
            <w:tcBorders>
              <w:top w:val="single" w:sz="4" w:space="0" w:color="auto"/>
              <w:left w:val="single" w:sz="4" w:space="0" w:color="auto"/>
              <w:bottom w:val="single" w:sz="4" w:space="0" w:color="auto"/>
              <w:right w:val="single" w:sz="4" w:space="0" w:color="auto"/>
            </w:tcBorders>
          </w:tcPr>
          <w:p w:rsidR="00F555D4" w:rsidRPr="00AD3B84" w:rsidRDefault="004C6A69">
            <w:pPr>
              <w:autoSpaceDN w:val="0"/>
              <w:textAlignment w:val="center"/>
              <w:rPr>
                <w:rFonts w:ascii="楷体_GB2312" w:eastAsia="楷体_GB2312" w:hAnsi="楷体_GB2312"/>
                <w:color w:val="000000"/>
              </w:rPr>
            </w:pPr>
            <w:r w:rsidRPr="00AD3B84">
              <w:rPr>
                <w:rFonts w:ascii="楷体_GB2312" w:eastAsia="楷体_GB2312" w:hAnsi="楷体_GB2312" w:hint="eastAsia"/>
                <w:color w:val="000000"/>
              </w:rPr>
              <w:t>系统建设方案是否涉及安全设计</w:t>
            </w:r>
          </w:p>
        </w:tc>
        <w:tc>
          <w:tcPr>
            <w:tcW w:w="1559"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查阅系统建设方案</w:t>
            </w:r>
          </w:p>
        </w:tc>
        <w:tc>
          <w:tcPr>
            <w:tcW w:w="3544"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《证券期货业信息系统安全等级保护基本要求》</w:t>
            </w:r>
          </w:p>
        </w:tc>
        <w:tc>
          <w:tcPr>
            <w:tcW w:w="1275"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tcBorders>
              <w:top w:val="single" w:sz="4" w:space="0" w:color="auto"/>
              <w:left w:val="single" w:sz="4" w:space="0" w:color="auto"/>
              <w:bottom w:val="single" w:sz="4" w:space="0" w:color="auto"/>
              <w:right w:val="single" w:sz="4" w:space="0" w:color="auto"/>
            </w:tcBorders>
            <w:vAlign w:val="center"/>
          </w:tcPr>
          <w:p w:rsidR="00F555D4" w:rsidRPr="00AD3B84" w:rsidRDefault="00F555D4">
            <w:pPr>
              <w:autoSpaceDN w:val="0"/>
              <w:jc w:val="left"/>
              <w:textAlignment w:val="center"/>
              <w:rPr>
                <w:rFonts w:ascii="楷体_GB2312" w:eastAsia="楷体_GB2312" w:hAnsi="楷体_GB2312"/>
                <w:color w:val="000000"/>
              </w:rPr>
            </w:pPr>
          </w:p>
        </w:tc>
        <w:tc>
          <w:tcPr>
            <w:tcW w:w="1539" w:type="dxa"/>
            <w:tcBorders>
              <w:top w:val="single" w:sz="4" w:space="0" w:color="auto"/>
              <w:left w:val="single" w:sz="4" w:space="0" w:color="auto"/>
              <w:bottom w:val="single" w:sz="4" w:space="0" w:color="auto"/>
              <w:right w:val="single" w:sz="4" w:space="0" w:color="auto"/>
            </w:tcBorders>
            <w:vAlign w:val="center"/>
          </w:tcPr>
          <w:p w:rsidR="00F555D4" w:rsidRPr="00AD3B84" w:rsidRDefault="00F555D4">
            <w:pPr>
              <w:autoSpaceDN w:val="0"/>
              <w:jc w:val="left"/>
              <w:textAlignment w:val="center"/>
              <w:rPr>
                <w:rFonts w:ascii="楷体_GB2312" w:eastAsia="楷体_GB2312" w:hAnsi="楷体_GB2312"/>
                <w:color w:val="000000"/>
              </w:rPr>
            </w:pPr>
          </w:p>
        </w:tc>
      </w:tr>
      <w:tr w:rsidR="00F555D4" w:rsidTr="00B825F1">
        <w:trPr>
          <w:cantSplit/>
        </w:trPr>
        <w:tc>
          <w:tcPr>
            <w:tcW w:w="1138" w:type="dxa"/>
            <w:vMerge/>
            <w:tcBorders>
              <w:top w:val="single" w:sz="4" w:space="0" w:color="auto"/>
              <w:left w:val="single" w:sz="4" w:space="0" w:color="auto"/>
              <w:bottom w:val="single" w:sz="4" w:space="0" w:color="auto"/>
              <w:right w:val="single" w:sz="4" w:space="0" w:color="auto"/>
            </w:tcBorders>
            <w:vAlign w:val="center"/>
          </w:tcPr>
          <w:p w:rsidR="00F555D4" w:rsidRDefault="00F555D4">
            <w:pPr>
              <w:rPr>
                <w:rFonts w:ascii="楷体" w:eastAsia="楷体" w:hAnsi="楷体"/>
                <w:szCs w:val="21"/>
              </w:rPr>
            </w:pPr>
          </w:p>
        </w:tc>
        <w:tc>
          <w:tcPr>
            <w:tcW w:w="3272" w:type="dxa"/>
            <w:tcBorders>
              <w:top w:val="single" w:sz="4" w:space="0" w:color="auto"/>
              <w:left w:val="single" w:sz="4" w:space="0" w:color="auto"/>
              <w:bottom w:val="single" w:sz="4" w:space="0" w:color="auto"/>
              <w:right w:val="single" w:sz="4" w:space="0" w:color="auto"/>
            </w:tcBorders>
          </w:tcPr>
          <w:p w:rsidR="00F555D4" w:rsidRPr="00AD3B84" w:rsidRDefault="004C6A69">
            <w:pPr>
              <w:autoSpaceDN w:val="0"/>
              <w:textAlignment w:val="center"/>
              <w:rPr>
                <w:rFonts w:ascii="楷体_GB2312" w:eastAsia="楷体_GB2312" w:hAnsi="楷体_GB2312"/>
                <w:color w:val="000000"/>
              </w:rPr>
            </w:pPr>
            <w:r w:rsidRPr="00AD3B84">
              <w:rPr>
                <w:rFonts w:ascii="楷体_GB2312" w:eastAsia="楷体_GB2312" w:hAnsi="楷体_GB2312" w:hint="eastAsia"/>
                <w:color w:val="000000"/>
              </w:rPr>
              <w:t>互联网终端系统采用的认证授权和加密体系是否通过国家信息安全机构的安全性测评</w:t>
            </w:r>
          </w:p>
        </w:tc>
        <w:tc>
          <w:tcPr>
            <w:tcW w:w="1559"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查阅测评文件</w:t>
            </w:r>
          </w:p>
        </w:tc>
        <w:tc>
          <w:tcPr>
            <w:tcW w:w="3544"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《证券公司信息技术管理规范》、《证券公司网上证券信息系统技术指引》</w:t>
            </w:r>
          </w:p>
        </w:tc>
        <w:tc>
          <w:tcPr>
            <w:tcW w:w="1275"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tcBorders>
              <w:top w:val="single" w:sz="4" w:space="0" w:color="auto"/>
              <w:left w:val="single" w:sz="4" w:space="0" w:color="auto"/>
              <w:bottom w:val="single" w:sz="4" w:space="0" w:color="auto"/>
              <w:right w:val="single" w:sz="4" w:space="0" w:color="auto"/>
            </w:tcBorders>
            <w:vAlign w:val="center"/>
          </w:tcPr>
          <w:p w:rsidR="00F555D4" w:rsidRPr="00AD3B84" w:rsidRDefault="00F555D4">
            <w:pPr>
              <w:autoSpaceDN w:val="0"/>
              <w:jc w:val="left"/>
              <w:textAlignment w:val="center"/>
              <w:rPr>
                <w:rFonts w:ascii="楷体_GB2312" w:eastAsia="楷体_GB2312" w:hAnsi="楷体_GB2312"/>
                <w:color w:val="000000"/>
              </w:rPr>
            </w:pPr>
          </w:p>
        </w:tc>
        <w:tc>
          <w:tcPr>
            <w:tcW w:w="1539" w:type="dxa"/>
            <w:tcBorders>
              <w:top w:val="single" w:sz="4" w:space="0" w:color="auto"/>
              <w:left w:val="single" w:sz="4" w:space="0" w:color="auto"/>
              <w:bottom w:val="single" w:sz="4" w:space="0" w:color="auto"/>
              <w:right w:val="single" w:sz="4" w:space="0" w:color="auto"/>
            </w:tcBorders>
            <w:vAlign w:val="center"/>
          </w:tcPr>
          <w:p w:rsidR="00F555D4" w:rsidRPr="00AD3B84" w:rsidRDefault="00F555D4">
            <w:pPr>
              <w:autoSpaceDN w:val="0"/>
              <w:jc w:val="left"/>
              <w:textAlignment w:val="center"/>
              <w:rPr>
                <w:rFonts w:ascii="楷体_GB2312" w:eastAsia="楷体_GB2312" w:hAnsi="楷体_GB2312"/>
                <w:color w:val="000000"/>
              </w:rPr>
            </w:pPr>
          </w:p>
        </w:tc>
      </w:tr>
      <w:tr w:rsidR="00F555D4" w:rsidTr="00B825F1">
        <w:trPr>
          <w:cantSplit/>
        </w:trPr>
        <w:tc>
          <w:tcPr>
            <w:tcW w:w="1138" w:type="dxa"/>
            <w:vMerge/>
            <w:tcBorders>
              <w:top w:val="single" w:sz="4" w:space="0" w:color="auto"/>
              <w:left w:val="single" w:sz="4" w:space="0" w:color="auto"/>
              <w:bottom w:val="single" w:sz="4" w:space="0" w:color="auto"/>
              <w:right w:val="single" w:sz="4" w:space="0" w:color="auto"/>
            </w:tcBorders>
            <w:vAlign w:val="center"/>
          </w:tcPr>
          <w:p w:rsidR="00F555D4" w:rsidRDefault="00F555D4">
            <w:pPr>
              <w:rPr>
                <w:rFonts w:ascii="楷体" w:eastAsia="楷体" w:hAnsi="楷体"/>
                <w:szCs w:val="21"/>
              </w:rPr>
            </w:pPr>
          </w:p>
        </w:tc>
        <w:tc>
          <w:tcPr>
            <w:tcW w:w="3272" w:type="dxa"/>
            <w:tcBorders>
              <w:top w:val="single" w:sz="4" w:space="0" w:color="auto"/>
              <w:left w:val="single" w:sz="4" w:space="0" w:color="auto"/>
              <w:bottom w:val="single" w:sz="4" w:space="0" w:color="auto"/>
              <w:right w:val="single" w:sz="4" w:space="0" w:color="auto"/>
            </w:tcBorders>
          </w:tcPr>
          <w:p w:rsidR="00F555D4" w:rsidRPr="00AD3B84" w:rsidRDefault="004C6A69">
            <w:pPr>
              <w:autoSpaceDN w:val="0"/>
              <w:textAlignment w:val="center"/>
              <w:rPr>
                <w:rFonts w:ascii="楷体_GB2312" w:eastAsia="楷体_GB2312" w:hAnsi="楷体_GB2312"/>
                <w:color w:val="000000"/>
              </w:rPr>
            </w:pPr>
            <w:r w:rsidRPr="00AD3B84">
              <w:rPr>
                <w:rFonts w:ascii="楷体_GB2312" w:eastAsia="楷体_GB2312" w:hAnsi="楷体_GB2312" w:hint="eastAsia"/>
                <w:color w:val="000000"/>
              </w:rPr>
              <w:t>是否网络、主机、应用、安全等关键环节具备足够冗余，满足业务高峰期需要</w:t>
            </w:r>
          </w:p>
        </w:tc>
        <w:tc>
          <w:tcPr>
            <w:tcW w:w="1559"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抽查部署方案、配置清单和网络拓扑图，抽查实际部署的重要环节</w:t>
            </w:r>
          </w:p>
        </w:tc>
        <w:tc>
          <w:tcPr>
            <w:tcW w:w="3544"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《证券公司集中交易安全管理技术指引》</w:t>
            </w:r>
          </w:p>
        </w:tc>
        <w:tc>
          <w:tcPr>
            <w:tcW w:w="1275"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tcBorders>
              <w:top w:val="single" w:sz="4" w:space="0" w:color="auto"/>
              <w:left w:val="single" w:sz="4" w:space="0" w:color="auto"/>
              <w:bottom w:val="single" w:sz="4" w:space="0" w:color="auto"/>
              <w:right w:val="single" w:sz="4" w:space="0" w:color="auto"/>
            </w:tcBorders>
            <w:vAlign w:val="center"/>
          </w:tcPr>
          <w:p w:rsidR="00F555D4" w:rsidRPr="00AD3B84" w:rsidRDefault="00F555D4">
            <w:pPr>
              <w:autoSpaceDN w:val="0"/>
              <w:jc w:val="left"/>
              <w:textAlignment w:val="center"/>
              <w:rPr>
                <w:rFonts w:ascii="楷体_GB2312" w:eastAsia="楷体_GB2312" w:hAnsi="楷体_GB2312"/>
                <w:color w:val="000000"/>
              </w:rPr>
            </w:pPr>
          </w:p>
        </w:tc>
        <w:tc>
          <w:tcPr>
            <w:tcW w:w="1539" w:type="dxa"/>
            <w:tcBorders>
              <w:top w:val="single" w:sz="4" w:space="0" w:color="auto"/>
              <w:left w:val="single" w:sz="4" w:space="0" w:color="auto"/>
              <w:bottom w:val="single" w:sz="4" w:space="0" w:color="auto"/>
              <w:right w:val="single" w:sz="4" w:space="0" w:color="auto"/>
            </w:tcBorders>
            <w:vAlign w:val="center"/>
          </w:tcPr>
          <w:p w:rsidR="00F555D4" w:rsidRPr="00AD3B84" w:rsidRDefault="00F555D4">
            <w:pPr>
              <w:autoSpaceDN w:val="0"/>
              <w:jc w:val="left"/>
              <w:textAlignment w:val="center"/>
              <w:rPr>
                <w:rFonts w:ascii="楷体_GB2312" w:eastAsia="楷体_GB2312" w:hAnsi="楷体_GB2312"/>
                <w:color w:val="000000"/>
              </w:rPr>
            </w:pPr>
          </w:p>
        </w:tc>
      </w:tr>
      <w:tr w:rsidR="00F555D4" w:rsidTr="00B825F1">
        <w:trPr>
          <w:cantSplit/>
        </w:trPr>
        <w:tc>
          <w:tcPr>
            <w:tcW w:w="1138" w:type="dxa"/>
            <w:vMerge/>
            <w:tcBorders>
              <w:top w:val="single" w:sz="4" w:space="0" w:color="auto"/>
              <w:left w:val="single" w:sz="4" w:space="0" w:color="auto"/>
              <w:bottom w:val="single" w:sz="4" w:space="0" w:color="auto"/>
              <w:right w:val="single" w:sz="4" w:space="0" w:color="auto"/>
            </w:tcBorders>
            <w:vAlign w:val="center"/>
          </w:tcPr>
          <w:p w:rsidR="00F555D4" w:rsidRDefault="00F555D4">
            <w:pPr>
              <w:rPr>
                <w:rFonts w:ascii="楷体" w:eastAsia="楷体" w:hAnsi="楷体"/>
                <w:szCs w:val="21"/>
              </w:rPr>
            </w:pPr>
          </w:p>
        </w:tc>
        <w:tc>
          <w:tcPr>
            <w:tcW w:w="3272" w:type="dxa"/>
            <w:tcBorders>
              <w:top w:val="single" w:sz="4" w:space="0" w:color="auto"/>
              <w:left w:val="single" w:sz="4" w:space="0" w:color="auto"/>
              <w:bottom w:val="single" w:sz="4" w:space="0" w:color="auto"/>
              <w:right w:val="single" w:sz="4" w:space="0" w:color="auto"/>
            </w:tcBorders>
          </w:tcPr>
          <w:p w:rsidR="00F555D4" w:rsidRPr="00AD3B84" w:rsidRDefault="004C6A69">
            <w:pPr>
              <w:autoSpaceDN w:val="0"/>
              <w:textAlignment w:val="center"/>
              <w:rPr>
                <w:rFonts w:ascii="楷体_GB2312" w:eastAsia="楷体_GB2312" w:hAnsi="楷体_GB2312"/>
                <w:color w:val="000000"/>
              </w:rPr>
            </w:pPr>
            <w:r w:rsidRPr="00AD3B84">
              <w:rPr>
                <w:rFonts w:ascii="楷体_GB2312" w:eastAsia="楷体_GB2312" w:hAnsi="楷体_GB2312" w:hint="eastAsia"/>
                <w:color w:val="000000"/>
              </w:rPr>
              <w:t>是否划分安全域，保障前端接入系统与其后台系统技术上的隔离，部署在可控的物理安全域内，并采取防护措施</w:t>
            </w:r>
          </w:p>
        </w:tc>
        <w:tc>
          <w:tcPr>
            <w:tcW w:w="1559"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查阅网络拓扑图，访谈安全管理人员</w:t>
            </w:r>
          </w:p>
        </w:tc>
        <w:tc>
          <w:tcPr>
            <w:tcW w:w="3544"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《证券期货业信息安全保障管理办法》、《证券公司网上证券信息系统技术指引》</w:t>
            </w:r>
          </w:p>
        </w:tc>
        <w:tc>
          <w:tcPr>
            <w:tcW w:w="1275"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tcBorders>
              <w:top w:val="single" w:sz="4" w:space="0" w:color="auto"/>
              <w:left w:val="single" w:sz="4" w:space="0" w:color="auto"/>
              <w:bottom w:val="single" w:sz="4" w:space="0" w:color="auto"/>
              <w:right w:val="single" w:sz="4" w:space="0" w:color="auto"/>
            </w:tcBorders>
            <w:vAlign w:val="center"/>
          </w:tcPr>
          <w:p w:rsidR="00F555D4" w:rsidRPr="00AD3B84" w:rsidRDefault="00F555D4">
            <w:pPr>
              <w:autoSpaceDN w:val="0"/>
              <w:jc w:val="left"/>
              <w:textAlignment w:val="center"/>
              <w:rPr>
                <w:rFonts w:ascii="楷体_GB2312" w:eastAsia="楷体_GB2312" w:hAnsi="楷体_GB2312"/>
                <w:color w:val="000000"/>
              </w:rPr>
            </w:pPr>
          </w:p>
        </w:tc>
        <w:tc>
          <w:tcPr>
            <w:tcW w:w="1539" w:type="dxa"/>
            <w:tcBorders>
              <w:top w:val="single" w:sz="4" w:space="0" w:color="auto"/>
              <w:left w:val="single" w:sz="4" w:space="0" w:color="auto"/>
              <w:bottom w:val="single" w:sz="4" w:space="0" w:color="auto"/>
              <w:right w:val="single" w:sz="4" w:space="0" w:color="auto"/>
            </w:tcBorders>
            <w:vAlign w:val="center"/>
          </w:tcPr>
          <w:p w:rsidR="00F555D4" w:rsidRPr="00AD3B84" w:rsidRDefault="00F555D4">
            <w:pPr>
              <w:autoSpaceDN w:val="0"/>
              <w:jc w:val="left"/>
              <w:textAlignment w:val="center"/>
              <w:rPr>
                <w:rFonts w:ascii="楷体_GB2312" w:eastAsia="楷体_GB2312" w:hAnsi="楷体_GB2312"/>
                <w:color w:val="000000"/>
              </w:rPr>
            </w:pPr>
          </w:p>
        </w:tc>
      </w:tr>
      <w:tr w:rsidR="00F555D4" w:rsidTr="00B825F1">
        <w:trPr>
          <w:cantSplit/>
        </w:trPr>
        <w:tc>
          <w:tcPr>
            <w:tcW w:w="1138" w:type="dxa"/>
            <w:vMerge/>
            <w:tcBorders>
              <w:top w:val="single" w:sz="4" w:space="0" w:color="auto"/>
              <w:left w:val="single" w:sz="4" w:space="0" w:color="auto"/>
              <w:bottom w:val="single" w:sz="4" w:space="0" w:color="auto"/>
              <w:right w:val="single" w:sz="4" w:space="0" w:color="auto"/>
            </w:tcBorders>
            <w:vAlign w:val="center"/>
          </w:tcPr>
          <w:p w:rsidR="00F555D4" w:rsidRDefault="00F555D4">
            <w:pPr>
              <w:rPr>
                <w:rFonts w:ascii="楷体" w:eastAsia="楷体" w:hAnsi="楷体"/>
                <w:szCs w:val="21"/>
              </w:rPr>
            </w:pPr>
          </w:p>
        </w:tc>
        <w:tc>
          <w:tcPr>
            <w:tcW w:w="3272" w:type="dxa"/>
            <w:tcBorders>
              <w:top w:val="single" w:sz="4" w:space="0" w:color="auto"/>
              <w:left w:val="single" w:sz="4" w:space="0" w:color="auto"/>
              <w:bottom w:val="single" w:sz="4" w:space="0" w:color="auto"/>
              <w:right w:val="single" w:sz="4" w:space="0" w:color="auto"/>
            </w:tcBorders>
          </w:tcPr>
          <w:p w:rsidR="00F555D4" w:rsidRPr="00AD3B84" w:rsidRDefault="004C6A69">
            <w:pPr>
              <w:autoSpaceDN w:val="0"/>
              <w:textAlignment w:val="center"/>
              <w:rPr>
                <w:rFonts w:ascii="楷体_GB2312" w:eastAsia="楷体_GB2312" w:hAnsi="楷体_GB2312"/>
                <w:color w:val="000000"/>
              </w:rPr>
            </w:pPr>
            <w:r w:rsidRPr="00AD3B84">
              <w:rPr>
                <w:rFonts w:ascii="楷体_GB2312" w:eastAsia="楷体_GB2312" w:hAnsi="楷体_GB2312" w:hint="eastAsia"/>
                <w:color w:val="000000"/>
              </w:rPr>
              <w:t>是否定期组织安全检查与评估</w:t>
            </w:r>
          </w:p>
        </w:tc>
        <w:tc>
          <w:tcPr>
            <w:tcW w:w="1559"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查阅安全检查与评估记录，访谈安全管理人员</w:t>
            </w:r>
          </w:p>
        </w:tc>
        <w:tc>
          <w:tcPr>
            <w:tcW w:w="3544"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《证券期货业信息系统安全等级保护基本要求》</w:t>
            </w:r>
          </w:p>
        </w:tc>
        <w:tc>
          <w:tcPr>
            <w:tcW w:w="1275"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tcBorders>
              <w:top w:val="single" w:sz="4" w:space="0" w:color="auto"/>
              <w:left w:val="single" w:sz="4" w:space="0" w:color="auto"/>
              <w:bottom w:val="single" w:sz="4" w:space="0" w:color="auto"/>
              <w:right w:val="single" w:sz="4" w:space="0" w:color="auto"/>
            </w:tcBorders>
            <w:vAlign w:val="center"/>
          </w:tcPr>
          <w:p w:rsidR="00F555D4" w:rsidRPr="00AD3B84" w:rsidRDefault="00F555D4">
            <w:pPr>
              <w:autoSpaceDN w:val="0"/>
              <w:jc w:val="left"/>
              <w:textAlignment w:val="center"/>
              <w:rPr>
                <w:rFonts w:ascii="楷体_GB2312" w:eastAsia="楷体_GB2312" w:hAnsi="楷体_GB2312"/>
                <w:color w:val="000000"/>
              </w:rPr>
            </w:pPr>
          </w:p>
        </w:tc>
        <w:tc>
          <w:tcPr>
            <w:tcW w:w="1539" w:type="dxa"/>
            <w:tcBorders>
              <w:top w:val="single" w:sz="4" w:space="0" w:color="auto"/>
              <w:left w:val="single" w:sz="4" w:space="0" w:color="auto"/>
              <w:bottom w:val="single" w:sz="4" w:space="0" w:color="auto"/>
              <w:right w:val="single" w:sz="4" w:space="0" w:color="auto"/>
            </w:tcBorders>
            <w:vAlign w:val="center"/>
          </w:tcPr>
          <w:p w:rsidR="00F555D4" w:rsidRPr="00AD3B84" w:rsidRDefault="00F555D4">
            <w:pPr>
              <w:autoSpaceDN w:val="0"/>
              <w:jc w:val="left"/>
              <w:textAlignment w:val="center"/>
              <w:rPr>
                <w:rFonts w:ascii="楷体_GB2312" w:eastAsia="楷体_GB2312" w:hAnsi="楷体_GB2312"/>
                <w:color w:val="000000"/>
              </w:rPr>
            </w:pPr>
          </w:p>
        </w:tc>
      </w:tr>
      <w:tr w:rsidR="00F555D4" w:rsidTr="00B825F1">
        <w:trPr>
          <w:cantSplit/>
        </w:trPr>
        <w:tc>
          <w:tcPr>
            <w:tcW w:w="1138" w:type="dxa"/>
            <w:vMerge w:val="restart"/>
            <w:tcBorders>
              <w:top w:val="single" w:sz="4" w:space="0" w:color="auto"/>
              <w:left w:val="single" w:sz="4" w:space="0" w:color="auto"/>
              <w:bottom w:val="single" w:sz="4" w:space="0" w:color="auto"/>
              <w:right w:val="single" w:sz="4" w:space="0" w:color="auto"/>
            </w:tcBorders>
            <w:vAlign w:val="center"/>
          </w:tcPr>
          <w:p w:rsidR="00F555D4" w:rsidRPr="00796722" w:rsidRDefault="004C6A69">
            <w:pPr>
              <w:autoSpaceDN w:val="0"/>
              <w:jc w:val="center"/>
              <w:textAlignment w:val="center"/>
              <w:rPr>
                <w:rFonts w:ascii="楷体_GB2312" w:eastAsia="楷体_GB2312" w:hAnsi="楷体_GB2312"/>
                <w:b/>
                <w:color w:val="000000"/>
              </w:rPr>
            </w:pPr>
            <w:r w:rsidRPr="00796722">
              <w:rPr>
                <w:rFonts w:ascii="楷体_GB2312" w:eastAsia="楷体_GB2312" w:hAnsi="楷体_GB2312" w:hint="eastAsia"/>
                <w:b/>
                <w:color w:val="000000"/>
              </w:rPr>
              <w:t>上线</w:t>
            </w:r>
            <w:r w:rsidRPr="00796722">
              <w:rPr>
                <w:rFonts w:ascii="楷体_GB2312" w:eastAsia="楷体_GB2312" w:hAnsi="楷体_GB2312"/>
                <w:b/>
                <w:color w:val="000000"/>
              </w:rPr>
              <w:t>交付</w:t>
            </w:r>
          </w:p>
        </w:tc>
        <w:tc>
          <w:tcPr>
            <w:tcW w:w="3272" w:type="dxa"/>
            <w:tcBorders>
              <w:top w:val="single" w:sz="4" w:space="0" w:color="auto"/>
              <w:left w:val="single" w:sz="4" w:space="0" w:color="auto"/>
              <w:bottom w:val="single" w:sz="4" w:space="0" w:color="auto"/>
              <w:right w:val="single" w:sz="4" w:space="0" w:color="auto"/>
            </w:tcBorders>
          </w:tcPr>
          <w:p w:rsidR="00F555D4" w:rsidRPr="00AD3B84" w:rsidRDefault="004C6A69">
            <w:pPr>
              <w:autoSpaceDN w:val="0"/>
              <w:textAlignment w:val="center"/>
              <w:rPr>
                <w:rFonts w:ascii="楷体_GB2312" w:eastAsia="楷体_GB2312" w:hAnsi="楷体_GB2312"/>
                <w:color w:val="000000"/>
              </w:rPr>
            </w:pPr>
            <w:r w:rsidRPr="00AD3B84">
              <w:rPr>
                <w:rFonts w:ascii="楷体_GB2312" w:eastAsia="楷体_GB2312" w:hAnsi="楷体_GB2312" w:hint="eastAsia"/>
                <w:color w:val="000000"/>
              </w:rPr>
              <w:t>是否制定系统交付过程管理的制度或流程，并按规定专门组织或人员执行</w:t>
            </w:r>
          </w:p>
        </w:tc>
        <w:tc>
          <w:tcPr>
            <w:tcW w:w="1559"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查阅系统交付过程管理的制度或流程文档；</w:t>
            </w:r>
          </w:p>
          <w:p w:rsidR="00F555D4" w:rsidRPr="00AD3B84" w:rsidRDefault="004C6A69">
            <w:pPr>
              <w:rPr>
                <w:rFonts w:ascii="楷体_GB2312" w:eastAsia="楷体_GB2312" w:hAnsi="楷体_GB2312"/>
                <w:color w:val="000000"/>
              </w:rPr>
            </w:pPr>
            <w:r w:rsidRPr="00AD3B84">
              <w:rPr>
                <w:rFonts w:ascii="楷体_GB2312" w:eastAsia="楷体_GB2312" w:hAnsi="楷体_GB2312" w:hint="eastAsia"/>
                <w:color w:val="000000"/>
              </w:rPr>
              <w:t>抽查交付过程确认记录</w:t>
            </w:r>
          </w:p>
        </w:tc>
        <w:tc>
          <w:tcPr>
            <w:tcW w:w="3544"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《证券期货业信息系统安全等级保护基本要求》</w:t>
            </w:r>
          </w:p>
        </w:tc>
        <w:tc>
          <w:tcPr>
            <w:tcW w:w="1275"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tcBorders>
              <w:top w:val="single" w:sz="4" w:space="0" w:color="auto"/>
              <w:left w:val="single" w:sz="4" w:space="0" w:color="auto"/>
              <w:bottom w:val="single" w:sz="4" w:space="0" w:color="auto"/>
              <w:right w:val="single" w:sz="4" w:space="0" w:color="auto"/>
            </w:tcBorders>
            <w:vAlign w:val="center"/>
          </w:tcPr>
          <w:p w:rsidR="00F555D4" w:rsidRPr="00AD3B84" w:rsidRDefault="00F555D4">
            <w:pPr>
              <w:autoSpaceDN w:val="0"/>
              <w:jc w:val="left"/>
              <w:textAlignment w:val="center"/>
              <w:rPr>
                <w:rFonts w:ascii="楷体_GB2312" w:eastAsia="楷体_GB2312" w:hAnsi="楷体_GB2312"/>
                <w:color w:val="000000"/>
              </w:rPr>
            </w:pPr>
          </w:p>
        </w:tc>
        <w:tc>
          <w:tcPr>
            <w:tcW w:w="1539" w:type="dxa"/>
            <w:tcBorders>
              <w:top w:val="single" w:sz="4" w:space="0" w:color="auto"/>
              <w:left w:val="single" w:sz="4" w:space="0" w:color="auto"/>
              <w:bottom w:val="single" w:sz="4" w:space="0" w:color="auto"/>
              <w:right w:val="single" w:sz="4" w:space="0" w:color="auto"/>
            </w:tcBorders>
            <w:vAlign w:val="center"/>
          </w:tcPr>
          <w:p w:rsidR="00F555D4" w:rsidRPr="00AD3B84" w:rsidRDefault="00F555D4">
            <w:pPr>
              <w:autoSpaceDN w:val="0"/>
              <w:jc w:val="left"/>
              <w:textAlignment w:val="center"/>
              <w:rPr>
                <w:rFonts w:ascii="楷体_GB2312" w:eastAsia="楷体_GB2312" w:hAnsi="楷体_GB2312"/>
                <w:color w:val="000000"/>
              </w:rPr>
            </w:pPr>
          </w:p>
        </w:tc>
      </w:tr>
      <w:tr w:rsidR="00F555D4" w:rsidTr="00B825F1">
        <w:trPr>
          <w:cantSplit/>
        </w:trPr>
        <w:tc>
          <w:tcPr>
            <w:tcW w:w="1138" w:type="dxa"/>
            <w:vMerge/>
            <w:tcBorders>
              <w:top w:val="single" w:sz="4" w:space="0" w:color="auto"/>
              <w:left w:val="single" w:sz="4" w:space="0" w:color="auto"/>
              <w:bottom w:val="single" w:sz="4" w:space="0" w:color="auto"/>
              <w:right w:val="single" w:sz="4" w:space="0" w:color="auto"/>
            </w:tcBorders>
            <w:vAlign w:val="center"/>
          </w:tcPr>
          <w:p w:rsidR="00F555D4" w:rsidRDefault="00F555D4">
            <w:pPr>
              <w:rPr>
                <w:rFonts w:ascii="楷体" w:eastAsia="楷体" w:hAnsi="楷体"/>
                <w:szCs w:val="21"/>
              </w:rPr>
            </w:pPr>
          </w:p>
        </w:tc>
        <w:tc>
          <w:tcPr>
            <w:tcW w:w="3272" w:type="dxa"/>
            <w:tcBorders>
              <w:top w:val="single" w:sz="4" w:space="0" w:color="auto"/>
              <w:left w:val="single" w:sz="4" w:space="0" w:color="auto"/>
              <w:bottom w:val="single" w:sz="4" w:space="0" w:color="auto"/>
              <w:right w:val="single" w:sz="4" w:space="0" w:color="auto"/>
            </w:tcBorders>
          </w:tcPr>
          <w:p w:rsidR="00F555D4" w:rsidRPr="00AD3B84" w:rsidRDefault="004C6A69">
            <w:pPr>
              <w:autoSpaceDN w:val="0"/>
              <w:textAlignment w:val="center"/>
              <w:rPr>
                <w:rFonts w:ascii="楷体_GB2312" w:eastAsia="楷体_GB2312" w:hAnsi="楷体_GB2312"/>
                <w:color w:val="000000"/>
              </w:rPr>
            </w:pPr>
            <w:r w:rsidRPr="00AD3B84">
              <w:rPr>
                <w:rFonts w:ascii="楷体_GB2312" w:eastAsia="楷体_GB2312" w:hAnsi="楷体_GB2312" w:hint="eastAsia"/>
                <w:color w:val="000000"/>
              </w:rPr>
              <w:t>是否交付配置清单，包括硬件、软件、网络配置清单、权限分配表和技术支持人员的联系方式</w:t>
            </w:r>
          </w:p>
        </w:tc>
        <w:tc>
          <w:tcPr>
            <w:tcW w:w="1559"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查阅配置清单内容</w:t>
            </w:r>
          </w:p>
        </w:tc>
        <w:tc>
          <w:tcPr>
            <w:tcW w:w="3544"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《证券期货业信息系统安全等级保护基本要求》、《证券期货业信息系统运维管理规范》</w:t>
            </w:r>
          </w:p>
        </w:tc>
        <w:tc>
          <w:tcPr>
            <w:tcW w:w="1275"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tcBorders>
              <w:top w:val="single" w:sz="4" w:space="0" w:color="auto"/>
              <w:left w:val="single" w:sz="4" w:space="0" w:color="auto"/>
              <w:bottom w:val="single" w:sz="4" w:space="0" w:color="auto"/>
              <w:right w:val="single" w:sz="4" w:space="0" w:color="auto"/>
            </w:tcBorders>
            <w:vAlign w:val="center"/>
          </w:tcPr>
          <w:p w:rsidR="00F555D4" w:rsidRPr="00AD3B84" w:rsidRDefault="00F555D4">
            <w:pPr>
              <w:autoSpaceDN w:val="0"/>
              <w:jc w:val="left"/>
              <w:textAlignment w:val="center"/>
              <w:rPr>
                <w:rFonts w:ascii="楷体_GB2312" w:eastAsia="楷体_GB2312" w:hAnsi="楷体_GB2312"/>
                <w:color w:val="000000"/>
              </w:rPr>
            </w:pPr>
          </w:p>
        </w:tc>
        <w:tc>
          <w:tcPr>
            <w:tcW w:w="1539" w:type="dxa"/>
            <w:tcBorders>
              <w:top w:val="single" w:sz="4" w:space="0" w:color="auto"/>
              <w:left w:val="single" w:sz="4" w:space="0" w:color="auto"/>
              <w:bottom w:val="single" w:sz="4" w:space="0" w:color="auto"/>
              <w:right w:val="single" w:sz="4" w:space="0" w:color="auto"/>
            </w:tcBorders>
            <w:vAlign w:val="center"/>
          </w:tcPr>
          <w:p w:rsidR="00F555D4" w:rsidRPr="00AD3B84" w:rsidRDefault="00F555D4">
            <w:pPr>
              <w:autoSpaceDN w:val="0"/>
              <w:jc w:val="left"/>
              <w:textAlignment w:val="center"/>
              <w:rPr>
                <w:rFonts w:ascii="楷体_GB2312" w:eastAsia="楷体_GB2312" w:hAnsi="楷体_GB2312"/>
                <w:color w:val="000000"/>
              </w:rPr>
            </w:pPr>
          </w:p>
        </w:tc>
      </w:tr>
      <w:tr w:rsidR="00F555D4" w:rsidTr="00B825F1">
        <w:trPr>
          <w:cantSplit/>
        </w:trPr>
        <w:tc>
          <w:tcPr>
            <w:tcW w:w="1138" w:type="dxa"/>
            <w:vMerge/>
            <w:tcBorders>
              <w:top w:val="single" w:sz="4" w:space="0" w:color="auto"/>
              <w:left w:val="single" w:sz="4" w:space="0" w:color="auto"/>
              <w:bottom w:val="single" w:sz="4" w:space="0" w:color="auto"/>
              <w:right w:val="single" w:sz="4" w:space="0" w:color="auto"/>
            </w:tcBorders>
            <w:vAlign w:val="center"/>
          </w:tcPr>
          <w:p w:rsidR="00F555D4" w:rsidRDefault="00F555D4">
            <w:pPr>
              <w:rPr>
                <w:rFonts w:ascii="楷体" w:eastAsia="楷体" w:hAnsi="楷体"/>
                <w:szCs w:val="21"/>
              </w:rPr>
            </w:pPr>
          </w:p>
        </w:tc>
        <w:tc>
          <w:tcPr>
            <w:tcW w:w="3272" w:type="dxa"/>
            <w:tcBorders>
              <w:top w:val="single" w:sz="4" w:space="0" w:color="auto"/>
              <w:left w:val="single" w:sz="4" w:space="0" w:color="auto"/>
              <w:bottom w:val="single" w:sz="4" w:space="0" w:color="auto"/>
              <w:right w:val="single" w:sz="4" w:space="0" w:color="auto"/>
            </w:tcBorders>
          </w:tcPr>
          <w:p w:rsidR="00F555D4" w:rsidRPr="00AD3B84" w:rsidRDefault="004C6A69" w:rsidP="00AD3B84">
            <w:pPr>
              <w:autoSpaceDN w:val="0"/>
              <w:textAlignment w:val="center"/>
              <w:rPr>
                <w:rFonts w:ascii="楷体_GB2312" w:eastAsia="楷体_GB2312" w:hAnsi="楷体_GB2312"/>
                <w:color w:val="000000"/>
              </w:rPr>
            </w:pPr>
            <w:r w:rsidRPr="00AD3B84">
              <w:rPr>
                <w:rFonts w:ascii="楷体_GB2312" w:eastAsia="楷体_GB2312" w:hAnsi="楷体_GB2312" w:hint="eastAsia"/>
                <w:color w:val="000000"/>
              </w:rPr>
              <w:t>是否交付系统安装配置说明、用户使用手册、运</w:t>
            </w:r>
            <w:proofErr w:type="gramStart"/>
            <w:r w:rsidRPr="00AD3B84">
              <w:rPr>
                <w:rFonts w:ascii="楷体_GB2312" w:eastAsia="楷体_GB2312" w:hAnsi="楷体_GB2312" w:hint="eastAsia"/>
                <w:color w:val="000000"/>
              </w:rPr>
              <w:t>维操作</w:t>
            </w:r>
            <w:proofErr w:type="gramEnd"/>
            <w:r w:rsidRPr="00AD3B84">
              <w:rPr>
                <w:rFonts w:ascii="楷体_GB2312" w:eastAsia="楷体_GB2312" w:hAnsi="楷体_GB2312" w:hint="eastAsia"/>
                <w:color w:val="000000"/>
              </w:rPr>
              <w:t>手册、备份方案、故障处理与应急手册等</w:t>
            </w:r>
          </w:p>
        </w:tc>
        <w:tc>
          <w:tcPr>
            <w:tcW w:w="1559"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查阅交付文件</w:t>
            </w:r>
          </w:p>
        </w:tc>
        <w:tc>
          <w:tcPr>
            <w:tcW w:w="3544"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《证券期货业信息系统安全等级保护基本要求》</w:t>
            </w:r>
          </w:p>
        </w:tc>
        <w:tc>
          <w:tcPr>
            <w:tcW w:w="1275" w:type="dxa"/>
            <w:tcBorders>
              <w:top w:val="single" w:sz="4" w:space="0" w:color="auto"/>
              <w:left w:val="single" w:sz="4" w:space="0" w:color="auto"/>
              <w:bottom w:val="single" w:sz="4" w:space="0" w:color="auto"/>
              <w:right w:val="single" w:sz="4" w:space="0" w:color="auto"/>
            </w:tcBorders>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tcBorders>
              <w:top w:val="single" w:sz="4" w:space="0" w:color="auto"/>
              <w:left w:val="single" w:sz="4" w:space="0" w:color="auto"/>
              <w:bottom w:val="single" w:sz="4" w:space="0" w:color="auto"/>
              <w:right w:val="single" w:sz="4" w:space="0" w:color="auto"/>
            </w:tcBorders>
            <w:vAlign w:val="center"/>
          </w:tcPr>
          <w:p w:rsidR="00F555D4" w:rsidRPr="00AD3B84" w:rsidRDefault="00F555D4" w:rsidP="00AD3B84">
            <w:pPr>
              <w:autoSpaceDN w:val="0"/>
              <w:jc w:val="left"/>
              <w:textAlignment w:val="center"/>
              <w:rPr>
                <w:rFonts w:ascii="楷体_GB2312" w:eastAsia="楷体_GB2312" w:hAnsi="楷体_GB2312"/>
                <w:color w:val="000000"/>
              </w:rPr>
            </w:pPr>
          </w:p>
        </w:tc>
        <w:tc>
          <w:tcPr>
            <w:tcW w:w="1539" w:type="dxa"/>
            <w:tcBorders>
              <w:top w:val="single" w:sz="4" w:space="0" w:color="auto"/>
              <w:left w:val="single" w:sz="4" w:space="0" w:color="auto"/>
              <w:bottom w:val="single" w:sz="4" w:space="0" w:color="auto"/>
              <w:right w:val="single" w:sz="4" w:space="0" w:color="auto"/>
            </w:tcBorders>
            <w:vAlign w:val="center"/>
          </w:tcPr>
          <w:p w:rsidR="00F555D4" w:rsidRPr="00AD3B84" w:rsidRDefault="00F555D4" w:rsidP="00AD3B84">
            <w:pPr>
              <w:autoSpaceDN w:val="0"/>
              <w:jc w:val="left"/>
              <w:textAlignment w:val="center"/>
              <w:rPr>
                <w:rFonts w:ascii="楷体_GB2312" w:eastAsia="楷体_GB2312" w:hAnsi="楷体_GB2312"/>
                <w:color w:val="000000"/>
              </w:rPr>
            </w:pPr>
          </w:p>
        </w:tc>
      </w:tr>
    </w:tbl>
    <w:p w:rsidR="00F555D4" w:rsidRDefault="00F555D4">
      <w:pPr>
        <w:jc w:val="center"/>
        <w:rPr>
          <w:b/>
          <w:bCs/>
        </w:rPr>
      </w:pPr>
    </w:p>
    <w:p w:rsidR="00F555D4" w:rsidRDefault="004C6A69">
      <w:pPr>
        <w:pStyle w:val="1"/>
        <w:numPr>
          <w:ilvl w:val="0"/>
          <w:numId w:val="0"/>
        </w:numPr>
        <w:tabs>
          <w:tab w:val="clear" w:pos="432"/>
        </w:tabs>
        <w:spacing w:line="240" w:lineRule="auto"/>
        <w:jc w:val="center"/>
        <w:rPr>
          <w:sz w:val="21"/>
          <w:szCs w:val="21"/>
        </w:rPr>
      </w:pPr>
      <w:r>
        <w:rPr>
          <w:sz w:val="21"/>
          <w:szCs w:val="21"/>
        </w:rPr>
        <w:br w:type="page"/>
      </w:r>
      <w:bookmarkStart w:id="56" w:name="_Toc382823842"/>
      <w:r>
        <w:rPr>
          <w:rFonts w:hint="eastAsia"/>
          <w:sz w:val="21"/>
          <w:szCs w:val="21"/>
        </w:rPr>
        <w:lastRenderedPageBreak/>
        <w:t>附录</w:t>
      </w:r>
      <w:r>
        <w:rPr>
          <w:rFonts w:hint="eastAsia"/>
          <w:sz w:val="21"/>
          <w:szCs w:val="21"/>
        </w:rPr>
        <w:t>E</w:t>
      </w:r>
      <w:r>
        <w:rPr>
          <w:rFonts w:hint="eastAsia"/>
          <w:sz w:val="21"/>
          <w:szCs w:val="21"/>
        </w:rPr>
        <w:br/>
      </w:r>
      <w:r>
        <w:rPr>
          <w:rFonts w:hint="eastAsia"/>
          <w:sz w:val="21"/>
          <w:szCs w:val="21"/>
        </w:rPr>
        <w:t>（规范性附录）</w:t>
      </w:r>
      <w:r>
        <w:rPr>
          <w:rFonts w:hint="eastAsia"/>
          <w:sz w:val="21"/>
          <w:szCs w:val="21"/>
        </w:rPr>
        <w:br/>
      </w:r>
      <w:r>
        <w:rPr>
          <w:rFonts w:hint="eastAsia"/>
          <w:sz w:val="21"/>
          <w:szCs w:val="21"/>
        </w:rPr>
        <w:t>证券公司期权系统运行维护情况工作底稿</w:t>
      </w:r>
      <w:bookmarkEnd w:id="56"/>
    </w:p>
    <w:tbl>
      <w:tblPr>
        <w:tblW w:w="13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tblPr>
      <w:tblGrid>
        <w:gridCol w:w="1057"/>
        <w:gridCol w:w="3353"/>
        <w:gridCol w:w="1559"/>
        <w:gridCol w:w="3544"/>
        <w:gridCol w:w="1275"/>
        <w:gridCol w:w="1560"/>
        <w:gridCol w:w="1559"/>
      </w:tblGrid>
      <w:tr w:rsidR="004D55C5" w:rsidTr="00B825F1">
        <w:trPr>
          <w:cantSplit/>
        </w:trPr>
        <w:tc>
          <w:tcPr>
            <w:tcW w:w="1057" w:type="dxa"/>
            <w:vMerge w:val="restart"/>
            <w:vAlign w:val="center"/>
          </w:tcPr>
          <w:p w:rsidR="004D55C5" w:rsidRDefault="004D55C5">
            <w:pPr>
              <w:autoSpaceDN w:val="0"/>
              <w:jc w:val="center"/>
              <w:textAlignment w:val="center"/>
              <w:rPr>
                <w:rFonts w:ascii="楷体_GB2312" w:eastAsia="楷体_GB2312" w:hAnsi="楷体_GB2312"/>
                <w:b/>
                <w:color w:val="000000"/>
                <w:sz w:val="24"/>
              </w:rPr>
            </w:pPr>
            <w:r>
              <w:rPr>
                <w:rFonts w:ascii="楷体_GB2312" w:eastAsia="楷体_GB2312" w:hAnsi="楷体_GB2312"/>
                <w:b/>
                <w:color w:val="000000"/>
                <w:sz w:val="24"/>
              </w:rPr>
              <w:t>检查项目</w:t>
            </w:r>
          </w:p>
        </w:tc>
        <w:tc>
          <w:tcPr>
            <w:tcW w:w="3353" w:type="dxa"/>
            <w:vMerge w:val="restart"/>
            <w:vAlign w:val="center"/>
          </w:tcPr>
          <w:p w:rsidR="004D55C5" w:rsidRDefault="004D55C5">
            <w:pPr>
              <w:autoSpaceDN w:val="0"/>
              <w:jc w:val="center"/>
              <w:textAlignment w:val="center"/>
              <w:rPr>
                <w:rFonts w:ascii="楷体_GB2312" w:eastAsia="楷体_GB2312" w:hAnsi="楷体_GB2312"/>
                <w:b/>
                <w:color w:val="000000"/>
                <w:sz w:val="24"/>
              </w:rPr>
            </w:pPr>
            <w:r>
              <w:rPr>
                <w:rFonts w:ascii="楷体_GB2312" w:eastAsia="楷体_GB2312" w:hAnsi="楷体_GB2312"/>
                <w:b/>
                <w:color w:val="000000"/>
                <w:sz w:val="24"/>
              </w:rPr>
              <w:t>检查内容</w:t>
            </w:r>
          </w:p>
        </w:tc>
        <w:tc>
          <w:tcPr>
            <w:tcW w:w="1559" w:type="dxa"/>
            <w:vMerge w:val="restart"/>
            <w:vAlign w:val="center"/>
          </w:tcPr>
          <w:p w:rsidR="004D55C5" w:rsidRDefault="004D55C5">
            <w:pPr>
              <w:autoSpaceDN w:val="0"/>
              <w:jc w:val="center"/>
              <w:textAlignment w:val="center"/>
              <w:rPr>
                <w:rFonts w:ascii="楷体_GB2312" w:eastAsia="楷体_GB2312" w:hAnsi="楷体_GB2312"/>
                <w:b/>
                <w:color w:val="000000"/>
                <w:sz w:val="24"/>
              </w:rPr>
            </w:pPr>
            <w:r>
              <w:rPr>
                <w:rFonts w:ascii="楷体_GB2312" w:eastAsia="楷体_GB2312" w:hAnsi="楷体_GB2312"/>
                <w:b/>
                <w:color w:val="000000"/>
                <w:sz w:val="24"/>
              </w:rPr>
              <w:t>检查方法</w:t>
            </w:r>
          </w:p>
        </w:tc>
        <w:tc>
          <w:tcPr>
            <w:tcW w:w="3544" w:type="dxa"/>
            <w:vMerge w:val="restart"/>
            <w:vAlign w:val="center"/>
          </w:tcPr>
          <w:p w:rsidR="004D55C5" w:rsidRDefault="004D55C5">
            <w:pPr>
              <w:autoSpaceDN w:val="0"/>
              <w:jc w:val="center"/>
              <w:textAlignment w:val="center"/>
              <w:rPr>
                <w:rFonts w:ascii="楷体_GB2312" w:eastAsia="楷体_GB2312" w:hAnsi="楷体_GB2312"/>
                <w:b/>
                <w:color w:val="000000"/>
                <w:sz w:val="24"/>
              </w:rPr>
            </w:pPr>
            <w:r>
              <w:rPr>
                <w:rFonts w:ascii="楷体_GB2312" w:eastAsia="楷体_GB2312" w:hAnsi="楷体_GB2312"/>
                <w:b/>
                <w:color w:val="000000"/>
                <w:sz w:val="24"/>
              </w:rPr>
              <w:t>检查依据</w:t>
            </w:r>
          </w:p>
        </w:tc>
        <w:tc>
          <w:tcPr>
            <w:tcW w:w="4394" w:type="dxa"/>
            <w:gridSpan w:val="3"/>
            <w:vAlign w:val="center"/>
          </w:tcPr>
          <w:p w:rsidR="004D55C5" w:rsidRDefault="004D55C5" w:rsidP="00310AA6">
            <w:pPr>
              <w:widowControl/>
              <w:jc w:val="center"/>
            </w:pPr>
            <w:r>
              <w:rPr>
                <w:rFonts w:ascii="楷体_GB2312" w:eastAsia="楷体_GB2312" w:hAnsi="楷体_GB2312"/>
                <w:b/>
                <w:color w:val="000000"/>
                <w:sz w:val="24"/>
              </w:rPr>
              <w:t>检查情况</w:t>
            </w:r>
          </w:p>
        </w:tc>
      </w:tr>
      <w:tr w:rsidR="00F555D4" w:rsidTr="00B825F1">
        <w:trPr>
          <w:cantSplit/>
        </w:trPr>
        <w:tc>
          <w:tcPr>
            <w:tcW w:w="1057" w:type="dxa"/>
            <w:vMerge/>
            <w:vAlign w:val="center"/>
          </w:tcPr>
          <w:p w:rsidR="00F555D4" w:rsidRDefault="00F555D4">
            <w:pPr>
              <w:rPr>
                <w:rFonts w:ascii="宋体" w:hAnsi="宋体"/>
                <w:sz w:val="24"/>
              </w:rPr>
            </w:pPr>
          </w:p>
        </w:tc>
        <w:tc>
          <w:tcPr>
            <w:tcW w:w="3353" w:type="dxa"/>
            <w:vMerge/>
          </w:tcPr>
          <w:p w:rsidR="00F555D4" w:rsidRDefault="00F555D4">
            <w:pPr>
              <w:autoSpaceDN w:val="0"/>
              <w:rPr>
                <w:rFonts w:ascii="宋体" w:hAnsi="宋体"/>
                <w:sz w:val="24"/>
              </w:rPr>
            </w:pPr>
          </w:p>
        </w:tc>
        <w:tc>
          <w:tcPr>
            <w:tcW w:w="1559" w:type="dxa"/>
            <w:vMerge/>
            <w:vAlign w:val="center"/>
          </w:tcPr>
          <w:p w:rsidR="00F555D4" w:rsidRDefault="00F555D4">
            <w:pPr>
              <w:rPr>
                <w:rFonts w:ascii="宋体" w:hAnsi="宋体"/>
                <w:sz w:val="24"/>
              </w:rPr>
            </w:pPr>
          </w:p>
        </w:tc>
        <w:tc>
          <w:tcPr>
            <w:tcW w:w="3544" w:type="dxa"/>
            <w:vMerge/>
            <w:vAlign w:val="center"/>
          </w:tcPr>
          <w:p w:rsidR="00F555D4" w:rsidRDefault="00F555D4">
            <w:pPr>
              <w:rPr>
                <w:rFonts w:ascii="宋体" w:hAnsi="宋体"/>
                <w:sz w:val="24"/>
              </w:rPr>
            </w:pPr>
          </w:p>
        </w:tc>
        <w:tc>
          <w:tcPr>
            <w:tcW w:w="1275" w:type="dxa"/>
            <w:vAlign w:val="center"/>
          </w:tcPr>
          <w:p w:rsidR="00F555D4" w:rsidRDefault="004C6A69">
            <w:pPr>
              <w:autoSpaceDN w:val="0"/>
              <w:jc w:val="center"/>
              <w:textAlignment w:val="center"/>
              <w:rPr>
                <w:rFonts w:ascii="楷体_GB2312" w:eastAsia="楷体_GB2312" w:hAnsi="楷体_GB2312"/>
                <w:b/>
                <w:color w:val="000000"/>
                <w:sz w:val="20"/>
              </w:rPr>
            </w:pPr>
            <w:r>
              <w:rPr>
                <w:rFonts w:ascii="楷体_GB2312" w:eastAsia="楷体_GB2312" w:hAnsi="楷体_GB2312"/>
                <w:b/>
                <w:color w:val="000000"/>
                <w:sz w:val="20"/>
              </w:rPr>
              <w:t>检查情况</w:t>
            </w:r>
          </w:p>
        </w:tc>
        <w:tc>
          <w:tcPr>
            <w:tcW w:w="1560" w:type="dxa"/>
            <w:vAlign w:val="center"/>
          </w:tcPr>
          <w:p w:rsidR="00F555D4" w:rsidRDefault="004C6A69">
            <w:pPr>
              <w:autoSpaceDN w:val="0"/>
              <w:jc w:val="center"/>
              <w:textAlignment w:val="center"/>
              <w:rPr>
                <w:rFonts w:ascii="楷体_GB2312" w:eastAsia="楷体_GB2312" w:hAnsi="楷体_GB2312"/>
                <w:b/>
                <w:color w:val="000000"/>
                <w:sz w:val="20"/>
              </w:rPr>
            </w:pPr>
            <w:r>
              <w:rPr>
                <w:rFonts w:ascii="楷体_GB2312" w:eastAsia="楷体_GB2312" w:hAnsi="楷体_GB2312"/>
                <w:b/>
                <w:color w:val="000000"/>
                <w:sz w:val="20"/>
              </w:rPr>
              <w:t>发现的问题</w:t>
            </w:r>
          </w:p>
        </w:tc>
        <w:tc>
          <w:tcPr>
            <w:tcW w:w="1559" w:type="dxa"/>
            <w:vAlign w:val="center"/>
          </w:tcPr>
          <w:p w:rsidR="00F555D4" w:rsidRDefault="004C6A69">
            <w:pPr>
              <w:autoSpaceDN w:val="0"/>
              <w:jc w:val="center"/>
              <w:textAlignment w:val="center"/>
              <w:rPr>
                <w:rFonts w:ascii="楷体_GB2312" w:eastAsia="楷体_GB2312" w:hAnsi="楷体_GB2312"/>
                <w:b/>
                <w:color w:val="000000"/>
                <w:sz w:val="20"/>
              </w:rPr>
            </w:pPr>
            <w:r>
              <w:rPr>
                <w:rFonts w:ascii="楷体_GB2312" w:eastAsia="楷体_GB2312" w:hAnsi="楷体_GB2312" w:hint="eastAsia"/>
                <w:b/>
                <w:color w:val="000000"/>
                <w:sz w:val="20"/>
              </w:rPr>
              <w:t>整改</w:t>
            </w:r>
            <w:r>
              <w:rPr>
                <w:rFonts w:ascii="楷体_GB2312" w:eastAsia="楷体_GB2312" w:hAnsi="楷体_GB2312"/>
                <w:b/>
                <w:color w:val="000000"/>
                <w:sz w:val="20"/>
              </w:rPr>
              <w:t>计划</w:t>
            </w:r>
          </w:p>
        </w:tc>
      </w:tr>
      <w:tr w:rsidR="00F555D4" w:rsidTr="00B825F1">
        <w:trPr>
          <w:cantSplit/>
        </w:trPr>
        <w:tc>
          <w:tcPr>
            <w:tcW w:w="1057" w:type="dxa"/>
            <w:vMerge w:val="restart"/>
            <w:vAlign w:val="center"/>
          </w:tcPr>
          <w:p w:rsidR="00F555D4" w:rsidRDefault="004C6A69" w:rsidP="00796722">
            <w:pPr>
              <w:autoSpaceDN w:val="0"/>
              <w:jc w:val="center"/>
              <w:textAlignment w:val="center"/>
              <w:rPr>
                <w:rFonts w:ascii="楷体" w:eastAsia="楷体" w:hAnsi="楷体"/>
                <w:b/>
                <w:color w:val="000000"/>
                <w:szCs w:val="21"/>
              </w:rPr>
            </w:pPr>
            <w:r w:rsidRPr="00796722">
              <w:rPr>
                <w:rFonts w:ascii="楷体_GB2312" w:eastAsia="楷体_GB2312" w:hAnsi="楷体_GB2312"/>
                <w:b/>
                <w:color w:val="000000"/>
              </w:rPr>
              <w:t>运维的组织管理</w:t>
            </w:r>
          </w:p>
        </w:tc>
        <w:tc>
          <w:tcPr>
            <w:tcW w:w="3353" w:type="dxa"/>
          </w:tcPr>
          <w:p w:rsidR="00F555D4" w:rsidRPr="00AD3B84" w:rsidRDefault="004C6A69">
            <w:pPr>
              <w:autoSpaceDN w:val="0"/>
              <w:textAlignment w:val="center"/>
              <w:rPr>
                <w:rFonts w:ascii="楷体_GB2312" w:eastAsia="楷体_GB2312" w:hAnsi="楷体_GB2312"/>
                <w:color w:val="000000"/>
              </w:rPr>
            </w:pPr>
            <w:r w:rsidRPr="00AD3B84">
              <w:rPr>
                <w:rFonts w:ascii="楷体_GB2312" w:eastAsia="楷体_GB2312" w:hAnsi="楷体_GB2312" w:hint="eastAsia"/>
                <w:color w:val="000000"/>
              </w:rPr>
              <w:t>为期权业务已配备足够运</w:t>
            </w:r>
            <w:proofErr w:type="gramStart"/>
            <w:r w:rsidRPr="00AD3B84">
              <w:rPr>
                <w:rFonts w:ascii="楷体_GB2312" w:eastAsia="楷体_GB2312" w:hAnsi="楷体_GB2312" w:hint="eastAsia"/>
                <w:color w:val="000000"/>
              </w:rPr>
              <w:t>维人员</w:t>
            </w:r>
            <w:proofErr w:type="gramEnd"/>
          </w:p>
        </w:tc>
        <w:tc>
          <w:tcPr>
            <w:tcW w:w="1559"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访谈运维负责人</w:t>
            </w:r>
          </w:p>
        </w:tc>
        <w:tc>
          <w:tcPr>
            <w:tcW w:w="3544"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《证券公司信息技术管理规范》</w:t>
            </w: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Pr="00AD3B84" w:rsidRDefault="00F555D4">
            <w:pPr>
              <w:autoSpaceDN w:val="0"/>
              <w:jc w:val="left"/>
              <w:textAlignment w:val="center"/>
              <w:rPr>
                <w:rFonts w:ascii="楷体_GB2312" w:eastAsia="楷体_GB2312" w:hAnsi="楷体_GB2312"/>
                <w:color w:val="000000"/>
              </w:rPr>
            </w:pPr>
          </w:p>
        </w:tc>
        <w:tc>
          <w:tcPr>
            <w:tcW w:w="1559" w:type="dxa"/>
            <w:vAlign w:val="center"/>
          </w:tcPr>
          <w:p w:rsidR="00F555D4" w:rsidRPr="00AD3B84" w:rsidRDefault="00F555D4">
            <w:pPr>
              <w:autoSpaceDN w:val="0"/>
              <w:jc w:val="left"/>
              <w:textAlignment w:val="center"/>
              <w:rPr>
                <w:rFonts w:ascii="楷体_GB2312" w:eastAsia="楷体_GB2312" w:hAnsi="楷体_GB2312"/>
                <w:color w:val="000000"/>
              </w:rPr>
            </w:pPr>
          </w:p>
        </w:tc>
      </w:tr>
      <w:tr w:rsidR="00F555D4" w:rsidTr="00B825F1">
        <w:trPr>
          <w:cantSplit/>
        </w:trPr>
        <w:tc>
          <w:tcPr>
            <w:tcW w:w="1057" w:type="dxa"/>
            <w:vMerge/>
            <w:vAlign w:val="center"/>
          </w:tcPr>
          <w:p w:rsidR="00F555D4" w:rsidRDefault="00F555D4">
            <w:pPr>
              <w:rPr>
                <w:rFonts w:ascii="楷体" w:eastAsia="楷体" w:hAnsi="楷体"/>
                <w:szCs w:val="21"/>
              </w:rPr>
            </w:pPr>
          </w:p>
        </w:tc>
        <w:tc>
          <w:tcPr>
            <w:tcW w:w="3353" w:type="dxa"/>
          </w:tcPr>
          <w:p w:rsidR="00F555D4" w:rsidRPr="00AD3B84" w:rsidRDefault="004C6A69">
            <w:pPr>
              <w:autoSpaceDN w:val="0"/>
              <w:textAlignment w:val="center"/>
              <w:rPr>
                <w:rFonts w:ascii="楷体_GB2312" w:eastAsia="楷体_GB2312" w:hAnsi="楷体_GB2312"/>
                <w:color w:val="000000"/>
              </w:rPr>
            </w:pPr>
            <w:r w:rsidRPr="00AD3B84">
              <w:rPr>
                <w:rFonts w:ascii="楷体_GB2312" w:eastAsia="楷体_GB2312" w:hAnsi="楷体_GB2312" w:hint="eastAsia"/>
                <w:color w:val="000000"/>
              </w:rPr>
              <w:t>已配备系统管理员、数据库管理员、网络管理员、安全管理员，并</w:t>
            </w:r>
            <w:proofErr w:type="gramStart"/>
            <w:r w:rsidRPr="00AD3B84">
              <w:rPr>
                <w:rFonts w:ascii="楷体_GB2312" w:eastAsia="楷体_GB2312" w:hAnsi="楷体_GB2312" w:hint="eastAsia"/>
                <w:color w:val="000000"/>
              </w:rPr>
              <w:t>有备岗</w:t>
            </w:r>
            <w:proofErr w:type="gramEnd"/>
          </w:p>
        </w:tc>
        <w:tc>
          <w:tcPr>
            <w:tcW w:w="1559"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访谈运维负责人，查阅人员/岗位表</w:t>
            </w:r>
          </w:p>
        </w:tc>
        <w:tc>
          <w:tcPr>
            <w:tcW w:w="3544"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《证券期货业信息系统安全等级保护基本要求》</w:t>
            </w: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Pr="00AD3B84" w:rsidRDefault="00F555D4">
            <w:pPr>
              <w:autoSpaceDN w:val="0"/>
              <w:jc w:val="left"/>
              <w:textAlignment w:val="center"/>
              <w:rPr>
                <w:rFonts w:ascii="楷体_GB2312" w:eastAsia="楷体_GB2312" w:hAnsi="楷体_GB2312"/>
                <w:color w:val="000000"/>
              </w:rPr>
            </w:pPr>
          </w:p>
        </w:tc>
        <w:tc>
          <w:tcPr>
            <w:tcW w:w="1559" w:type="dxa"/>
            <w:vAlign w:val="center"/>
          </w:tcPr>
          <w:p w:rsidR="00F555D4" w:rsidRPr="00AD3B84" w:rsidRDefault="00F555D4">
            <w:pPr>
              <w:autoSpaceDN w:val="0"/>
              <w:jc w:val="left"/>
              <w:textAlignment w:val="center"/>
              <w:rPr>
                <w:rFonts w:ascii="楷体_GB2312" w:eastAsia="楷体_GB2312" w:hAnsi="楷体_GB2312"/>
                <w:color w:val="000000"/>
              </w:rPr>
            </w:pPr>
          </w:p>
        </w:tc>
      </w:tr>
      <w:tr w:rsidR="00F555D4" w:rsidTr="00B825F1">
        <w:trPr>
          <w:cantSplit/>
        </w:trPr>
        <w:tc>
          <w:tcPr>
            <w:tcW w:w="1057" w:type="dxa"/>
            <w:vMerge/>
            <w:vAlign w:val="center"/>
          </w:tcPr>
          <w:p w:rsidR="00F555D4" w:rsidRDefault="00F555D4">
            <w:pPr>
              <w:rPr>
                <w:rFonts w:ascii="楷体" w:eastAsia="楷体" w:hAnsi="楷体"/>
                <w:szCs w:val="21"/>
              </w:rPr>
            </w:pPr>
          </w:p>
        </w:tc>
        <w:tc>
          <w:tcPr>
            <w:tcW w:w="3353" w:type="dxa"/>
          </w:tcPr>
          <w:p w:rsidR="00F555D4" w:rsidRPr="00AD3B84" w:rsidRDefault="004C6A69" w:rsidP="00AD3B84">
            <w:pPr>
              <w:autoSpaceDN w:val="0"/>
              <w:textAlignment w:val="center"/>
              <w:rPr>
                <w:rFonts w:ascii="楷体_GB2312" w:eastAsia="楷体_GB2312" w:hAnsi="楷体_GB2312"/>
                <w:color w:val="000000"/>
              </w:rPr>
            </w:pPr>
            <w:r w:rsidRPr="00AD3B84">
              <w:rPr>
                <w:rFonts w:ascii="楷体_GB2312" w:eastAsia="楷体_GB2312" w:hAnsi="楷体_GB2312" w:hint="eastAsia"/>
                <w:color w:val="000000"/>
              </w:rPr>
              <w:t>已配备专职安全管理员，不可兼任</w:t>
            </w:r>
          </w:p>
        </w:tc>
        <w:tc>
          <w:tcPr>
            <w:tcW w:w="1559" w:type="dxa"/>
            <w:vAlign w:val="center"/>
          </w:tcPr>
          <w:p w:rsidR="00F555D4" w:rsidRPr="00AD3B84" w:rsidRDefault="004C6A69" w:rsidP="00AD3B84">
            <w:pPr>
              <w:autoSpaceDN w:val="0"/>
              <w:textAlignment w:val="center"/>
              <w:rPr>
                <w:rFonts w:ascii="楷体_GB2312" w:eastAsia="楷体_GB2312" w:hAnsi="楷体_GB2312"/>
                <w:color w:val="000000"/>
              </w:rPr>
            </w:pPr>
            <w:r w:rsidRPr="00AD3B84">
              <w:rPr>
                <w:rFonts w:ascii="楷体_GB2312" w:eastAsia="楷体_GB2312" w:hAnsi="楷体_GB2312" w:hint="eastAsia"/>
                <w:color w:val="000000"/>
              </w:rPr>
              <w:t>访谈运维负责人，查阅人员/岗位表</w:t>
            </w:r>
          </w:p>
        </w:tc>
        <w:tc>
          <w:tcPr>
            <w:tcW w:w="3544" w:type="dxa"/>
            <w:vAlign w:val="center"/>
          </w:tcPr>
          <w:p w:rsidR="00F555D4" w:rsidRPr="00AD3B84" w:rsidRDefault="004C6A69" w:rsidP="00AD3B84">
            <w:pPr>
              <w:autoSpaceDN w:val="0"/>
              <w:textAlignment w:val="center"/>
              <w:rPr>
                <w:rFonts w:ascii="楷体_GB2312" w:eastAsia="楷体_GB2312" w:hAnsi="楷体_GB2312"/>
                <w:color w:val="000000"/>
              </w:rPr>
            </w:pPr>
            <w:r w:rsidRPr="00AD3B84">
              <w:rPr>
                <w:rFonts w:ascii="楷体_GB2312" w:eastAsia="楷体_GB2312" w:hAnsi="楷体_GB2312" w:hint="eastAsia"/>
                <w:color w:val="000000"/>
              </w:rPr>
              <w:t>《证券期货业信息系统安全等级保护基本要求》</w:t>
            </w:r>
          </w:p>
        </w:tc>
        <w:tc>
          <w:tcPr>
            <w:tcW w:w="1275" w:type="dxa"/>
            <w:vAlign w:val="center"/>
          </w:tcPr>
          <w:p w:rsidR="00F555D4" w:rsidRPr="00AD3B84" w:rsidRDefault="004C6A69" w:rsidP="00AD3B84">
            <w:pPr>
              <w:autoSpaceDN w:val="0"/>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Pr="00AD3B84" w:rsidRDefault="00F555D4" w:rsidP="00AD3B84">
            <w:pPr>
              <w:autoSpaceDN w:val="0"/>
              <w:textAlignment w:val="center"/>
              <w:rPr>
                <w:rFonts w:ascii="楷体_GB2312" w:eastAsia="楷体_GB2312" w:hAnsi="楷体_GB2312"/>
                <w:color w:val="000000"/>
              </w:rPr>
            </w:pPr>
          </w:p>
        </w:tc>
        <w:tc>
          <w:tcPr>
            <w:tcW w:w="1559" w:type="dxa"/>
            <w:vAlign w:val="center"/>
          </w:tcPr>
          <w:p w:rsidR="00F555D4" w:rsidRPr="00AD3B84" w:rsidRDefault="00F555D4" w:rsidP="00AD3B84">
            <w:pPr>
              <w:autoSpaceDN w:val="0"/>
              <w:textAlignment w:val="center"/>
              <w:rPr>
                <w:rFonts w:ascii="楷体_GB2312" w:eastAsia="楷体_GB2312" w:hAnsi="楷体_GB2312"/>
                <w:color w:val="000000"/>
              </w:rPr>
            </w:pPr>
          </w:p>
        </w:tc>
      </w:tr>
      <w:tr w:rsidR="00F555D4" w:rsidTr="00B825F1">
        <w:trPr>
          <w:cantSplit/>
        </w:trPr>
        <w:tc>
          <w:tcPr>
            <w:tcW w:w="1057" w:type="dxa"/>
            <w:vMerge/>
            <w:vAlign w:val="center"/>
          </w:tcPr>
          <w:p w:rsidR="00F555D4" w:rsidRDefault="00F555D4">
            <w:pPr>
              <w:rPr>
                <w:rFonts w:ascii="楷体" w:eastAsia="楷体" w:hAnsi="楷体"/>
                <w:szCs w:val="21"/>
              </w:rPr>
            </w:pPr>
          </w:p>
        </w:tc>
        <w:tc>
          <w:tcPr>
            <w:tcW w:w="3353" w:type="dxa"/>
          </w:tcPr>
          <w:p w:rsidR="00F555D4" w:rsidRPr="00AD3B84" w:rsidRDefault="004C6A69">
            <w:pPr>
              <w:autoSpaceDN w:val="0"/>
              <w:textAlignment w:val="center"/>
              <w:rPr>
                <w:rFonts w:ascii="楷体_GB2312" w:eastAsia="楷体_GB2312" w:hAnsi="楷体_GB2312"/>
                <w:color w:val="000000"/>
              </w:rPr>
            </w:pPr>
            <w:r w:rsidRPr="00AD3B84">
              <w:rPr>
                <w:rFonts w:ascii="楷体_GB2312" w:eastAsia="楷体_GB2312" w:hAnsi="楷体_GB2312" w:hint="eastAsia"/>
                <w:color w:val="000000"/>
              </w:rPr>
              <w:t>关键事务岗位已配备多人共同管理</w:t>
            </w:r>
          </w:p>
        </w:tc>
        <w:tc>
          <w:tcPr>
            <w:tcW w:w="1559"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访谈运维人员，查阅人员/岗位表</w:t>
            </w:r>
          </w:p>
        </w:tc>
        <w:tc>
          <w:tcPr>
            <w:tcW w:w="3544"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《证券期货业信息系统安全等级保护基本要求》</w:t>
            </w: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Pr="00AD3B84" w:rsidRDefault="00F555D4">
            <w:pPr>
              <w:autoSpaceDN w:val="0"/>
              <w:jc w:val="left"/>
              <w:textAlignment w:val="center"/>
              <w:rPr>
                <w:rFonts w:ascii="楷体_GB2312" w:eastAsia="楷体_GB2312" w:hAnsi="楷体_GB2312"/>
                <w:color w:val="000000"/>
              </w:rPr>
            </w:pPr>
          </w:p>
        </w:tc>
        <w:tc>
          <w:tcPr>
            <w:tcW w:w="1559" w:type="dxa"/>
            <w:vAlign w:val="center"/>
          </w:tcPr>
          <w:p w:rsidR="00F555D4" w:rsidRPr="00AD3B84" w:rsidRDefault="00F555D4">
            <w:pPr>
              <w:autoSpaceDN w:val="0"/>
              <w:jc w:val="left"/>
              <w:textAlignment w:val="center"/>
              <w:rPr>
                <w:rFonts w:ascii="楷体_GB2312" w:eastAsia="楷体_GB2312" w:hAnsi="楷体_GB2312"/>
                <w:color w:val="000000"/>
              </w:rPr>
            </w:pPr>
          </w:p>
        </w:tc>
      </w:tr>
      <w:tr w:rsidR="00F555D4" w:rsidTr="00B825F1">
        <w:trPr>
          <w:cantSplit/>
        </w:trPr>
        <w:tc>
          <w:tcPr>
            <w:tcW w:w="1057" w:type="dxa"/>
            <w:vMerge/>
            <w:vAlign w:val="center"/>
          </w:tcPr>
          <w:p w:rsidR="00F555D4" w:rsidRDefault="00F555D4">
            <w:pPr>
              <w:rPr>
                <w:rFonts w:ascii="楷体" w:eastAsia="楷体" w:hAnsi="楷体"/>
                <w:szCs w:val="21"/>
              </w:rPr>
            </w:pPr>
          </w:p>
        </w:tc>
        <w:tc>
          <w:tcPr>
            <w:tcW w:w="3353" w:type="dxa"/>
          </w:tcPr>
          <w:p w:rsidR="00F555D4" w:rsidRPr="00AD3B84" w:rsidRDefault="004C6A69" w:rsidP="00AD3B84">
            <w:pPr>
              <w:autoSpaceDN w:val="0"/>
              <w:textAlignment w:val="center"/>
              <w:rPr>
                <w:rFonts w:ascii="楷体_GB2312" w:eastAsia="楷体_GB2312" w:hAnsi="楷体_GB2312"/>
                <w:color w:val="000000"/>
              </w:rPr>
            </w:pPr>
            <w:r w:rsidRPr="00AD3B84">
              <w:rPr>
                <w:rFonts w:ascii="楷体_GB2312" w:eastAsia="楷体_GB2312" w:hAnsi="楷体_GB2312" w:hint="eastAsia"/>
                <w:color w:val="000000"/>
              </w:rPr>
              <w:t>灾难备份中心已配备足够的运</w:t>
            </w:r>
            <w:proofErr w:type="gramStart"/>
            <w:r w:rsidRPr="00AD3B84">
              <w:rPr>
                <w:rFonts w:ascii="楷体_GB2312" w:eastAsia="楷体_GB2312" w:hAnsi="楷体_GB2312" w:hint="eastAsia"/>
                <w:color w:val="000000"/>
              </w:rPr>
              <w:t>维人员</w:t>
            </w:r>
            <w:proofErr w:type="gramEnd"/>
          </w:p>
        </w:tc>
        <w:tc>
          <w:tcPr>
            <w:tcW w:w="1559" w:type="dxa"/>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访谈运维人员，查阅人员/岗位表</w:t>
            </w:r>
          </w:p>
        </w:tc>
        <w:tc>
          <w:tcPr>
            <w:tcW w:w="3544" w:type="dxa"/>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《证券期货业信息系统安全等级保护基本要求》</w:t>
            </w:r>
          </w:p>
        </w:tc>
        <w:tc>
          <w:tcPr>
            <w:tcW w:w="1275" w:type="dxa"/>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Pr="00AD3B84" w:rsidRDefault="00F555D4" w:rsidP="00AD3B84">
            <w:pPr>
              <w:autoSpaceDN w:val="0"/>
              <w:jc w:val="left"/>
              <w:textAlignment w:val="center"/>
              <w:rPr>
                <w:rFonts w:ascii="楷体_GB2312" w:eastAsia="楷体_GB2312" w:hAnsi="楷体_GB2312"/>
                <w:color w:val="000000"/>
              </w:rPr>
            </w:pPr>
          </w:p>
        </w:tc>
        <w:tc>
          <w:tcPr>
            <w:tcW w:w="1559" w:type="dxa"/>
            <w:vAlign w:val="center"/>
          </w:tcPr>
          <w:p w:rsidR="00F555D4" w:rsidRPr="00AD3B84" w:rsidRDefault="00F555D4" w:rsidP="00AD3B84">
            <w:pPr>
              <w:autoSpaceDN w:val="0"/>
              <w:jc w:val="left"/>
              <w:textAlignment w:val="center"/>
              <w:rPr>
                <w:rFonts w:ascii="楷体_GB2312" w:eastAsia="楷体_GB2312" w:hAnsi="楷体_GB2312"/>
                <w:color w:val="000000"/>
              </w:rPr>
            </w:pPr>
          </w:p>
        </w:tc>
      </w:tr>
      <w:tr w:rsidR="00F555D4" w:rsidTr="00B825F1">
        <w:trPr>
          <w:cantSplit/>
        </w:trPr>
        <w:tc>
          <w:tcPr>
            <w:tcW w:w="1057" w:type="dxa"/>
            <w:vMerge/>
            <w:vAlign w:val="center"/>
          </w:tcPr>
          <w:p w:rsidR="00F555D4" w:rsidRDefault="00F555D4">
            <w:pPr>
              <w:rPr>
                <w:rFonts w:ascii="楷体" w:eastAsia="楷体" w:hAnsi="楷体"/>
                <w:szCs w:val="21"/>
              </w:rPr>
            </w:pPr>
          </w:p>
        </w:tc>
        <w:tc>
          <w:tcPr>
            <w:tcW w:w="3353" w:type="dxa"/>
          </w:tcPr>
          <w:p w:rsidR="00F555D4" w:rsidRPr="00AD3B84" w:rsidRDefault="004C6A69" w:rsidP="00AD3B84">
            <w:pPr>
              <w:autoSpaceDN w:val="0"/>
              <w:textAlignment w:val="center"/>
              <w:rPr>
                <w:rFonts w:ascii="楷体_GB2312" w:eastAsia="楷体_GB2312" w:hAnsi="楷体_GB2312"/>
                <w:color w:val="000000"/>
              </w:rPr>
            </w:pPr>
            <w:r w:rsidRPr="00AD3B84">
              <w:rPr>
                <w:rFonts w:ascii="楷体_GB2312" w:eastAsia="楷体_GB2312" w:hAnsi="楷体_GB2312" w:hint="eastAsia"/>
                <w:color w:val="000000"/>
              </w:rPr>
              <w:t>对期权运</w:t>
            </w:r>
            <w:proofErr w:type="gramStart"/>
            <w:r w:rsidRPr="00AD3B84">
              <w:rPr>
                <w:rFonts w:ascii="楷体_GB2312" w:eastAsia="楷体_GB2312" w:hAnsi="楷体_GB2312" w:hint="eastAsia"/>
                <w:color w:val="000000"/>
              </w:rPr>
              <w:t>维人员</w:t>
            </w:r>
            <w:proofErr w:type="gramEnd"/>
            <w:r w:rsidRPr="00AD3B84">
              <w:rPr>
                <w:rFonts w:ascii="楷体_GB2312" w:eastAsia="楷体_GB2312" w:hAnsi="楷体_GB2312" w:hint="eastAsia"/>
                <w:color w:val="000000"/>
              </w:rPr>
              <w:t>进行定期培训</w:t>
            </w:r>
          </w:p>
        </w:tc>
        <w:tc>
          <w:tcPr>
            <w:tcW w:w="1559" w:type="dxa"/>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访谈运维负责人，检查培训记录表以及培训材料</w:t>
            </w:r>
          </w:p>
        </w:tc>
        <w:tc>
          <w:tcPr>
            <w:tcW w:w="3544" w:type="dxa"/>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《证券公司信息技术管理规范》</w:t>
            </w:r>
          </w:p>
        </w:tc>
        <w:tc>
          <w:tcPr>
            <w:tcW w:w="1275" w:type="dxa"/>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Pr="00AD3B84" w:rsidRDefault="00F555D4" w:rsidP="00AD3B84">
            <w:pPr>
              <w:autoSpaceDN w:val="0"/>
              <w:jc w:val="left"/>
              <w:textAlignment w:val="center"/>
              <w:rPr>
                <w:rFonts w:ascii="楷体_GB2312" w:eastAsia="楷体_GB2312" w:hAnsi="楷体_GB2312"/>
                <w:color w:val="000000"/>
              </w:rPr>
            </w:pPr>
          </w:p>
        </w:tc>
        <w:tc>
          <w:tcPr>
            <w:tcW w:w="1559" w:type="dxa"/>
            <w:vAlign w:val="center"/>
          </w:tcPr>
          <w:p w:rsidR="00F555D4" w:rsidRPr="00AD3B84" w:rsidRDefault="00F555D4" w:rsidP="00AD3B84">
            <w:pPr>
              <w:autoSpaceDN w:val="0"/>
              <w:jc w:val="left"/>
              <w:textAlignment w:val="center"/>
              <w:rPr>
                <w:rFonts w:ascii="楷体_GB2312" w:eastAsia="楷体_GB2312" w:hAnsi="楷体_GB2312"/>
                <w:color w:val="000000"/>
              </w:rPr>
            </w:pPr>
          </w:p>
        </w:tc>
      </w:tr>
      <w:tr w:rsidR="00F555D4" w:rsidTr="00B825F1">
        <w:trPr>
          <w:cantSplit/>
        </w:trPr>
        <w:tc>
          <w:tcPr>
            <w:tcW w:w="1057" w:type="dxa"/>
            <w:vMerge/>
            <w:vAlign w:val="center"/>
          </w:tcPr>
          <w:p w:rsidR="00F555D4" w:rsidRDefault="00F555D4">
            <w:pPr>
              <w:rPr>
                <w:rFonts w:ascii="楷体" w:eastAsia="楷体" w:hAnsi="楷体"/>
                <w:szCs w:val="21"/>
              </w:rPr>
            </w:pPr>
          </w:p>
        </w:tc>
        <w:tc>
          <w:tcPr>
            <w:tcW w:w="3353" w:type="dxa"/>
          </w:tcPr>
          <w:p w:rsidR="00F555D4" w:rsidRPr="00AD3B84" w:rsidRDefault="004C6A69" w:rsidP="00AD3B84">
            <w:pPr>
              <w:autoSpaceDN w:val="0"/>
              <w:textAlignment w:val="center"/>
              <w:rPr>
                <w:rFonts w:ascii="楷体_GB2312" w:eastAsia="楷体_GB2312" w:hAnsi="楷体_GB2312"/>
                <w:color w:val="000000"/>
              </w:rPr>
            </w:pPr>
            <w:r w:rsidRPr="00AD3B84">
              <w:rPr>
                <w:rFonts w:ascii="楷体_GB2312" w:eastAsia="楷体_GB2312" w:hAnsi="楷体_GB2312" w:hint="eastAsia"/>
                <w:color w:val="000000"/>
              </w:rPr>
              <w:t>定期对各个岗位的人员进行安全技能及安全认知的考核，考核应至少每年一次</w:t>
            </w:r>
          </w:p>
        </w:tc>
        <w:tc>
          <w:tcPr>
            <w:tcW w:w="1559" w:type="dxa"/>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访谈运维负责人，检查考核记录表</w:t>
            </w:r>
          </w:p>
        </w:tc>
        <w:tc>
          <w:tcPr>
            <w:tcW w:w="3544" w:type="dxa"/>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《证券期货业信息系统安全等级保护基本要求》</w:t>
            </w:r>
          </w:p>
        </w:tc>
        <w:tc>
          <w:tcPr>
            <w:tcW w:w="1275" w:type="dxa"/>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Pr="00AD3B84" w:rsidRDefault="00F555D4" w:rsidP="00AD3B84">
            <w:pPr>
              <w:autoSpaceDN w:val="0"/>
              <w:jc w:val="left"/>
              <w:textAlignment w:val="center"/>
              <w:rPr>
                <w:rFonts w:ascii="楷体_GB2312" w:eastAsia="楷体_GB2312" w:hAnsi="楷体_GB2312"/>
                <w:color w:val="000000"/>
              </w:rPr>
            </w:pPr>
          </w:p>
        </w:tc>
        <w:tc>
          <w:tcPr>
            <w:tcW w:w="1559" w:type="dxa"/>
            <w:vAlign w:val="center"/>
          </w:tcPr>
          <w:p w:rsidR="00F555D4" w:rsidRPr="00AD3B84" w:rsidRDefault="00F555D4" w:rsidP="00AD3B84">
            <w:pPr>
              <w:autoSpaceDN w:val="0"/>
              <w:jc w:val="left"/>
              <w:textAlignment w:val="center"/>
              <w:rPr>
                <w:rFonts w:ascii="楷体_GB2312" w:eastAsia="楷体_GB2312" w:hAnsi="楷体_GB2312"/>
                <w:color w:val="000000"/>
              </w:rPr>
            </w:pPr>
          </w:p>
        </w:tc>
      </w:tr>
      <w:tr w:rsidR="00F555D4" w:rsidTr="00B825F1">
        <w:trPr>
          <w:cantSplit/>
        </w:trPr>
        <w:tc>
          <w:tcPr>
            <w:tcW w:w="1057" w:type="dxa"/>
            <w:vMerge/>
            <w:vAlign w:val="center"/>
          </w:tcPr>
          <w:p w:rsidR="00F555D4" w:rsidRDefault="00F555D4">
            <w:pPr>
              <w:rPr>
                <w:rFonts w:ascii="楷体" w:eastAsia="楷体" w:hAnsi="楷体"/>
                <w:szCs w:val="21"/>
              </w:rPr>
            </w:pPr>
          </w:p>
        </w:tc>
        <w:tc>
          <w:tcPr>
            <w:tcW w:w="3353" w:type="dxa"/>
          </w:tcPr>
          <w:p w:rsidR="00F555D4" w:rsidRPr="00AD3B84" w:rsidRDefault="004C6A69" w:rsidP="00AD3B84">
            <w:pPr>
              <w:autoSpaceDN w:val="0"/>
              <w:textAlignment w:val="center"/>
              <w:rPr>
                <w:rFonts w:ascii="楷体_GB2312" w:eastAsia="楷体_GB2312" w:hAnsi="楷体_GB2312"/>
                <w:color w:val="000000"/>
              </w:rPr>
            </w:pPr>
            <w:r w:rsidRPr="00AD3B84">
              <w:rPr>
                <w:rFonts w:ascii="楷体_GB2312" w:eastAsia="楷体_GB2312" w:hAnsi="楷体_GB2312" w:hint="eastAsia"/>
                <w:color w:val="000000"/>
              </w:rPr>
              <w:t>运</w:t>
            </w:r>
            <w:proofErr w:type="gramStart"/>
            <w:r w:rsidRPr="00AD3B84">
              <w:rPr>
                <w:rFonts w:ascii="楷体_GB2312" w:eastAsia="楷体_GB2312" w:hAnsi="楷体_GB2312" w:hint="eastAsia"/>
                <w:color w:val="000000"/>
              </w:rPr>
              <w:t>维岗位</w:t>
            </w:r>
            <w:proofErr w:type="gramEnd"/>
            <w:r w:rsidRPr="00AD3B84">
              <w:rPr>
                <w:rFonts w:ascii="楷体_GB2312" w:eastAsia="楷体_GB2312" w:hAnsi="楷体_GB2312" w:hint="eastAsia"/>
                <w:color w:val="000000"/>
              </w:rPr>
              <w:t>应建立重要岗位的双人、双职、双责制，并加强对单人单岗的监控</w:t>
            </w:r>
          </w:p>
        </w:tc>
        <w:tc>
          <w:tcPr>
            <w:tcW w:w="1559" w:type="dxa"/>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访谈运维负责人，抽查重要操作模块是否有复核功能或者查看操作是否双人留痕记录</w:t>
            </w:r>
          </w:p>
        </w:tc>
        <w:tc>
          <w:tcPr>
            <w:tcW w:w="3544" w:type="dxa"/>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《证券公司信息技术管理规范》</w:t>
            </w:r>
          </w:p>
        </w:tc>
        <w:tc>
          <w:tcPr>
            <w:tcW w:w="1275" w:type="dxa"/>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Pr="00AD3B84" w:rsidRDefault="00F555D4" w:rsidP="00AD3B84">
            <w:pPr>
              <w:autoSpaceDN w:val="0"/>
              <w:jc w:val="left"/>
              <w:textAlignment w:val="center"/>
              <w:rPr>
                <w:rFonts w:ascii="楷体_GB2312" w:eastAsia="楷体_GB2312" w:hAnsi="楷体_GB2312"/>
                <w:color w:val="000000"/>
              </w:rPr>
            </w:pPr>
          </w:p>
        </w:tc>
        <w:tc>
          <w:tcPr>
            <w:tcW w:w="1559" w:type="dxa"/>
            <w:vAlign w:val="center"/>
          </w:tcPr>
          <w:p w:rsidR="00F555D4" w:rsidRPr="00AD3B84" w:rsidRDefault="00F555D4" w:rsidP="00AD3B84">
            <w:pPr>
              <w:autoSpaceDN w:val="0"/>
              <w:jc w:val="left"/>
              <w:textAlignment w:val="center"/>
              <w:rPr>
                <w:rFonts w:ascii="楷体_GB2312" w:eastAsia="楷体_GB2312" w:hAnsi="楷体_GB2312"/>
                <w:color w:val="000000"/>
              </w:rPr>
            </w:pPr>
          </w:p>
        </w:tc>
      </w:tr>
      <w:tr w:rsidR="00F555D4" w:rsidTr="00B825F1">
        <w:trPr>
          <w:cantSplit/>
        </w:trPr>
        <w:tc>
          <w:tcPr>
            <w:tcW w:w="1057" w:type="dxa"/>
            <w:vMerge w:val="restart"/>
            <w:vAlign w:val="center"/>
          </w:tcPr>
          <w:p w:rsidR="00F555D4" w:rsidRPr="00796722" w:rsidRDefault="004C6A69">
            <w:pPr>
              <w:autoSpaceDN w:val="0"/>
              <w:jc w:val="center"/>
              <w:textAlignment w:val="center"/>
              <w:rPr>
                <w:rFonts w:ascii="楷体_GB2312" w:eastAsia="楷体_GB2312" w:hAnsi="楷体_GB2312"/>
                <w:b/>
                <w:color w:val="000000"/>
              </w:rPr>
            </w:pPr>
            <w:r w:rsidRPr="00796722">
              <w:rPr>
                <w:rFonts w:ascii="楷体_GB2312" w:eastAsia="楷体_GB2312" w:hAnsi="楷体_GB2312"/>
                <w:b/>
                <w:color w:val="000000"/>
              </w:rPr>
              <w:t>运维的流程管理</w:t>
            </w:r>
          </w:p>
        </w:tc>
        <w:tc>
          <w:tcPr>
            <w:tcW w:w="3353" w:type="dxa"/>
          </w:tcPr>
          <w:p w:rsidR="00F555D4" w:rsidRPr="00AD3B84" w:rsidRDefault="004C6A69" w:rsidP="00AD3B84">
            <w:pPr>
              <w:autoSpaceDN w:val="0"/>
              <w:textAlignment w:val="center"/>
              <w:rPr>
                <w:rFonts w:ascii="楷体_GB2312" w:eastAsia="楷体_GB2312" w:hAnsi="楷体_GB2312"/>
                <w:color w:val="000000"/>
              </w:rPr>
            </w:pPr>
            <w:r w:rsidRPr="00AD3B84">
              <w:rPr>
                <w:rFonts w:ascii="楷体_GB2312" w:eastAsia="楷体_GB2312" w:hAnsi="楷体_GB2312" w:hint="eastAsia"/>
                <w:color w:val="000000"/>
              </w:rPr>
              <w:t>已制定覆盖运</w:t>
            </w:r>
            <w:proofErr w:type="gramStart"/>
            <w:r w:rsidRPr="00AD3B84">
              <w:rPr>
                <w:rFonts w:ascii="楷体_GB2312" w:eastAsia="楷体_GB2312" w:hAnsi="楷体_GB2312" w:hint="eastAsia"/>
                <w:color w:val="000000"/>
              </w:rPr>
              <w:t>维工作</w:t>
            </w:r>
            <w:proofErr w:type="gramEnd"/>
            <w:r w:rsidRPr="00AD3B84">
              <w:rPr>
                <w:rFonts w:ascii="楷体_GB2312" w:eastAsia="楷体_GB2312" w:hAnsi="楷体_GB2312" w:hint="eastAsia"/>
                <w:color w:val="000000"/>
              </w:rPr>
              <w:t>各个环节的、体系化的运</w:t>
            </w:r>
            <w:proofErr w:type="gramStart"/>
            <w:r w:rsidRPr="00AD3B84">
              <w:rPr>
                <w:rFonts w:ascii="楷体_GB2312" w:eastAsia="楷体_GB2312" w:hAnsi="楷体_GB2312" w:hint="eastAsia"/>
                <w:color w:val="000000"/>
              </w:rPr>
              <w:t>维管理</w:t>
            </w:r>
            <w:proofErr w:type="gramEnd"/>
            <w:r w:rsidRPr="00AD3B84">
              <w:rPr>
                <w:rFonts w:ascii="楷体_GB2312" w:eastAsia="楷体_GB2312" w:hAnsi="楷体_GB2312" w:hint="eastAsia"/>
                <w:color w:val="000000"/>
              </w:rPr>
              <w:t>制度和操作流程</w:t>
            </w:r>
          </w:p>
        </w:tc>
        <w:tc>
          <w:tcPr>
            <w:tcW w:w="1559" w:type="dxa"/>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检查运</w:t>
            </w:r>
            <w:proofErr w:type="gramStart"/>
            <w:r w:rsidRPr="00AD3B84">
              <w:rPr>
                <w:rFonts w:ascii="楷体_GB2312" w:eastAsia="楷体_GB2312" w:hAnsi="楷体_GB2312" w:hint="eastAsia"/>
                <w:color w:val="000000"/>
              </w:rPr>
              <w:t>维管理</w:t>
            </w:r>
            <w:proofErr w:type="gramEnd"/>
            <w:r w:rsidRPr="00AD3B84">
              <w:rPr>
                <w:rFonts w:ascii="楷体_GB2312" w:eastAsia="楷体_GB2312" w:hAnsi="楷体_GB2312" w:hint="eastAsia"/>
                <w:color w:val="000000"/>
              </w:rPr>
              <w:t>制度的文档</w:t>
            </w:r>
          </w:p>
        </w:tc>
        <w:tc>
          <w:tcPr>
            <w:tcW w:w="3544" w:type="dxa"/>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《证券公司信息技术管理规范》</w:t>
            </w:r>
          </w:p>
        </w:tc>
        <w:tc>
          <w:tcPr>
            <w:tcW w:w="1275" w:type="dxa"/>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Pr="00AD3B84" w:rsidRDefault="00F555D4" w:rsidP="00AD3B84">
            <w:pPr>
              <w:autoSpaceDN w:val="0"/>
              <w:jc w:val="left"/>
              <w:textAlignment w:val="center"/>
              <w:rPr>
                <w:rFonts w:ascii="楷体_GB2312" w:eastAsia="楷体_GB2312" w:hAnsi="楷体_GB2312"/>
                <w:color w:val="000000"/>
              </w:rPr>
            </w:pPr>
          </w:p>
        </w:tc>
        <w:tc>
          <w:tcPr>
            <w:tcW w:w="1559" w:type="dxa"/>
            <w:vAlign w:val="center"/>
          </w:tcPr>
          <w:p w:rsidR="00F555D4" w:rsidRPr="00AD3B84" w:rsidRDefault="00F555D4" w:rsidP="00AD3B84">
            <w:pPr>
              <w:autoSpaceDN w:val="0"/>
              <w:jc w:val="left"/>
              <w:textAlignment w:val="center"/>
              <w:rPr>
                <w:rFonts w:ascii="楷体_GB2312" w:eastAsia="楷体_GB2312" w:hAnsi="楷体_GB2312"/>
                <w:color w:val="000000"/>
              </w:rPr>
            </w:pPr>
          </w:p>
        </w:tc>
      </w:tr>
      <w:tr w:rsidR="00F555D4" w:rsidTr="00B825F1">
        <w:trPr>
          <w:cantSplit/>
        </w:trPr>
        <w:tc>
          <w:tcPr>
            <w:tcW w:w="1057" w:type="dxa"/>
            <w:vMerge/>
            <w:vAlign w:val="center"/>
          </w:tcPr>
          <w:p w:rsidR="00F555D4" w:rsidRDefault="00F555D4">
            <w:pPr>
              <w:rPr>
                <w:rFonts w:ascii="楷体" w:eastAsia="楷体" w:hAnsi="楷体"/>
                <w:szCs w:val="21"/>
              </w:rPr>
            </w:pPr>
          </w:p>
        </w:tc>
        <w:tc>
          <w:tcPr>
            <w:tcW w:w="3353" w:type="dxa"/>
          </w:tcPr>
          <w:p w:rsidR="00F555D4" w:rsidRPr="00AD3B84" w:rsidRDefault="004C6A69" w:rsidP="00AD3B84">
            <w:pPr>
              <w:autoSpaceDN w:val="0"/>
              <w:textAlignment w:val="center"/>
              <w:rPr>
                <w:rFonts w:ascii="楷体_GB2312" w:eastAsia="楷体_GB2312" w:hAnsi="楷体_GB2312"/>
                <w:color w:val="000000"/>
              </w:rPr>
            </w:pPr>
            <w:r w:rsidRPr="00AD3B84">
              <w:rPr>
                <w:rFonts w:ascii="楷体_GB2312" w:eastAsia="楷体_GB2312" w:hAnsi="楷体_GB2312" w:hint="eastAsia"/>
                <w:color w:val="000000"/>
              </w:rPr>
              <w:t>有规范的系统上线流程，通过流程审批后，才能获准上线</w:t>
            </w:r>
          </w:p>
        </w:tc>
        <w:tc>
          <w:tcPr>
            <w:tcW w:w="1559" w:type="dxa"/>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检查系统上线流程记录</w:t>
            </w:r>
          </w:p>
        </w:tc>
        <w:tc>
          <w:tcPr>
            <w:tcW w:w="3544" w:type="dxa"/>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《证券公司集中交易安全管理技术指引》</w:t>
            </w:r>
          </w:p>
        </w:tc>
        <w:tc>
          <w:tcPr>
            <w:tcW w:w="1275" w:type="dxa"/>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Pr="00AD3B84" w:rsidRDefault="00F555D4" w:rsidP="00AD3B84">
            <w:pPr>
              <w:autoSpaceDN w:val="0"/>
              <w:jc w:val="left"/>
              <w:textAlignment w:val="center"/>
              <w:rPr>
                <w:rFonts w:ascii="楷体_GB2312" w:eastAsia="楷体_GB2312" w:hAnsi="楷体_GB2312"/>
                <w:color w:val="000000"/>
              </w:rPr>
            </w:pPr>
          </w:p>
        </w:tc>
        <w:tc>
          <w:tcPr>
            <w:tcW w:w="1559" w:type="dxa"/>
            <w:vAlign w:val="center"/>
          </w:tcPr>
          <w:p w:rsidR="00F555D4" w:rsidRPr="00AD3B84" w:rsidRDefault="00F555D4" w:rsidP="00AD3B84">
            <w:pPr>
              <w:autoSpaceDN w:val="0"/>
              <w:jc w:val="left"/>
              <w:textAlignment w:val="center"/>
              <w:rPr>
                <w:rFonts w:ascii="楷体_GB2312" w:eastAsia="楷体_GB2312" w:hAnsi="楷体_GB2312"/>
                <w:color w:val="000000"/>
              </w:rPr>
            </w:pPr>
          </w:p>
        </w:tc>
      </w:tr>
      <w:tr w:rsidR="00F555D4" w:rsidTr="00B825F1">
        <w:trPr>
          <w:cantSplit/>
        </w:trPr>
        <w:tc>
          <w:tcPr>
            <w:tcW w:w="1057" w:type="dxa"/>
            <w:vMerge/>
            <w:vAlign w:val="center"/>
          </w:tcPr>
          <w:p w:rsidR="00F555D4" w:rsidRDefault="00F555D4">
            <w:pPr>
              <w:rPr>
                <w:rFonts w:ascii="楷体" w:eastAsia="楷体" w:hAnsi="楷体"/>
                <w:szCs w:val="21"/>
              </w:rPr>
            </w:pPr>
          </w:p>
        </w:tc>
        <w:tc>
          <w:tcPr>
            <w:tcW w:w="3353" w:type="dxa"/>
          </w:tcPr>
          <w:p w:rsidR="00F555D4" w:rsidRPr="00AD3B84" w:rsidRDefault="004C6A69">
            <w:pPr>
              <w:autoSpaceDN w:val="0"/>
              <w:textAlignment w:val="center"/>
              <w:rPr>
                <w:rFonts w:ascii="楷体_GB2312" w:eastAsia="楷体_GB2312" w:hAnsi="楷体_GB2312"/>
                <w:color w:val="000000"/>
              </w:rPr>
            </w:pPr>
            <w:r w:rsidRPr="00AD3B84">
              <w:rPr>
                <w:rFonts w:ascii="楷体_GB2312" w:eastAsia="楷体_GB2312" w:hAnsi="楷体_GB2312" w:hint="eastAsia"/>
                <w:color w:val="000000"/>
              </w:rPr>
              <w:t>有软件升级和变更、系统设置变更等操作应有规范的流程，并留存相应的升级或变更记录</w:t>
            </w:r>
          </w:p>
        </w:tc>
        <w:tc>
          <w:tcPr>
            <w:tcW w:w="1559"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检查系统变更流程记录</w:t>
            </w:r>
          </w:p>
        </w:tc>
        <w:tc>
          <w:tcPr>
            <w:tcW w:w="3544"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《证券公司集中交易安全管理技术指引》</w:t>
            </w: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Pr="00AD3B84" w:rsidRDefault="00F555D4">
            <w:pPr>
              <w:autoSpaceDN w:val="0"/>
              <w:jc w:val="left"/>
              <w:textAlignment w:val="center"/>
              <w:rPr>
                <w:rFonts w:ascii="楷体_GB2312" w:eastAsia="楷体_GB2312" w:hAnsi="楷体_GB2312"/>
                <w:color w:val="000000"/>
              </w:rPr>
            </w:pPr>
          </w:p>
        </w:tc>
        <w:tc>
          <w:tcPr>
            <w:tcW w:w="1559" w:type="dxa"/>
            <w:vAlign w:val="center"/>
          </w:tcPr>
          <w:p w:rsidR="00F555D4" w:rsidRPr="00AD3B84" w:rsidRDefault="00F555D4">
            <w:pPr>
              <w:autoSpaceDN w:val="0"/>
              <w:jc w:val="left"/>
              <w:textAlignment w:val="center"/>
              <w:rPr>
                <w:rFonts w:ascii="楷体_GB2312" w:eastAsia="楷体_GB2312" w:hAnsi="楷体_GB2312"/>
                <w:color w:val="000000"/>
              </w:rPr>
            </w:pPr>
          </w:p>
        </w:tc>
      </w:tr>
      <w:tr w:rsidR="00F555D4" w:rsidTr="00B825F1">
        <w:trPr>
          <w:cantSplit/>
        </w:trPr>
        <w:tc>
          <w:tcPr>
            <w:tcW w:w="1057" w:type="dxa"/>
            <w:vMerge/>
            <w:vAlign w:val="center"/>
          </w:tcPr>
          <w:p w:rsidR="00F555D4" w:rsidRDefault="00F555D4">
            <w:pPr>
              <w:rPr>
                <w:rFonts w:ascii="楷体" w:eastAsia="楷体" w:hAnsi="楷体"/>
                <w:szCs w:val="21"/>
              </w:rPr>
            </w:pPr>
          </w:p>
        </w:tc>
        <w:tc>
          <w:tcPr>
            <w:tcW w:w="3353" w:type="dxa"/>
          </w:tcPr>
          <w:p w:rsidR="00F555D4" w:rsidRPr="00AD3B84" w:rsidRDefault="004C6A69">
            <w:pPr>
              <w:autoSpaceDN w:val="0"/>
              <w:textAlignment w:val="center"/>
              <w:rPr>
                <w:rFonts w:ascii="楷体_GB2312" w:eastAsia="楷体_GB2312" w:hAnsi="楷体_GB2312"/>
                <w:color w:val="000000"/>
              </w:rPr>
            </w:pPr>
            <w:r w:rsidRPr="00AD3B84">
              <w:rPr>
                <w:rFonts w:ascii="楷体_GB2312" w:eastAsia="楷体_GB2312" w:hAnsi="楷体_GB2312" w:hint="eastAsia"/>
                <w:color w:val="000000"/>
              </w:rPr>
              <w:t>有规范化的日常操作流程，关键操作应建立复核机制，建立详细的操作日志（包括重要的日常操作、运行维护记录、参数的设置和修改等内容），并及时备份参数文件</w:t>
            </w:r>
          </w:p>
        </w:tc>
        <w:tc>
          <w:tcPr>
            <w:tcW w:w="1559"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检查系统运行操作日志</w:t>
            </w:r>
          </w:p>
        </w:tc>
        <w:tc>
          <w:tcPr>
            <w:tcW w:w="3544"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《证券公司集中交易安全管理技术指引》</w:t>
            </w: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Pr="00AD3B84" w:rsidRDefault="00F555D4">
            <w:pPr>
              <w:autoSpaceDN w:val="0"/>
              <w:jc w:val="left"/>
              <w:textAlignment w:val="center"/>
              <w:rPr>
                <w:rFonts w:ascii="楷体_GB2312" w:eastAsia="楷体_GB2312" w:hAnsi="楷体_GB2312"/>
                <w:color w:val="000000"/>
              </w:rPr>
            </w:pPr>
          </w:p>
        </w:tc>
        <w:tc>
          <w:tcPr>
            <w:tcW w:w="1559" w:type="dxa"/>
            <w:vAlign w:val="center"/>
          </w:tcPr>
          <w:p w:rsidR="00F555D4" w:rsidRPr="00AD3B84" w:rsidRDefault="00F555D4">
            <w:pPr>
              <w:autoSpaceDN w:val="0"/>
              <w:jc w:val="left"/>
              <w:textAlignment w:val="center"/>
              <w:rPr>
                <w:rFonts w:ascii="楷体_GB2312" w:eastAsia="楷体_GB2312" w:hAnsi="楷体_GB2312"/>
                <w:color w:val="000000"/>
              </w:rPr>
            </w:pPr>
          </w:p>
        </w:tc>
      </w:tr>
      <w:tr w:rsidR="00F555D4" w:rsidTr="00B825F1">
        <w:trPr>
          <w:cantSplit/>
        </w:trPr>
        <w:tc>
          <w:tcPr>
            <w:tcW w:w="1057" w:type="dxa"/>
            <w:vMerge/>
            <w:vAlign w:val="center"/>
          </w:tcPr>
          <w:p w:rsidR="00F555D4" w:rsidRDefault="00F555D4">
            <w:pPr>
              <w:rPr>
                <w:rFonts w:ascii="楷体" w:eastAsia="楷体" w:hAnsi="楷体"/>
                <w:szCs w:val="21"/>
              </w:rPr>
            </w:pPr>
          </w:p>
        </w:tc>
        <w:tc>
          <w:tcPr>
            <w:tcW w:w="3353" w:type="dxa"/>
          </w:tcPr>
          <w:p w:rsidR="00F555D4" w:rsidRPr="00AD3B84" w:rsidRDefault="004C6A69">
            <w:pPr>
              <w:autoSpaceDN w:val="0"/>
              <w:textAlignment w:val="center"/>
              <w:rPr>
                <w:rFonts w:ascii="楷体_GB2312" w:eastAsia="楷体_GB2312" w:hAnsi="楷体_GB2312"/>
                <w:color w:val="000000"/>
              </w:rPr>
            </w:pPr>
            <w:r w:rsidRPr="00AD3B84">
              <w:rPr>
                <w:rFonts w:ascii="楷体_GB2312" w:eastAsia="楷体_GB2312" w:hAnsi="楷体_GB2312" w:hint="eastAsia"/>
                <w:color w:val="000000"/>
              </w:rPr>
              <w:t>有规范化的故障处理流程，建立详细的故障日志（包括故障发生的时间、范围、现象、处理结果和处理人员等内容）</w:t>
            </w:r>
          </w:p>
        </w:tc>
        <w:tc>
          <w:tcPr>
            <w:tcW w:w="1559"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检查故障处理记录</w:t>
            </w:r>
          </w:p>
        </w:tc>
        <w:tc>
          <w:tcPr>
            <w:tcW w:w="3544"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《证券公司集中交易安全管理技术指引》</w:t>
            </w: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Pr="00AD3B84" w:rsidRDefault="00F555D4">
            <w:pPr>
              <w:autoSpaceDN w:val="0"/>
              <w:jc w:val="left"/>
              <w:textAlignment w:val="center"/>
              <w:rPr>
                <w:rFonts w:ascii="楷体_GB2312" w:eastAsia="楷体_GB2312" w:hAnsi="楷体_GB2312"/>
                <w:color w:val="000000"/>
              </w:rPr>
            </w:pPr>
          </w:p>
        </w:tc>
        <w:tc>
          <w:tcPr>
            <w:tcW w:w="1559" w:type="dxa"/>
            <w:vAlign w:val="center"/>
          </w:tcPr>
          <w:p w:rsidR="00F555D4" w:rsidRPr="00AD3B84" w:rsidRDefault="00F555D4">
            <w:pPr>
              <w:autoSpaceDN w:val="0"/>
              <w:jc w:val="left"/>
              <w:textAlignment w:val="center"/>
              <w:rPr>
                <w:rFonts w:ascii="楷体_GB2312" w:eastAsia="楷体_GB2312" w:hAnsi="楷体_GB2312"/>
                <w:color w:val="000000"/>
              </w:rPr>
            </w:pPr>
          </w:p>
        </w:tc>
      </w:tr>
      <w:tr w:rsidR="00F555D4" w:rsidTr="00B825F1">
        <w:trPr>
          <w:cantSplit/>
        </w:trPr>
        <w:tc>
          <w:tcPr>
            <w:tcW w:w="1057" w:type="dxa"/>
            <w:vMerge/>
            <w:vAlign w:val="center"/>
          </w:tcPr>
          <w:p w:rsidR="00F555D4" w:rsidRDefault="00F555D4">
            <w:pPr>
              <w:rPr>
                <w:rFonts w:ascii="楷体" w:eastAsia="楷体" w:hAnsi="楷体"/>
                <w:szCs w:val="21"/>
              </w:rPr>
            </w:pPr>
          </w:p>
        </w:tc>
        <w:tc>
          <w:tcPr>
            <w:tcW w:w="3353" w:type="dxa"/>
          </w:tcPr>
          <w:p w:rsidR="00F555D4" w:rsidRPr="00AD3B84" w:rsidRDefault="004C6A69" w:rsidP="00AD3B84">
            <w:pPr>
              <w:autoSpaceDN w:val="0"/>
              <w:textAlignment w:val="center"/>
              <w:rPr>
                <w:rFonts w:ascii="楷体_GB2312" w:eastAsia="楷体_GB2312" w:hAnsi="楷体_GB2312"/>
                <w:color w:val="000000"/>
              </w:rPr>
            </w:pPr>
            <w:r w:rsidRPr="00AD3B84">
              <w:rPr>
                <w:rFonts w:ascii="楷体_GB2312" w:eastAsia="楷体_GB2312" w:hAnsi="楷体_GB2312" w:hint="eastAsia"/>
                <w:color w:val="000000"/>
              </w:rPr>
              <w:t>已制定机房设备管理制度，制定规范化的设备上线、变更、转出、报废的处理流程，留存相应的上线、报废或变更记录</w:t>
            </w:r>
          </w:p>
        </w:tc>
        <w:tc>
          <w:tcPr>
            <w:tcW w:w="1559" w:type="dxa"/>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检查设备变更记录</w:t>
            </w:r>
          </w:p>
        </w:tc>
        <w:tc>
          <w:tcPr>
            <w:tcW w:w="3544" w:type="dxa"/>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《证券公司集中交易安全管理技术指引》</w:t>
            </w:r>
          </w:p>
        </w:tc>
        <w:tc>
          <w:tcPr>
            <w:tcW w:w="1275" w:type="dxa"/>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Pr="00AD3B84" w:rsidRDefault="00F555D4" w:rsidP="00AD3B84">
            <w:pPr>
              <w:autoSpaceDN w:val="0"/>
              <w:jc w:val="left"/>
              <w:textAlignment w:val="center"/>
              <w:rPr>
                <w:rFonts w:ascii="楷体_GB2312" w:eastAsia="楷体_GB2312" w:hAnsi="楷体_GB2312"/>
                <w:color w:val="000000"/>
              </w:rPr>
            </w:pPr>
          </w:p>
        </w:tc>
        <w:tc>
          <w:tcPr>
            <w:tcW w:w="1559" w:type="dxa"/>
            <w:vAlign w:val="center"/>
          </w:tcPr>
          <w:p w:rsidR="00F555D4" w:rsidRPr="00AD3B84" w:rsidRDefault="00F555D4" w:rsidP="00AD3B84">
            <w:pPr>
              <w:autoSpaceDN w:val="0"/>
              <w:jc w:val="left"/>
              <w:textAlignment w:val="center"/>
              <w:rPr>
                <w:rFonts w:ascii="楷体_GB2312" w:eastAsia="楷体_GB2312" w:hAnsi="楷体_GB2312"/>
                <w:color w:val="000000"/>
              </w:rPr>
            </w:pPr>
          </w:p>
        </w:tc>
      </w:tr>
      <w:tr w:rsidR="00F555D4" w:rsidTr="00B825F1">
        <w:trPr>
          <w:cantSplit/>
        </w:trPr>
        <w:tc>
          <w:tcPr>
            <w:tcW w:w="1057" w:type="dxa"/>
            <w:vMerge/>
            <w:vAlign w:val="center"/>
          </w:tcPr>
          <w:p w:rsidR="00F555D4" w:rsidRDefault="00F555D4">
            <w:pPr>
              <w:rPr>
                <w:rFonts w:ascii="楷体" w:eastAsia="楷体" w:hAnsi="楷体"/>
                <w:szCs w:val="21"/>
              </w:rPr>
            </w:pPr>
          </w:p>
        </w:tc>
        <w:tc>
          <w:tcPr>
            <w:tcW w:w="3353" w:type="dxa"/>
          </w:tcPr>
          <w:p w:rsidR="00F555D4" w:rsidRPr="00AD3B84" w:rsidRDefault="004C6A69" w:rsidP="00AD3B84">
            <w:pPr>
              <w:autoSpaceDN w:val="0"/>
              <w:textAlignment w:val="center"/>
              <w:rPr>
                <w:rFonts w:ascii="楷体_GB2312" w:eastAsia="楷体_GB2312" w:hAnsi="楷体_GB2312"/>
                <w:color w:val="000000"/>
              </w:rPr>
            </w:pPr>
            <w:r w:rsidRPr="00AD3B84">
              <w:rPr>
                <w:rFonts w:ascii="楷体_GB2312" w:eastAsia="楷体_GB2312" w:hAnsi="楷体_GB2312" w:hint="eastAsia"/>
                <w:color w:val="000000"/>
              </w:rPr>
              <w:t>已制定外来人员进出管理制度，做好相应记录</w:t>
            </w:r>
          </w:p>
        </w:tc>
        <w:tc>
          <w:tcPr>
            <w:tcW w:w="1559" w:type="dxa"/>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检查外来人员登记表</w:t>
            </w:r>
          </w:p>
        </w:tc>
        <w:tc>
          <w:tcPr>
            <w:tcW w:w="3544" w:type="dxa"/>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《证券公司集中交易安全管理技术指引》</w:t>
            </w:r>
          </w:p>
        </w:tc>
        <w:tc>
          <w:tcPr>
            <w:tcW w:w="1275" w:type="dxa"/>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Pr="00AD3B84" w:rsidRDefault="00F555D4" w:rsidP="00AD3B84">
            <w:pPr>
              <w:autoSpaceDN w:val="0"/>
              <w:jc w:val="left"/>
              <w:textAlignment w:val="center"/>
              <w:rPr>
                <w:rFonts w:ascii="楷体_GB2312" w:eastAsia="楷体_GB2312" w:hAnsi="楷体_GB2312"/>
                <w:color w:val="000000"/>
              </w:rPr>
            </w:pPr>
          </w:p>
        </w:tc>
        <w:tc>
          <w:tcPr>
            <w:tcW w:w="1559" w:type="dxa"/>
            <w:vAlign w:val="center"/>
          </w:tcPr>
          <w:p w:rsidR="00F555D4" w:rsidRPr="00AD3B84" w:rsidRDefault="00F555D4" w:rsidP="00AD3B84">
            <w:pPr>
              <w:autoSpaceDN w:val="0"/>
              <w:jc w:val="left"/>
              <w:textAlignment w:val="center"/>
              <w:rPr>
                <w:rFonts w:ascii="楷体_GB2312" w:eastAsia="楷体_GB2312" w:hAnsi="楷体_GB2312"/>
                <w:color w:val="000000"/>
              </w:rPr>
            </w:pPr>
          </w:p>
        </w:tc>
      </w:tr>
      <w:tr w:rsidR="00F555D4" w:rsidTr="00B825F1">
        <w:trPr>
          <w:cantSplit/>
        </w:trPr>
        <w:tc>
          <w:tcPr>
            <w:tcW w:w="1057" w:type="dxa"/>
            <w:vMerge/>
            <w:vAlign w:val="center"/>
          </w:tcPr>
          <w:p w:rsidR="00F555D4" w:rsidRDefault="00F555D4">
            <w:pPr>
              <w:rPr>
                <w:rFonts w:ascii="楷体" w:eastAsia="楷体" w:hAnsi="楷体"/>
                <w:szCs w:val="21"/>
              </w:rPr>
            </w:pPr>
          </w:p>
        </w:tc>
        <w:tc>
          <w:tcPr>
            <w:tcW w:w="3353" w:type="dxa"/>
          </w:tcPr>
          <w:p w:rsidR="00F555D4" w:rsidRPr="00AD3B84" w:rsidRDefault="004C6A69" w:rsidP="00AD3B84">
            <w:pPr>
              <w:autoSpaceDN w:val="0"/>
              <w:textAlignment w:val="center"/>
              <w:rPr>
                <w:rFonts w:ascii="楷体_GB2312" w:eastAsia="楷体_GB2312" w:hAnsi="楷体_GB2312"/>
                <w:color w:val="000000"/>
              </w:rPr>
            </w:pPr>
            <w:r w:rsidRPr="00AD3B84">
              <w:rPr>
                <w:rFonts w:ascii="楷体_GB2312" w:eastAsia="楷体_GB2312" w:hAnsi="楷体_GB2312" w:hint="eastAsia"/>
                <w:color w:val="000000"/>
              </w:rPr>
              <w:t>及时更新病毒库，定期对系统进行全面的病毒扫描，留存病毒扫描的报告</w:t>
            </w:r>
          </w:p>
        </w:tc>
        <w:tc>
          <w:tcPr>
            <w:tcW w:w="1559" w:type="dxa"/>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检查病毒库日期</w:t>
            </w:r>
          </w:p>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检查病毒扫描报告</w:t>
            </w:r>
          </w:p>
        </w:tc>
        <w:tc>
          <w:tcPr>
            <w:tcW w:w="3544" w:type="dxa"/>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《证券公司信息技术管理规范》</w:t>
            </w:r>
          </w:p>
        </w:tc>
        <w:tc>
          <w:tcPr>
            <w:tcW w:w="1275" w:type="dxa"/>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Pr="00AD3B84" w:rsidRDefault="00F555D4" w:rsidP="00AD3B84">
            <w:pPr>
              <w:autoSpaceDN w:val="0"/>
              <w:jc w:val="left"/>
              <w:textAlignment w:val="center"/>
              <w:rPr>
                <w:rFonts w:ascii="楷体_GB2312" w:eastAsia="楷体_GB2312" w:hAnsi="楷体_GB2312"/>
                <w:color w:val="000000"/>
              </w:rPr>
            </w:pPr>
          </w:p>
        </w:tc>
        <w:tc>
          <w:tcPr>
            <w:tcW w:w="1559" w:type="dxa"/>
            <w:vAlign w:val="center"/>
          </w:tcPr>
          <w:p w:rsidR="00F555D4" w:rsidRPr="00AD3B84" w:rsidRDefault="00F555D4" w:rsidP="00AD3B84">
            <w:pPr>
              <w:autoSpaceDN w:val="0"/>
              <w:jc w:val="left"/>
              <w:textAlignment w:val="center"/>
              <w:rPr>
                <w:rFonts w:ascii="楷体_GB2312" w:eastAsia="楷体_GB2312" w:hAnsi="楷体_GB2312"/>
                <w:color w:val="000000"/>
              </w:rPr>
            </w:pPr>
          </w:p>
        </w:tc>
      </w:tr>
      <w:tr w:rsidR="00F555D4" w:rsidTr="00B825F1">
        <w:trPr>
          <w:cantSplit/>
        </w:trPr>
        <w:tc>
          <w:tcPr>
            <w:tcW w:w="1057" w:type="dxa"/>
            <w:vMerge w:val="restart"/>
            <w:vAlign w:val="center"/>
          </w:tcPr>
          <w:p w:rsidR="00F555D4" w:rsidRPr="00796722" w:rsidRDefault="004C6A69">
            <w:pPr>
              <w:autoSpaceDN w:val="0"/>
              <w:jc w:val="center"/>
              <w:textAlignment w:val="center"/>
              <w:rPr>
                <w:rFonts w:ascii="楷体_GB2312" w:eastAsia="楷体_GB2312" w:hAnsi="楷体_GB2312"/>
                <w:b/>
                <w:color w:val="000000"/>
              </w:rPr>
            </w:pPr>
            <w:r w:rsidRPr="00796722">
              <w:rPr>
                <w:rFonts w:ascii="楷体_GB2312" w:eastAsia="楷体_GB2312" w:hAnsi="楷体_GB2312"/>
                <w:b/>
                <w:color w:val="000000"/>
              </w:rPr>
              <w:t>系统的应急管理</w:t>
            </w:r>
          </w:p>
        </w:tc>
        <w:tc>
          <w:tcPr>
            <w:tcW w:w="3353" w:type="dxa"/>
          </w:tcPr>
          <w:p w:rsidR="00F555D4" w:rsidRPr="00AD3B84" w:rsidRDefault="004C6A69">
            <w:pPr>
              <w:autoSpaceDN w:val="0"/>
              <w:textAlignment w:val="center"/>
              <w:rPr>
                <w:rFonts w:ascii="楷体_GB2312" w:eastAsia="楷体_GB2312" w:hAnsi="楷体_GB2312"/>
                <w:color w:val="000000"/>
              </w:rPr>
            </w:pPr>
            <w:r w:rsidRPr="00AD3B84">
              <w:rPr>
                <w:rFonts w:ascii="楷体_GB2312" w:eastAsia="楷体_GB2312" w:hAnsi="楷体_GB2312" w:hint="eastAsia"/>
                <w:color w:val="000000"/>
              </w:rPr>
              <w:t>已制定应急预案</w:t>
            </w:r>
          </w:p>
        </w:tc>
        <w:tc>
          <w:tcPr>
            <w:tcW w:w="1559"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检查应急预案</w:t>
            </w:r>
          </w:p>
        </w:tc>
        <w:tc>
          <w:tcPr>
            <w:tcW w:w="3544"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《证券公司信息技术管理规范》</w:t>
            </w:r>
          </w:p>
        </w:tc>
        <w:tc>
          <w:tcPr>
            <w:tcW w:w="1275" w:type="dxa"/>
            <w:vAlign w:val="center"/>
          </w:tcPr>
          <w:p w:rsidR="00F555D4" w:rsidRPr="00AD3B84" w:rsidRDefault="004C6A69">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Pr="00AD3B84" w:rsidRDefault="00F555D4">
            <w:pPr>
              <w:autoSpaceDN w:val="0"/>
              <w:jc w:val="left"/>
              <w:textAlignment w:val="center"/>
              <w:rPr>
                <w:rFonts w:ascii="楷体_GB2312" w:eastAsia="楷体_GB2312" w:hAnsi="楷体_GB2312"/>
                <w:color w:val="000000"/>
              </w:rPr>
            </w:pPr>
          </w:p>
        </w:tc>
        <w:tc>
          <w:tcPr>
            <w:tcW w:w="1559" w:type="dxa"/>
            <w:vAlign w:val="center"/>
          </w:tcPr>
          <w:p w:rsidR="00F555D4" w:rsidRPr="00AD3B84" w:rsidRDefault="00F555D4">
            <w:pPr>
              <w:autoSpaceDN w:val="0"/>
              <w:jc w:val="left"/>
              <w:textAlignment w:val="center"/>
              <w:rPr>
                <w:rFonts w:ascii="楷体_GB2312" w:eastAsia="楷体_GB2312" w:hAnsi="楷体_GB2312"/>
                <w:color w:val="000000"/>
              </w:rPr>
            </w:pPr>
          </w:p>
        </w:tc>
      </w:tr>
      <w:tr w:rsidR="00F555D4" w:rsidTr="00B825F1">
        <w:trPr>
          <w:cantSplit/>
        </w:trPr>
        <w:tc>
          <w:tcPr>
            <w:tcW w:w="1057" w:type="dxa"/>
            <w:vMerge/>
            <w:vAlign w:val="center"/>
          </w:tcPr>
          <w:p w:rsidR="00F555D4" w:rsidRDefault="00F555D4">
            <w:pPr>
              <w:rPr>
                <w:rFonts w:ascii="楷体" w:eastAsia="楷体" w:hAnsi="楷体"/>
                <w:szCs w:val="21"/>
              </w:rPr>
            </w:pPr>
          </w:p>
        </w:tc>
        <w:tc>
          <w:tcPr>
            <w:tcW w:w="3353" w:type="dxa"/>
          </w:tcPr>
          <w:p w:rsidR="00F555D4" w:rsidRPr="00AD3B84" w:rsidRDefault="004C6A69" w:rsidP="00AD3B84">
            <w:pPr>
              <w:autoSpaceDN w:val="0"/>
              <w:textAlignment w:val="center"/>
              <w:rPr>
                <w:rFonts w:ascii="楷体_GB2312" w:eastAsia="楷体_GB2312" w:hAnsi="楷体_GB2312"/>
                <w:color w:val="000000"/>
              </w:rPr>
            </w:pPr>
            <w:r w:rsidRPr="00AD3B84">
              <w:rPr>
                <w:rFonts w:ascii="楷体_GB2312" w:eastAsia="楷体_GB2312" w:hAnsi="楷体_GB2312" w:hint="eastAsia"/>
                <w:color w:val="000000"/>
              </w:rPr>
              <w:t>应定期组织运作人员应急演练，留存演练记录</w:t>
            </w:r>
          </w:p>
        </w:tc>
        <w:tc>
          <w:tcPr>
            <w:tcW w:w="1559" w:type="dxa"/>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检查演练报告</w:t>
            </w:r>
          </w:p>
        </w:tc>
        <w:tc>
          <w:tcPr>
            <w:tcW w:w="3544" w:type="dxa"/>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《证券公司信息技术管理规范》</w:t>
            </w:r>
          </w:p>
        </w:tc>
        <w:tc>
          <w:tcPr>
            <w:tcW w:w="1275" w:type="dxa"/>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Pr="00AD3B84" w:rsidRDefault="00F555D4" w:rsidP="00AD3B84">
            <w:pPr>
              <w:autoSpaceDN w:val="0"/>
              <w:jc w:val="left"/>
              <w:textAlignment w:val="center"/>
              <w:rPr>
                <w:rFonts w:ascii="楷体_GB2312" w:eastAsia="楷体_GB2312" w:hAnsi="楷体_GB2312"/>
                <w:color w:val="000000"/>
              </w:rPr>
            </w:pPr>
          </w:p>
        </w:tc>
        <w:tc>
          <w:tcPr>
            <w:tcW w:w="1559" w:type="dxa"/>
            <w:vAlign w:val="center"/>
          </w:tcPr>
          <w:p w:rsidR="00F555D4" w:rsidRPr="00AD3B84" w:rsidRDefault="00F555D4" w:rsidP="00AD3B84">
            <w:pPr>
              <w:autoSpaceDN w:val="0"/>
              <w:jc w:val="left"/>
              <w:textAlignment w:val="center"/>
              <w:rPr>
                <w:rFonts w:ascii="楷体_GB2312" w:eastAsia="楷体_GB2312" w:hAnsi="楷体_GB2312"/>
                <w:color w:val="000000"/>
              </w:rPr>
            </w:pPr>
          </w:p>
        </w:tc>
      </w:tr>
      <w:tr w:rsidR="00F555D4" w:rsidTr="00B825F1">
        <w:trPr>
          <w:cantSplit/>
        </w:trPr>
        <w:tc>
          <w:tcPr>
            <w:tcW w:w="1057" w:type="dxa"/>
            <w:vMerge w:val="restart"/>
            <w:vAlign w:val="center"/>
          </w:tcPr>
          <w:p w:rsidR="00F555D4" w:rsidRPr="00796722" w:rsidRDefault="004C6A69">
            <w:pPr>
              <w:autoSpaceDN w:val="0"/>
              <w:jc w:val="center"/>
              <w:textAlignment w:val="center"/>
              <w:rPr>
                <w:rFonts w:ascii="楷体_GB2312" w:eastAsia="楷体_GB2312" w:hAnsi="楷体_GB2312"/>
                <w:b/>
                <w:color w:val="000000"/>
              </w:rPr>
            </w:pPr>
            <w:r w:rsidRPr="00796722">
              <w:rPr>
                <w:rFonts w:ascii="楷体_GB2312" w:eastAsia="楷体_GB2312" w:hAnsi="楷体_GB2312"/>
                <w:b/>
                <w:color w:val="000000"/>
              </w:rPr>
              <w:t>系统的备份管理</w:t>
            </w:r>
          </w:p>
        </w:tc>
        <w:tc>
          <w:tcPr>
            <w:tcW w:w="3353" w:type="dxa"/>
          </w:tcPr>
          <w:p w:rsidR="00F555D4" w:rsidRPr="00AD3B84" w:rsidRDefault="004C6A69" w:rsidP="00AD3B84">
            <w:pPr>
              <w:autoSpaceDN w:val="0"/>
              <w:textAlignment w:val="center"/>
              <w:rPr>
                <w:rFonts w:ascii="楷体_GB2312" w:eastAsia="楷体_GB2312" w:hAnsi="楷体_GB2312"/>
                <w:color w:val="000000"/>
              </w:rPr>
            </w:pPr>
            <w:r w:rsidRPr="00AD3B84">
              <w:rPr>
                <w:rFonts w:ascii="楷体_GB2312" w:eastAsia="楷体_GB2312" w:hAnsi="楷体_GB2312" w:hint="eastAsia"/>
                <w:color w:val="000000"/>
              </w:rPr>
              <w:t>关键硬件设备已具有冗余设备</w:t>
            </w:r>
          </w:p>
        </w:tc>
        <w:tc>
          <w:tcPr>
            <w:tcW w:w="1559" w:type="dxa"/>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访谈运维负责人，抽查关键设备的冗余设备</w:t>
            </w:r>
          </w:p>
        </w:tc>
        <w:tc>
          <w:tcPr>
            <w:tcW w:w="3544" w:type="dxa"/>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《证券公司信息技术管理规范》</w:t>
            </w:r>
          </w:p>
        </w:tc>
        <w:tc>
          <w:tcPr>
            <w:tcW w:w="1275" w:type="dxa"/>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Pr="00AD3B84" w:rsidRDefault="00F555D4" w:rsidP="00AD3B84">
            <w:pPr>
              <w:autoSpaceDN w:val="0"/>
              <w:jc w:val="left"/>
              <w:textAlignment w:val="center"/>
              <w:rPr>
                <w:rFonts w:ascii="楷体_GB2312" w:eastAsia="楷体_GB2312" w:hAnsi="楷体_GB2312"/>
                <w:color w:val="000000"/>
              </w:rPr>
            </w:pPr>
          </w:p>
        </w:tc>
        <w:tc>
          <w:tcPr>
            <w:tcW w:w="1559" w:type="dxa"/>
            <w:vAlign w:val="center"/>
          </w:tcPr>
          <w:p w:rsidR="00F555D4" w:rsidRPr="00AD3B84" w:rsidRDefault="00F555D4" w:rsidP="00AD3B84">
            <w:pPr>
              <w:autoSpaceDN w:val="0"/>
              <w:jc w:val="left"/>
              <w:textAlignment w:val="center"/>
              <w:rPr>
                <w:rFonts w:ascii="楷体_GB2312" w:eastAsia="楷体_GB2312" w:hAnsi="楷体_GB2312"/>
                <w:color w:val="000000"/>
              </w:rPr>
            </w:pPr>
          </w:p>
        </w:tc>
      </w:tr>
      <w:tr w:rsidR="00F555D4" w:rsidTr="00B825F1">
        <w:trPr>
          <w:cantSplit/>
        </w:trPr>
        <w:tc>
          <w:tcPr>
            <w:tcW w:w="1057" w:type="dxa"/>
            <w:vMerge/>
            <w:vAlign w:val="center"/>
          </w:tcPr>
          <w:p w:rsidR="00F555D4" w:rsidRDefault="00F555D4">
            <w:pPr>
              <w:rPr>
                <w:rFonts w:ascii="楷体" w:eastAsia="楷体" w:hAnsi="楷体"/>
                <w:szCs w:val="21"/>
              </w:rPr>
            </w:pPr>
          </w:p>
        </w:tc>
        <w:tc>
          <w:tcPr>
            <w:tcW w:w="3353" w:type="dxa"/>
          </w:tcPr>
          <w:p w:rsidR="00F555D4" w:rsidRPr="00AD3B84" w:rsidRDefault="004C6A69" w:rsidP="00AD3B84">
            <w:pPr>
              <w:autoSpaceDN w:val="0"/>
              <w:textAlignment w:val="center"/>
              <w:rPr>
                <w:rFonts w:ascii="楷体_GB2312" w:eastAsia="楷体_GB2312" w:hAnsi="楷体_GB2312"/>
                <w:color w:val="000000"/>
              </w:rPr>
            </w:pPr>
            <w:r w:rsidRPr="00AD3B84">
              <w:rPr>
                <w:rFonts w:ascii="楷体_GB2312" w:eastAsia="楷体_GB2312" w:hAnsi="楷体_GB2312" w:hint="eastAsia"/>
                <w:color w:val="000000"/>
              </w:rPr>
              <w:t>已建立备份与恢复管理相关的管理制度，对备份信息的备份方式、备份频度、存储介质和保存期等进行规范</w:t>
            </w:r>
          </w:p>
        </w:tc>
        <w:tc>
          <w:tcPr>
            <w:tcW w:w="1559" w:type="dxa"/>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检查是否具备备份与恢复管理制度或方案，抽查备份情况</w:t>
            </w:r>
          </w:p>
        </w:tc>
        <w:tc>
          <w:tcPr>
            <w:tcW w:w="3544" w:type="dxa"/>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《证券期货业信息系统安全等级保护基本要求》</w:t>
            </w:r>
          </w:p>
        </w:tc>
        <w:tc>
          <w:tcPr>
            <w:tcW w:w="1275" w:type="dxa"/>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Pr="00AD3B84" w:rsidRDefault="00F555D4" w:rsidP="00AD3B84">
            <w:pPr>
              <w:autoSpaceDN w:val="0"/>
              <w:jc w:val="left"/>
              <w:textAlignment w:val="center"/>
              <w:rPr>
                <w:rFonts w:ascii="楷体_GB2312" w:eastAsia="楷体_GB2312" w:hAnsi="楷体_GB2312"/>
                <w:color w:val="000000"/>
              </w:rPr>
            </w:pPr>
          </w:p>
        </w:tc>
        <w:tc>
          <w:tcPr>
            <w:tcW w:w="1559" w:type="dxa"/>
            <w:vAlign w:val="center"/>
          </w:tcPr>
          <w:p w:rsidR="00F555D4" w:rsidRPr="00AD3B84" w:rsidRDefault="00F555D4" w:rsidP="00AD3B84">
            <w:pPr>
              <w:autoSpaceDN w:val="0"/>
              <w:jc w:val="left"/>
              <w:textAlignment w:val="center"/>
              <w:rPr>
                <w:rFonts w:ascii="楷体_GB2312" w:eastAsia="楷体_GB2312" w:hAnsi="楷体_GB2312"/>
                <w:color w:val="000000"/>
              </w:rPr>
            </w:pPr>
          </w:p>
        </w:tc>
      </w:tr>
      <w:tr w:rsidR="00F555D4" w:rsidTr="00B825F1">
        <w:trPr>
          <w:cantSplit/>
        </w:trPr>
        <w:tc>
          <w:tcPr>
            <w:tcW w:w="1057" w:type="dxa"/>
            <w:vMerge/>
            <w:vAlign w:val="center"/>
          </w:tcPr>
          <w:p w:rsidR="00F555D4" w:rsidRDefault="00F555D4">
            <w:pPr>
              <w:rPr>
                <w:rFonts w:ascii="楷体" w:eastAsia="楷体" w:hAnsi="楷体"/>
                <w:szCs w:val="21"/>
              </w:rPr>
            </w:pPr>
          </w:p>
        </w:tc>
        <w:tc>
          <w:tcPr>
            <w:tcW w:w="3353" w:type="dxa"/>
          </w:tcPr>
          <w:p w:rsidR="00F555D4" w:rsidRPr="00AD3B84" w:rsidRDefault="004C6A69" w:rsidP="00AD3B84">
            <w:pPr>
              <w:autoSpaceDN w:val="0"/>
              <w:textAlignment w:val="center"/>
              <w:rPr>
                <w:rFonts w:ascii="楷体_GB2312" w:eastAsia="楷体_GB2312" w:hAnsi="楷体_GB2312"/>
                <w:color w:val="000000"/>
              </w:rPr>
            </w:pPr>
            <w:r w:rsidRPr="00AD3B84">
              <w:rPr>
                <w:rFonts w:ascii="楷体_GB2312" w:eastAsia="楷体_GB2312" w:hAnsi="楷体_GB2312" w:hint="eastAsia"/>
                <w:color w:val="000000"/>
              </w:rPr>
              <w:t>每季度至少对数据备份进行一次有效性验证，应具有相应记录</w:t>
            </w:r>
          </w:p>
        </w:tc>
        <w:tc>
          <w:tcPr>
            <w:tcW w:w="1559" w:type="dxa"/>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检查相应的记录</w:t>
            </w:r>
          </w:p>
        </w:tc>
        <w:tc>
          <w:tcPr>
            <w:tcW w:w="3544" w:type="dxa"/>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《证券期货业信息系统安全等级保护基本要求》</w:t>
            </w:r>
          </w:p>
        </w:tc>
        <w:tc>
          <w:tcPr>
            <w:tcW w:w="1275" w:type="dxa"/>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Pr="00AD3B84" w:rsidRDefault="00F555D4" w:rsidP="00AD3B84">
            <w:pPr>
              <w:autoSpaceDN w:val="0"/>
              <w:jc w:val="left"/>
              <w:textAlignment w:val="center"/>
              <w:rPr>
                <w:rFonts w:ascii="楷体_GB2312" w:eastAsia="楷体_GB2312" w:hAnsi="楷体_GB2312"/>
                <w:color w:val="000000"/>
              </w:rPr>
            </w:pPr>
          </w:p>
        </w:tc>
        <w:tc>
          <w:tcPr>
            <w:tcW w:w="1559" w:type="dxa"/>
            <w:vAlign w:val="center"/>
          </w:tcPr>
          <w:p w:rsidR="00F555D4" w:rsidRPr="00AD3B84" w:rsidRDefault="00F555D4" w:rsidP="00AD3B84">
            <w:pPr>
              <w:autoSpaceDN w:val="0"/>
              <w:jc w:val="left"/>
              <w:textAlignment w:val="center"/>
              <w:rPr>
                <w:rFonts w:ascii="楷体_GB2312" w:eastAsia="楷体_GB2312" w:hAnsi="楷体_GB2312"/>
                <w:color w:val="000000"/>
              </w:rPr>
            </w:pPr>
          </w:p>
        </w:tc>
      </w:tr>
      <w:tr w:rsidR="00F555D4" w:rsidTr="00B825F1">
        <w:trPr>
          <w:cantSplit/>
        </w:trPr>
        <w:tc>
          <w:tcPr>
            <w:tcW w:w="1057" w:type="dxa"/>
            <w:vMerge/>
            <w:vAlign w:val="center"/>
          </w:tcPr>
          <w:p w:rsidR="00F555D4" w:rsidRDefault="00F555D4">
            <w:pPr>
              <w:rPr>
                <w:rFonts w:ascii="楷体" w:eastAsia="楷体" w:hAnsi="楷体"/>
                <w:szCs w:val="21"/>
              </w:rPr>
            </w:pPr>
          </w:p>
        </w:tc>
        <w:tc>
          <w:tcPr>
            <w:tcW w:w="3353" w:type="dxa"/>
          </w:tcPr>
          <w:p w:rsidR="00F555D4" w:rsidRPr="00AD3B84" w:rsidRDefault="004C6A69" w:rsidP="00AD3B84">
            <w:pPr>
              <w:autoSpaceDN w:val="0"/>
              <w:textAlignment w:val="center"/>
              <w:rPr>
                <w:rFonts w:ascii="楷体_GB2312" w:eastAsia="楷体_GB2312" w:hAnsi="楷体_GB2312"/>
                <w:color w:val="000000"/>
              </w:rPr>
            </w:pPr>
            <w:r w:rsidRPr="00AD3B84">
              <w:rPr>
                <w:rFonts w:ascii="楷体_GB2312" w:eastAsia="楷体_GB2312" w:hAnsi="楷体_GB2312" w:hint="eastAsia"/>
                <w:color w:val="000000"/>
              </w:rPr>
              <w:t>备份介质应存放于安全的环境中，应采取必要的防盗、防潮、防火、防雷、防尘措施，确保介质的安全及可用性</w:t>
            </w:r>
          </w:p>
        </w:tc>
        <w:tc>
          <w:tcPr>
            <w:tcW w:w="1559" w:type="dxa"/>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访谈运维负责人，了解存放情况</w:t>
            </w:r>
          </w:p>
        </w:tc>
        <w:tc>
          <w:tcPr>
            <w:tcW w:w="3544" w:type="dxa"/>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《证券期货业信息系统安全等级保护基本要求》</w:t>
            </w:r>
          </w:p>
        </w:tc>
        <w:tc>
          <w:tcPr>
            <w:tcW w:w="1275" w:type="dxa"/>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Pr="00AD3B84" w:rsidRDefault="00F555D4" w:rsidP="00AD3B84">
            <w:pPr>
              <w:autoSpaceDN w:val="0"/>
              <w:jc w:val="left"/>
              <w:textAlignment w:val="center"/>
              <w:rPr>
                <w:rFonts w:ascii="楷体_GB2312" w:eastAsia="楷体_GB2312" w:hAnsi="楷体_GB2312"/>
                <w:color w:val="000000"/>
              </w:rPr>
            </w:pPr>
          </w:p>
        </w:tc>
        <w:tc>
          <w:tcPr>
            <w:tcW w:w="1559" w:type="dxa"/>
            <w:vAlign w:val="center"/>
          </w:tcPr>
          <w:p w:rsidR="00F555D4" w:rsidRPr="00AD3B84" w:rsidRDefault="00F555D4" w:rsidP="00AD3B84">
            <w:pPr>
              <w:autoSpaceDN w:val="0"/>
              <w:jc w:val="left"/>
              <w:textAlignment w:val="center"/>
              <w:rPr>
                <w:rFonts w:ascii="楷体_GB2312" w:eastAsia="楷体_GB2312" w:hAnsi="楷体_GB2312"/>
                <w:color w:val="000000"/>
              </w:rPr>
            </w:pPr>
          </w:p>
        </w:tc>
      </w:tr>
      <w:tr w:rsidR="00F555D4" w:rsidTr="00B825F1">
        <w:trPr>
          <w:cantSplit/>
        </w:trPr>
        <w:tc>
          <w:tcPr>
            <w:tcW w:w="1057" w:type="dxa"/>
            <w:vMerge/>
            <w:vAlign w:val="center"/>
          </w:tcPr>
          <w:p w:rsidR="00F555D4" w:rsidRDefault="00F555D4">
            <w:pPr>
              <w:rPr>
                <w:rFonts w:ascii="楷体" w:eastAsia="楷体" w:hAnsi="楷体"/>
                <w:szCs w:val="21"/>
              </w:rPr>
            </w:pPr>
          </w:p>
        </w:tc>
        <w:tc>
          <w:tcPr>
            <w:tcW w:w="3353" w:type="dxa"/>
          </w:tcPr>
          <w:p w:rsidR="00F555D4" w:rsidRPr="00AD3B84" w:rsidRDefault="004C6A69" w:rsidP="00AD3B84">
            <w:pPr>
              <w:autoSpaceDN w:val="0"/>
              <w:textAlignment w:val="center"/>
              <w:rPr>
                <w:rFonts w:ascii="楷体_GB2312" w:eastAsia="楷体_GB2312" w:hAnsi="楷体_GB2312"/>
                <w:color w:val="000000"/>
              </w:rPr>
            </w:pPr>
            <w:r w:rsidRPr="00AD3B84">
              <w:rPr>
                <w:rFonts w:ascii="楷体_GB2312" w:eastAsia="楷体_GB2312" w:hAnsi="楷体_GB2312" w:hint="eastAsia"/>
                <w:color w:val="000000"/>
              </w:rPr>
              <w:t xml:space="preserve">建立灾难备份系统，故障应对能力达到RTO&lt; 5分钟，RPO&lt;30秒，备份系统达到业务需求的处理能力 </w:t>
            </w:r>
          </w:p>
        </w:tc>
        <w:tc>
          <w:tcPr>
            <w:tcW w:w="1559" w:type="dxa"/>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访谈运维负责人，查看是否具有</w:t>
            </w:r>
            <w:proofErr w:type="gramStart"/>
            <w:r w:rsidRPr="00AD3B84">
              <w:rPr>
                <w:rFonts w:ascii="楷体_GB2312" w:eastAsia="楷体_GB2312" w:hAnsi="楷体_GB2312" w:hint="eastAsia"/>
                <w:color w:val="000000"/>
              </w:rPr>
              <w:t>灾备系统</w:t>
            </w:r>
            <w:proofErr w:type="gramEnd"/>
          </w:p>
        </w:tc>
        <w:tc>
          <w:tcPr>
            <w:tcW w:w="3544" w:type="dxa"/>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《证券公司集中交易安全管理技术指引》，《关于证券公司实施&lt;证券期货经营机构信息系统备份能力标准&gt;的指导意见》</w:t>
            </w:r>
          </w:p>
        </w:tc>
        <w:tc>
          <w:tcPr>
            <w:tcW w:w="1275" w:type="dxa"/>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Pr="00AD3B84" w:rsidRDefault="00F555D4" w:rsidP="00AD3B84">
            <w:pPr>
              <w:autoSpaceDN w:val="0"/>
              <w:jc w:val="left"/>
              <w:textAlignment w:val="center"/>
              <w:rPr>
                <w:rFonts w:ascii="楷体_GB2312" w:eastAsia="楷体_GB2312" w:hAnsi="楷体_GB2312"/>
                <w:color w:val="000000"/>
              </w:rPr>
            </w:pPr>
          </w:p>
        </w:tc>
        <w:tc>
          <w:tcPr>
            <w:tcW w:w="1559" w:type="dxa"/>
            <w:vAlign w:val="center"/>
          </w:tcPr>
          <w:p w:rsidR="00F555D4" w:rsidRPr="00AD3B84" w:rsidRDefault="00F555D4" w:rsidP="00AD3B84">
            <w:pPr>
              <w:autoSpaceDN w:val="0"/>
              <w:jc w:val="left"/>
              <w:textAlignment w:val="center"/>
              <w:rPr>
                <w:rFonts w:ascii="楷体_GB2312" w:eastAsia="楷体_GB2312" w:hAnsi="楷体_GB2312"/>
                <w:color w:val="000000"/>
              </w:rPr>
            </w:pPr>
          </w:p>
        </w:tc>
      </w:tr>
      <w:tr w:rsidR="00F555D4" w:rsidTr="00B825F1">
        <w:trPr>
          <w:cantSplit/>
        </w:trPr>
        <w:tc>
          <w:tcPr>
            <w:tcW w:w="1057" w:type="dxa"/>
            <w:vMerge/>
            <w:vAlign w:val="center"/>
          </w:tcPr>
          <w:p w:rsidR="00F555D4" w:rsidRDefault="00F555D4">
            <w:pPr>
              <w:rPr>
                <w:rFonts w:ascii="楷体" w:eastAsia="楷体" w:hAnsi="楷体"/>
                <w:szCs w:val="21"/>
              </w:rPr>
            </w:pPr>
          </w:p>
        </w:tc>
        <w:tc>
          <w:tcPr>
            <w:tcW w:w="3353" w:type="dxa"/>
          </w:tcPr>
          <w:p w:rsidR="00F555D4" w:rsidRPr="00AD3B84" w:rsidRDefault="004C6A69" w:rsidP="00AD3B84">
            <w:pPr>
              <w:autoSpaceDN w:val="0"/>
              <w:textAlignment w:val="center"/>
              <w:rPr>
                <w:rFonts w:ascii="楷体_GB2312" w:eastAsia="楷体_GB2312" w:hAnsi="楷体_GB2312"/>
                <w:color w:val="000000"/>
              </w:rPr>
            </w:pPr>
            <w:r w:rsidRPr="00AD3B84">
              <w:rPr>
                <w:rFonts w:ascii="楷体_GB2312" w:eastAsia="楷体_GB2312" w:hAnsi="楷体_GB2312" w:hint="eastAsia"/>
                <w:color w:val="000000"/>
              </w:rPr>
              <w:t>定期组织灾难备份应急预案和应急计划的演练，至少每年二次，并根据演练的结果和发现的问题进行总结，对系统和应急方案进行优化及完善</w:t>
            </w:r>
          </w:p>
        </w:tc>
        <w:tc>
          <w:tcPr>
            <w:tcW w:w="1559" w:type="dxa"/>
            <w:vAlign w:val="center"/>
          </w:tcPr>
          <w:p w:rsidR="00F555D4" w:rsidRPr="00AD3B84" w:rsidRDefault="004C6A69" w:rsidP="00AD3B84">
            <w:pPr>
              <w:autoSpaceDN w:val="0"/>
              <w:jc w:val="left"/>
              <w:textAlignment w:val="center"/>
              <w:rPr>
                <w:rFonts w:ascii="楷体_GB2312" w:eastAsia="楷体_GB2312" w:hAnsi="楷体_GB2312"/>
                <w:color w:val="000000"/>
              </w:rPr>
            </w:pPr>
            <w:proofErr w:type="gramStart"/>
            <w:r w:rsidRPr="00AD3B84">
              <w:rPr>
                <w:rFonts w:ascii="楷体_GB2312" w:eastAsia="楷体_GB2312" w:hAnsi="楷体_GB2312" w:hint="eastAsia"/>
                <w:color w:val="000000"/>
              </w:rPr>
              <w:t>检查灾备演练</w:t>
            </w:r>
            <w:proofErr w:type="gramEnd"/>
            <w:r w:rsidRPr="00AD3B84">
              <w:rPr>
                <w:rFonts w:ascii="楷体_GB2312" w:eastAsia="楷体_GB2312" w:hAnsi="楷体_GB2312" w:hint="eastAsia"/>
                <w:color w:val="000000"/>
              </w:rPr>
              <w:t>报告</w:t>
            </w:r>
          </w:p>
        </w:tc>
        <w:tc>
          <w:tcPr>
            <w:tcW w:w="3544" w:type="dxa"/>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《证券公司集中交易安全管理技术指引》</w:t>
            </w:r>
          </w:p>
        </w:tc>
        <w:tc>
          <w:tcPr>
            <w:tcW w:w="1275" w:type="dxa"/>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Pr="00AD3B84" w:rsidRDefault="00F555D4" w:rsidP="00AD3B84">
            <w:pPr>
              <w:autoSpaceDN w:val="0"/>
              <w:jc w:val="left"/>
              <w:textAlignment w:val="center"/>
              <w:rPr>
                <w:rFonts w:ascii="楷体_GB2312" w:eastAsia="楷体_GB2312" w:hAnsi="楷体_GB2312"/>
                <w:color w:val="000000"/>
              </w:rPr>
            </w:pPr>
          </w:p>
        </w:tc>
        <w:tc>
          <w:tcPr>
            <w:tcW w:w="1559" w:type="dxa"/>
            <w:vAlign w:val="center"/>
          </w:tcPr>
          <w:p w:rsidR="00F555D4" w:rsidRPr="00AD3B84" w:rsidRDefault="00F555D4" w:rsidP="00AD3B84">
            <w:pPr>
              <w:autoSpaceDN w:val="0"/>
              <w:jc w:val="left"/>
              <w:textAlignment w:val="center"/>
              <w:rPr>
                <w:rFonts w:ascii="楷体_GB2312" w:eastAsia="楷体_GB2312" w:hAnsi="楷体_GB2312"/>
                <w:color w:val="000000"/>
              </w:rPr>
            </w:pPr>
          </w:p>
        </w:tc>
      </w:tr>
      <w:tr w:rsidR="00F555D4" w:rsidTr="00B825F1">
        <w:trPr>
          <w:cantSplit/>
        </w:trPr>
        <w:tc>
          <w:tcPr>
            <w:tcW w:w="1057" w:type="dxa"/>
            <w:vMerge w:val="restart"/>
            <w:vAlign w:val="center"/>
          </w:tcPr>
          <w:p w:rsidR="00F555D4" w:rsidRDefault="004C6A69" w:rsidP="00796722">
            <w:pPr>
              <w:autoSpaceDN w:val="0"/>
              <w:jc w:val="center"/>
              <w:textAlignment w:val="center"/>
              <w:rPr>
                <w:rFonts w:ascii="楷体" w:eastAsia="楷体" w:hAnsi="楷体"/>
                <w:b/>
                <w:color w:val="000000"/>
                <w:szCs w:val="21"/>
              </w:rPr>
            </w:pPr>
            <w:r w:rsidRPr="00796722">
              <w:rPr>
                <w:rFonts w:ascii="楷体_GB2312" w:eastAsia="楷体_GB2312" w:hAnsi="楷体_GB2312"/>
                <w:b/>
                <w:color w:val="000000"/>
              </w:rPr>
              <w:t>系统的监控管理</w:t>
            </w:r>
          </w:p>
        </w:tc>
        <w:tc>
          <w:tcPr>
            <w:tcW w:w="3353" w:type="dxa"/>
          </w:tcPr>
          <w:p w:rsidR="00F555D4" w:rsidRPr="00AD3B84" w:rsidRDefault="004C6A69" w:rsidP="00AD3B84">
            <w:pPr>
              <w:autoSpaceDN w:val="0"/>
              <w:textAlignment w:val="center"/>
              <w:rPr>
                <w:rFonts w:ascii="楷体_GB2312" w:eastAsia="楷体_GB2312" w:hAnsi="楷体_GB2312"/>
                <w:color w:val="000000"/>
              </w:rPr>
            </w:pPr>
            <w:r w:rsidRPr="00AD3B84">
              <w:rPr>
                <w:rFonts w:ascii="楷体_GB2312" w:eastAsia="楷体_GB2312" w:hAnsi="楷体_GB2312" w:hint="eastAsia"/>
                <w:color w:val="000000"/>
              </w:rPr>
              <w:t>建立完善的运行监控系统，对期权系统的运行环境、运行状况进行实时监控，并提供多种报警功能</w:t>
            </w:r>
          </w:p>
        </w:tc>
        <w:tc>
          <w:tcPr>
            <w:tcW w:w="1559" w:type="dxa"/>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检查是否有监控系统，访谈运维负责人，进行相关演示</w:t>
            </w:r>
          </w:p>
        </w:tc>
        <w:tc>
          <w:tcPr>
            <w:tcW w:w="3544" w:type="dxa"/>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《证券公司集中交易安全管理技术指引》</w:t>
            </w:r>
          </w:p>
        </w:tc>
        <w:tc>
          <w:tcPr>
            <w:tcW w:w="1275" w:type="dxa"/>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Pr="00AD3B84" w:rsidRDefault="00F555D4" w:rsidP="00AD3B84">
            <w:pPr>
              <w:autoSpaceDN w:val="0"/>
              <w:jc w:val="left"/>
              <w:textAlignment w:val="center"/>
              <w:rPr>
                <w:rFonts w:ascii="楷体_GB2312" w:eastAsia="楷体_GB2312" w:hAnsi="楷体_GB2312"/>
                <w:color w:val="000000"/>
              </w:rPr>
            </w:pPr>
          </w:p>
        </w:tc>
        <w:tc>
          <w:tcPr>
            <w:tcW w:w="1559" w:type="dxa"/>
            <w:vAlign w:val="center"/>
          </w:tcPr>
          <w:p w:rsidR="00F555D4" w:rsidRPr="00AD3B84" w:rsidRDefault="00F555D4" w:rsidP="00AD3B84">
            <w:pPr>
              <w:autoSpaceDN w:val="0"/>
              <w:jc w:val="left"/>
              <w:textAlignment w:val="center"/>
              <w:rPr>
                <w:rFonts w:ascii="楷体_GB2312" w:eastAsia="楷体_GB2312" w:hAnsi="楷体_GB2312"/>
                <w:color w:val="000000"/>
              </w:rPr>
            </w:pPr>
          </w:p>
        </w:tc>
      </w:tr>
      <w:tr w:rsidR="00F555D4" w:rsidTr="00B825F1">
        <w:trPr>
          <w:cantSplit/>
        </w:trPr>
        <w:tc>
          <w:tcPr>
            <w:tcW w:w="1057" w:type="dxa"/>
            <w:vMerge/>
            <w:vAlign w:val="center"/>
          </w:tcPr>
          <w:p w:rsidR="00F555D4" w:rsidRDefault="00F555D4">
            <w:pPr>
              <w:rPr>
                <w:rFonts w:ascii="楷体" w:eastAsia="楷体" w:hAnsi="楷体"/>
                <w:szCs w:val="21"/>
              </w:rPr>
            </w:pPr>
          </w:p>
        </w:tc>
        <w:tc>
          <w:tcPr>
            <w:tcW w:w="3353" w:type="dxa"/>
          </w:tcPr>
          <w:p w:rsidR="00F555D4" w:rsidRPr="00AD3B84" w:rsidRDefault="004C6A69" w:rsidP="00AD3B84">
            <w:pPr>
              <w:autoSpaceDN w:val="0"/>
              <w:textAlignment w:val="center"/>
              <w:rPr>
                <w:rFonts w:ascii="楷体_GB2312" w:eastAsia="楷体_GB2312" w:hAnsi="楷体_GB2312"/>
                <w:color w:val="000000"/>
              </w:rPr>
            </w:pPr>
            <w:r w:rsidRPr="00AD3B84">
              <w:rPr>
                <w:rFonts w:ascii="楷体_GB2312" w:eastAsia="楷体_GB2312" w:hAnsi="楷体_GB2312" w:hint="eastAsia"/>
                <w:color w:val="000000"/>
              </w:rPr>
              <w:t>对报警记录及时进行分析处理，并留存相关记录</w:t>
            </w:r>
          </w:p>
        </w:tc>
        <w:tc>
          <w:tcPr>
            <w:tcW w:w="1559" w:type="dxa"/>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检查处理的记录</w:t>
            </w:r>
          </w:p>
        </w:tc>
        <w:tc>
          <w:tcPr>
            <w:tcW w:w="3544" w:type="dxa"/>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《证券公司集中交易安全管理技术指引》</w:t>
            </w:r>
          </w:p>
        </w:tc>
        <w:tc>
          <w:tcPr>
            <w:tcW w:w="1275" w:type="dxa"/>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Pr="00AD3B84" w:rsidRDefault="00F555D4" w:rsidP="00AD3B84">
            <w:pPr>
              <w:autoSpaceDN w:val="0"/>
              <w:jc w:val="left"/>
              <w:textAlignment w:val="center"/>
              <w:rPr>
                <w:rFonts w:ascii="楷体_GB2312" w:eastAsia="楷体_GB2312" w:hAnsi="楷体_GB2312"/>
                <w:color w:val="000000"/>
              </w:rPr>
            </w:pPr>
          </w:p>
        </w:tc>
        <w:tc>
          <w:tcPr>
            <w:tcW w:w="1559" w:type="dxa"/>
            <w:vAlign w:val="center"/>
          </w:tcPr>
          <w:p w:rsidR="00F555D4" w:rsidRPr="00AD3B84" w:rsidRDefault="00F555D4" w:rsidP="00AD3B84">
            <w:pPr>
              <w:autoSpaceDN w:val="0"/>
              <w:jc w:val="left"/>
              <w:textAlignment w:val="center"/>
              <w:rPr>
                <w:rFonts w:ascii="楷体_GB2312" w:eastAsia="楷体_GB2312" w:hAnsi="楷体_GB2312"/>
                <w:color w:val="000000"/>
              </w:rPr>
            </w:pPr>
          </w:p>
        </w:tc>
      </w:tr>
      <w:tr w:rsidR="00F555D4" w:rsidTr="00B825F1">
        <w:trPr>
          <w:cantSplit/>
        </w:trPr>
        <w:tc>
          <w:tcPr>
            <w:tcW w:w="1057" w:type="dxa"/>
            <w:vMerge/>
            <w:vAlign w:val="center"/>
          </w:tcPr>
          <w:p w:rsidR="00F555D4" w:rsidRDefault="00F555D4">
            <w:pPr>
              <w:rPr>
                <w:rFonts w:ascii="楷体" w:eastAsia="楷体" w:hAnsi="楷体"/>
                <w:szCs w:val="21"/>
              </w:rPr>
            </w:pPr>
          </w:p>
        </w:tc>
        <w:tc>
          <w:tcPr>
            <w:tcW w:w="3353" w:type="dxa"/>
          </w:tcPr>
          <w:p w:rsidR="00F555D4" w:rsidRPr="00AD3B84" w:rsidRDefault="004C6A69" w:rsidP="00AD3B84">
            <w:pPr>
              <w:autoSpaceDN w:val="0"/>
              <w:textAlignment w:val="center"/>
              <w:rPr>
                <w:rFonts w:ascii="楷体_GB2312" w:eastAsia="楷体_GB2312" w:hAnsi="楷体_GB2312"/>
                <w:color w:val="000000"/>
              </w:rPr>
            </w:pPr>
            <w:r w:rsidRPr="00AD3B84">
              <w:rPr>
                <w:rFonts w:ascii="楷体_GB2312" w:eastAsia="楷体_GB2312" w:hAnsi="楷体_GB2312" w:hint="eastAsia"/>
                <w:color w:val="000000"/>
              </w:rPr>
              <w:t>系统需进行定期体检，应具有相应报告，对体检报告进行分析、评审，并采取必要的应对措施</w:t>
            </w:r>
          </w:p>
          <w:p w:rsidR="00F555D4" w:rsidRPr="00AD3B84" w:rsidRDefault="00F555D4" w:rsidP="00AD3B84">
            <w:pPr>
              <w:autoSpaceDN w:val="0"/>
              <w:textAlignment w:val="center"/>
              <w:rPr>
                <w:rFonts w:ascii="楷体_GB2312" w:eastAsia="楷体_GB2312" w:hAnsi="楷体_GB2312"/>
                <w:color w:val="000000"/>
              </w:rPr>
            </w:pPr>
          </w:p>
        </w:tc>
        <w:tc>
          <w:tcPr>
            <w:tcW w:w="1559" w:type="dxa"/>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检查体检报告</w:t>
            </w:r>
          </w:p>
        </w:tc>
        <w:tc>
          <w:tcPr>
            <w:tcW w:w="3544" w:type="dxa"/>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hint="eastAsia"/>
                <w:color w:val="000000"/>
              </w:rPr>
              <w:t>《证券期货业信息系统安全等级保护基本要求》</w:t>
            </w:r>
          </w:p>
        </w:tc>
        <w:tc>
          <w:tcPr>
            <w:tcW w:w="1275" w:type="dxa"/>
            <w:vAlign w:val="center"/>
          </w:tcPr>
          <w:p w:rsidR="00F555D4" w:rsidRPr="00AD3B84" w:rsidRDefault="004C6A69" w:rsidP="00AD3B84">
            <w:pPr>
              <w:autoSpaceDN w:val="0"/>
              <w:jc w:val="left"/>
              <w:textAlignment w:val="center"/>
              <w:rPr>
                <w:rFonts w:ascii="楷体_GB2312" w:eastAsia="楷体_GB2312" w:hAnsi="楷体_GB2312"/>
                <w:color w:val="000000"/>
              </w:rPr>
            </w:pPr>
            <w:r w:rsidRPr="00AD3B84">
              <w:rPr>
                <w:rFonts w:ascii="楷体_GB2312" w:eastAsia="楷体_GB2312" w:hAnsi="楷体_GB2312"/>
                <w:color w:val="000000"/>
              </w:rPr>
              <w:t>□是□否</w:t>
            </w:r>
          </w:p>
        </w:tc>
        <w:tc>
          <w:tcPr>
            <w:tcW w:w="1560" w:type="dxa"/>
            <w:vAlign w:val="center"/>
          </w:tcPr>
          <w:p w:rsidR="00F555D4" w:rsidRPr="00AD3B84" w:rsidRDefault="00F555D4" w:rsidP="00AD3B84">
            <w:pPr>
              <w:autoSpaceDN w:val="0"/>
              <w:jc w:val="left"/>
              <w:textAlignment w:val="center"/>
              <w:rPr>
                <w:rFonts w:ascii="楷体_GB2312" w:eastAsia="楷体_GB2312" w:hAnsi="楷体_GB2312"/>
                <w:color w:val="000000"/>
              </w:rPr>
            </w:pPr>
          </w:p>
        </w:tc>
        <w:tc>
          <w:tcPr>
            <w:tcW w:w="1559" w:type="dxa"/>
            <w:vAlign w:val="center"/>
          </w:tcPr>
          <w:p w:rsidR="00F555D4" w:rsidRPr="00AD3B84" w:rsidRDefault="00F555D4" w:rsidP="00AD3B84">
            <w:pPr>
              <w:autoSpaceDN w:val="0"/>
              <w:jc w:val="left"/>
              <w:textAlignment w:val="center"/>
              <w:rPr>
                <w:rFonts w:ascii="楷体_GB2312" w:eastAsia="楷体_GB2312" w:hAnsi="楷体_GB2312"/>
                <w:color w:val="000000"/>
              </w:rPr>
            </w:pPr>
          </w:p>
        </w:tc>
      </w:tr>
    </w:tbl>
    <w:p w:rsidR="00F555D4" w:rsidRPr="00796722" w:rsidRDefault="00F555D4" w:rsidP="00796722">
      <w:pPr>
        <w:autoSpaceDN w:val="0"/>
        <w:jc w:val="center"/>
        <w:textAlignment w:val="center"/>
        <w:rPr>
          <w:rFonts w:ascii="楷体_GB2312" w:eastAsia="楷体_GB2312" w:hAnsi="楷体_GB2312"/>
          <w:b/>
          <w:color w:val="000000"/>
        </w:rPr>
      </w:pPr>
    </w:p>
    <w:sectPr w:rsidR="00F555D4" w:rsidRPr="00796722" w:rsidSect="003875E4">
      <w:headerReference w:type="default" r:id="rId15"/>
      <w:pgSz w:w="16838" w:h="11906" w:orient="landscape"/>
      <w:pgMar w:top="1800" w:right="1440" w:bottom="180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422" w:rsidRDefault="00EB7422" w:rsidP="00F555D4">
      <w:r>
        <w:separator/>
      </w:r>
    </w:p>
  </w:endnote>
  <w:endnote w:type="continuationSeparator" w:id="0">
    <w:p w:rsidR="00EB7422" w:rsidRDefault="00EB7422" w:rsidP="00F555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方正仿宋简体">
    <w:altName w:val="宋体"/>
    <w:charset w:val="86"/>
    <w:family w:val="auto"/>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F6E" w:rsidRDefault="00EA7F6E">
    <w:pPr>
      <w:pStyle w:val="a8"/>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F6E" w:rsidRDefault="00EA7F6E" w:rsidP="009938A6">
    <w:pPr>
      <w:pStyle w:val="a9"/>
      <w:pBdr>
        <w:bottom w:val="single" w:sz="4" w:space="1" w:color="auto"/>
      </w:pBdr>
      <w:tabs>
        <w:tab w:val="clear" w:pos="4153"/>
      </w:tabs>
      <w:jc w:val="left"/>
    </w:pPr>
  </w:p>
  <w:p w:rsidR="00EA7F6E" w:rsidRPr="00310AA6" w:rsidRDefault="008047E7">
    <w:pPr>
      <w:pStyle w:val="a8"/>
      <w:jc w:val="center"/>
      <w:rPr>
        <w:sz w:val="21"/>
        <w:szCs w:val="21"/>
      </w:rPr>
    </w:pPr>
    <w:r w:rsidRPr="00310AA6">
      <w:rPr>
        <w:sz w:val="21"/>
        <w:szCs w:val="21"/>
      </w:rPr>
      <w:fldChar w:fldCharType="begin"/>
    </w:r>
    <w:r w:rsidR="00EA7F6E" w:rsidRPr="00310AA6">
      <w:rPr>
        <w:sz w:val="21"/>
        <w:szCs w:val="21"/>
      </w:rPr>
      <w:instrText xml:space="preserve"> PAGE   \* MERGEFORMAT </w:instrText>
    </w:r>
    <w:r w:rsidRPr="00310AA6">
      <w:rPr>
        <w:sz w:val="21"/>
        <w:szCs w:val="21"/>
      </w:rPr>
      <w:fldChar w:fldCharType="separate"/>
    </w:r>
    <w:r w:rsidR="00930613" w:rsidRPr="00930613">
      <w:rPr>
        <w:noProof/>
        <w:sz w:val="21"/>
        <w:szCs w:val="21"/>
        <w:lang w:val="zh-CN"/>
      </w:rPr>
      <w:t>63</w:t>
    </w:r>
    <w:r w:rsidRPr="00310AA6">
      <w:rPr>
        <w:sz w:val="21"/>
        <w:szCs w:val="21"/>
      </w:rPr>
      <w:fldChar w:fldCharType="end"/>
    </w:r>
  </w:p>
  <w:p w:rsidR="00EA7F6E" w:rsidRDefault="00EA7F6E">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422" w:rsidRDefault="00EB7422" w:rsidP="00F555D4">
      <w:r>
        <w:separator/>
      </w:r>
    </w:p>
  </w:footnote>
  <w:footnote w:type="continuationSeparator" w:id="0">
    <w:p w:rsidR="00EB7422" w:rsidRDefault="00EB7422" w:rsidP="00F555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F6E" w:rsidRDefault="00EA7F6E">
    <w:pPr>
      <w:pStyle w:val="a9"/>
      <w:pBdr>
        <w:bottom w:val="none" w:sz="0" w:space="0" w:color="auto"/>
      </w:pBdr>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F6E" w:rsidRDefault="00EA7F6E" w:rsidP="002D2425">
    <w:pPr>
      <w:pStyle w:val="a9"/>
      <w:pBdr>
        <w:bottom w:val="single" w:sz="4" w:space="1" w:color="auto"/>
      </w:pBdr>
      <w:tabs>
        <w:tab w:val="clear" w:pos="4153"/>
        <w:tab w:val="clear" w:pos="8306"/>
        <w:tab w:val="right" w:pos="13892"/>
      </w:tabs>
      <w:jc w:val="left"/>
    </w:pPr>
    <w:r>
      <w:rPr>
        <w:rFonts w:hint="eastAsia"/>
      </w:rPr>
      <w:t>证券公司期权信息系统技术就绪工作指引</w:t>
    </w:r>
    <w:r>
      <w:ptab w:relativeTo="margin" w:alignment="right" w:leader="none"/>
    </w:r>
    <w:r>
      <w:rPr>
        <w:rFonts w:hint="eastAsia"/>
      </w:rPr>
      <w:t>上海证券交易所期权工作小组</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F6E" w:rsidRDefault="00EA7F6E" w:rsidP="002D2425">
    <w:pPr>
      <w:pStyle w:val="a9"/>
      <w:pBdr>
        <w:bottom w:val="single" w:sz="4" w:space="1" w:color="auto"/>
      </w:pBdr>
      <w:tabs>
        <w:tab w:val="clear" w:pos="4153"/>
        <w:tab w:val="clear" w:pos="8306"/>
        <w:tab w:val="right" w:pos="13892"/>
      </w:tabs>
      <w:jc w:val="left"/>
    </w:pPr>
    <w:r>
      <w:rPr>
        <w:rFonts w:hint="eastAsia"/>
      </w:rPr>
      <w:t>证券公司期权信息系统技术就绪工作指引</w:t>
    </w:r>
    <w:r>
      <w:ptab w:relativeTo="margin" w:alignment="right" w:leader="none"/>
    </w:r>
    <w:r>
      <w:rPr>
        <w:rFonts w:hint="eastAsia"/>
      </w:rPr>
      <w:t>上海证券交易所期权工作小组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07BE"/>
    <w:multiLevelType w:val="multilevel"/>
    <w:tmpl w:val="030207BE"/>
    <w:lvl w:ilvl="0">
      <w:start w:val="1"/>
      <w:numFmt w:val="bullet"/>
      <w:lvlText w:val=""/>
      <w:lvlJc w:val="left"/>
      <w:pPr>
        <w:ind w:left="984" w:hanging="420"/>
      </w:pPr>
      <w:rPr>
        <w:rFonts w:ascii="Wingdings" w:hAnsi="Wingdings" w:hint="default"/>
      </w:rPr>
    </w:lvl>
    <w:lvl w:ilvl="1" w:tentative="1">
      <w:start w:val="1"/>
      <w:numFmt w:val="bullet"/>
      <w:lvlText w:val=""/>
      <w:lvlJc w:val="left"/>
      <w:pPr>
        <w:ind w:left="1404" w:hanging="420"/>
      </w:pPr>
      <w:rPr>
        <w:rFonts w:ascii="Wingdings" w:hAnsi="Wingdings" w:hint="default"/>
      </w:rPr>
    </w:lvl>
    <w:lvl w:ilvl="2" w:tentative="1">
      <w:start w:val="1"/>
      <w:numFmt w:val="bullet"/>
      <w:lvlText w:val=""/>
      <w:lvlJc w:val="left"/>
      <w:pPr>
        <w:ind w:left="1824" w:hanging="420"/>
      </w:pPr>
      <w:rPr>
        <w:rFonts w:ascii="Wingdings" w:hAnsi="Wingdings" w:hint="default"/>
      </w:rPr>
    </w:lvl>
    <w:lvl w:ilvl="3" w:tentative="1">
      <w:start w:val="1"/>
      <w:numFmt w:val="bullet"/>
      <w:lvlText w:val=""/>
      <w:lvlJc w:val="left"/>
      <w:pPr>
        <w:ind w:left="2244" w:hanging="420"/>
      </w:pPr>
      <w:rPr>
        <w:rFonts w:ascii="Wingdings" w:hAnsi="Wingdings" w:hint="default"/>
      </w:rPr>
    </w:lvl>
    <w:lvl w:ilvl="4" w:tentative="1">
      <w:start w:val="1"/>
      <w:numFmt w:val="bullet"/>
      <w:lvlText w:val=""/>
      <w:lvlJc w:val="left"/>
      <w:pPr>
        <w:ind w:left="2664" w:hanging="420"/>
      </w:pPr>
      <w:rPr>
        <w:rFonts w:ascii="Wingdings" w:hAnsi="Wingdings" w:hint="default"/>
      </w:rPr>
    </w:lvl>
    <w:lvl w:ilvl="5" w:tentative="1">
      <w:start w:val="1"/>
      <w:numFmt w:val="bullet"/>
      <w:lvlText w:val=""/>
      <w:lvlJc w:val="left"/>
      <w:pPr>
        <w:ind w:left="3084" w:hanging="420"/>
      </w:pPr>
      <w:rPr>
        <w:rFonts w:ascii="Wingdings" w:hAnsi="Wingdings" w:hint="default"/>
      </w:rPr>
    </w:lvl>
    <w:lvl w:ilvl="6" w:tentative="1">
      <w:start w:val="1"/>
      <w:numFmt w:val="bullet"/>
      <w:lvlText w:val=""/>
      <w:lvlJc w:val="left"/>
      <w:pPr>
        <w:ind w:left="3504" w:hanging="420"/>
      </w:pPr>
      <w:rPr>
        <w:rFonts w:ascii="Wingdings" w:hAnsi="Wingdings" w:hint="default"/>
      </w:rPr>
    </w:lvl>
    <w:lvl w:ilvl="7" w:tentative="1">
      <w:start w:val="1"/>
      <w:numFmt w:val="bullet"/>
      <w:lvlText w:val=""/>
      <w:lvlJc w:val="left"/>
      <w:pPr>
        <w:ind w:left="3924" w:hanging="420"/>
      </w:pPr>
      <w:rPr>
        <w:rFonts w:ascii="Wingdings" w:hAnsi="Wingdings" w:hint="default"/>
      </w:rPr>
    </w:lvl>
    <w:lvl w:ilvl="8" w:tentative="1">
      <w:start w:val="1"/>
      <w:numFmt w:val="bullet"/>
      <w:lvlText w:val=""/>
      <w:lvlJc w:val="left"/>
      <w:pPr>
        <w:ind w:left="4344" w:hanging="420"/>
      </w:pPr>
      <w:rPr>
        <w:rFonts w:ascii="Wingdings" w:hAnsi="Wingdings" w:hint="default"/>
      </w:rPr>
    </w:lvl>
  </w:abstractNum>
  <w:abstractNum w:abstractNumId="1">
    <w:nsid w:val="085430FD"/>
    <w:multiLevelType w:val="multilevel"/>
    <w:tmpl w:val="085430FD"/>
    <w:lvl w:ilvl="0">
      <w:start w:val="1"/>
      <w:numFmt w:val="bullet"/>
      <w:lvlText w:val=""/>
      <w:lvlJc w:val="left"/>
      <w:pPr>
        <w:ind w:left="984" w:hanging="420"/>
      </w:pPr>
      <w:rPr>
        <w:rFonts w:ascii="Wingdings" w:hAnsi="Wingdings" w:hint="default"/>
      </w:rPr>
    </w:lvl>
    <w:lvl w:ilvl="1" w:tentative="1">
      <w:start w:val="1"/>
      <w:numFmt w:val="bullet"/>
      <w:lvlText w:val=""/>
      <w:lvlJc w:val="left"/>
      <w:pPr>
        <w:ind w:left="1404" w:hanging="420"/>
      </w:pPr>
      <w:rPr>
        <w:rFonts w:ascii="Wingdings" w:hAnsi="Wingdings" w:hint="default"/>
      </w:rPr>
    </w:lvl>
    <w:lvl w:ilvl="2" w:tentative="1">
      <w:start w:val="1"/>
      <w:numFmt w:val="bullet"/>
      <w:lvlText w:val=""/>
      <w:lvlJc w:val="left"/>
      <w:pPr>
        <w:ind w:left="1824" w:hanging="420"/>
      </w:pPr>
      <w:rPr>
        <w:rFonts w:ascii="Wingdings" w:hAnsi="Wingdings" w:hint="default"/>
      </w:rPr>
    </w:lvl>
    <w:lvl w:ilvl="3" w:tentative="1">
      <w:start w:val="1"/>
      <w:numFmt w:val="bullet"/>
      <w:lvlText w:val=""/>
      <w:lvlJc w:val="left"/>
      <w:pPr>
        <w:ind w:left="2244" w:hanging="420"/>
      </w:pPr>
      <w:rPr>
        <w:rFonts w:ascii="Wingdings" w:hAnsi="Wingdings" w:hint="default"/>
      </w:rPr>
    </w:lvl>
    <w:lvl w:ilvl="4" w:tentative="1">
      <w:start w:val="1"/>
      <w:numFmt w:val="bullet"/>
      <w:lvlText w:val=""/>
      <w:lvlJc w:val="left"/>
      <w:pPr>
        <w:ind w:left="2664" w:hanging="420"/>
      </w:pPr>
      <w:rPr>
        <w:rFonts w:ascii="Wingdings" w:hAnsi="Wingdings" w:hint="default"/>
      </w:rPr>
    </w:lvl>
    <w:lvl w:ilvl="5" w:tentative="1">
      <w:start w:val="1"/>
      <w:numFmt w:val="bullet"/>
      <w:lvlText w:val=""/>
      <w:lvlJc w:val="left"/>
      <w:pPr>
        <w:ind w:left="3084" w:hanging="420"/>
      </w:pPr>
      <w:rPr>
        <w:rFonts w:ascii="Wingdings" w:hAnsi="Wingdings" w:hint="default"/>
      </w:rPr>
    </w:lvl>
    <w:lvl w:ilvl="6" w:tentative="1">
      <w:start w:val="1"/>
      <w:numFmt w:val="bullet"/>
      <w:lvlText w:val=""/>
      <w:lvlJc w:val="left"/>
      <w:pPr>
        <w:ind w:left="3504" w:hanging="420"/>
      </w:pPr>
      <w:rPr>
        <w:rFonts w:ascii="Wingdings" w:hAnsi="Wingdings" w:hint="default"/>
      </w:rPr>
    </w:lvl>
    <w:lvl w:ilvl="7" w:tentative="1">
      <w:start w:val="1"/>
      <w:numFmt w:val="bullet"/>
      <w:lvlText w:val=""/>
      <w:lvlJc w:val="left"/>
      <w:pPr>
        <w:ind w:left="3924" w:hanging="420"/>
      </w:pPr>
      <w:rPr>
        <w:rFonts w:ascii="Wingdings" w:hAnsi="Wingdings" w:hint="default"/>
      </w:rPr>
    </w:lvl>
    <w:lvl w:ilvl="8" w:tentative="1">
      <w:start w:val="1"/>
      <w:numFmt w:val="bullet"/>
      <w:lvlText w:val=""/>
      <w:lvlJc w:val="left"/>
      <w:pPr>
        <w:ind w:left="4344" w:hanging="420"/>
      </w:pPr>
      <w:rPr>
        <w:rFonts w:ascii="Wingdings" w:hAnsi="Wingdings" w:hint="default"/>
      </w:rPr>
    </w:lvl>
  </w:abstractNum>
  <w:abstractNum w:abstractNumId="2">
    <w:nsid w:val="17387280"/>
    <w:multiLevelType w:val="multilevel"/>
    <w:tmpl w:val="17387280"/>
    <w:lvl w:ilvl="0">
      <w:start w:val="1"/>
      <w:numFmt w:val="bullet"/>
      <w:lvlText w:val=""/>
      <w:lvlJc w:val="left"/>
      <w:pPr>
        <w:ind w:left="984" w:hanging="420"/>
      </w:pPr>
      <w:rPr>
        <w:rFonts w:ascii="Wingdings" w:hAnsi="Wingdings" w:hint="default"/>
      </w:rPr>
    </w:lvl>
    <w:lvl w:ilvl="1">
      <w:start w:val="1"/>
      <w:numFmt w:val="bullet"/>
      <w:lvlText w:val=""/>
      <w:lvlJc w:val="left"/>
      <w:pPr>
        <w:ind w:left="1404" w:hanging="420"/>
      </w:pPr>
      <w:rPr>
        <w:rFonts w:ascii="Wingdings" w:hAnsi="Wingdings" w:hint="default"/>
      </w:rPr>
    </w:lvl>
    <w:lvl w:ilvl="2" w:tentative="1">
      <w:start w:val="1"/>
      <w:numFmt w:val="bullet"/>
      <w:lvlText w:val=""/>
      <w:lvlJc w:val="left"/>
      <w:pPr>
        <w:ind w:left="1824" w:hanging="420"/>
      </w:pPr>
      <w:rPr>
        <w:rFonts w:ascii="Wingdings" w:hAnsi="Wingdings" w:hint="default"/>
      </w:rPr>
    </w:lvl>
    <w:lvl w:ilvl="3" w:tentative="1">
      <w:start w:val="1"/>
      <w:numFmt w:val="bullet"/>
      <w:lvlText w:val=""/>
      <w:lvlJc w:val="left"/>
      <w:pPr>
        <w:ind w:left="2244" w:hanging="420"/>
      </w:pPr>
      <w:rPr>
        <w:rFonts w:ascii="Wingdings" w:hAnsi="Wingdings" w:hint="default"/>
      </w:rPr>
    </w:lvl>
    <w:lvl w:ilvl="4" w:tentative="1">
      <w:start w:val="1"/>
      <w:numFmt w:val="bullet"/>
      <w:lvlText w:val=""/>
      <w:lvlJc w:val="left"/>
      <w:pPr>
        <w:ind w:left="2664" w:hanging="420"/>
      </w:pPr>
      <w:rPr>
        <w:rFonts w:ascii="Wingdings" w:hAnsi="Wingdings" w:hint="default"/>
      </w:rPr>
    </w:lvl>
    <w:lvl w:ilvl="5" w:tentative="1">
      <w:start w:val="1"/>
      <w:numFmt w:val="bullet"/>
      <w:lvlText w:val=""/>
      <w:lvlJc w:val="left"/>
      <w:pPr>
        <w:ind w:left="3084" w:hanging="420"/>
      </w:pPr>
      <w:rPr>
        <w:rFonts w:ascii="Wingdings" w:hAnsi="Wingdings" w:hint="default"/>
      </w:rPr>
    </w:lvl>
    <w:lvl w:ilvl="6" w:tentative="1">
      <w:start w:val="1"/>
      <w:numFmt w:val="bullet"/>
      <w:lvlText w:val=""/>
      <w:lvlJc w:val="left"/>
      <w:pPr>
        <w:ind w:left="3504" w:hanging="420"/>
      </w:pPr>
      <w:rPr>
        <w:rFonts w:ascii="Wingdings" w:hAnsi="Wingdings" w:hint="default"/>
      </w:rPr>
    </w:lvl>
    <w:lvl w:ilvl="7" w:tentative="1">
      <w:start w:val="1"/>
      <w:numFmt w:val="bullet"/>
      <w:lvlText w:val=""/>
      <w:lvlJc w:val="left"/>
      <w:pPr>
        <w:ind w:left="3924" w:hanging="420"/>
      </w:pPr>
      <w:rPr>
        <w:rFonts w:ascii="Wingdings" w:hAnsi="Wingdings" w:hint="default"/>
      </w:rPr>
    </w:lvl>
    <w:lvl w:ilvl="8" w:tentative="1">
      <w:start w:val="1"/>
      <w:numFmt w:val="bullet"/>
      <w:lvlText w:val=""/>
      <w:lvlJc w:val="left"/>
      <w:pPr>
        <w:ind w:left="4344" w:hanging="420"/>
      </w:pPr>
      <w:rPr>
        <w:rFonts w:ascii="Wingdings" w:hAnsi="Wingdings" w:hint="default"/>
      </w:rPr>
    </w:lvl>
  </w:abstractNum>
  <w:abstractNum w:abstractNumId="3">
    <w:nsid w:val="2D695D47"/>
    <w:multiLevelType w:val="multilevel"/>
    <w:tmpl w:val="730E52D6"/>
    <w:lvl w:ilvl="0">
      <w:start w:val="1"/>
      <w:numFmt w:val="bullet"/>
      <w:lvlText w:val=""/>
      <w:lvlJc w:val="left"/>
      <w:pPr>
        <w:ind w:left="984" w:hanging="420"/>
      </w:pPr>
      <w:rPr>
        <w:rFonts w:ascii="Wingdings" w:hAnsi="Wingdings" w:hint="default"/>
      </w:rPr>
    </w:lvl>
    <w:lvl w:ilvl="1">
      <w:start w:val="1"/>
      <w:numFmt w:val="bullet"/>
      <w:lvlText w:val=""/>
      <w:lvlJc w:val="left"/>
      <w:pPr>
        <w:ind w:left="1404" w:hanging="420"/>
      </w:pPr>
      <w:rPr>
        <w:rFonts w:ascii="Wingdings" w:hAnsi="Wingdings" w:hint="default"/>
      </w:rPr>
    </w:lvl>
    <w:lvl w:ilvl="2" w:tentative="1">
      <w:start w:val="1"/>
      <w:numFmt w:val="bullet"/>
      <w:lvlText w:val=""/>
      <w:lvlJc w:val="left"/>
      <w:pPr>
        <w:ind w:left="1824" w:hanging="420"/>
      </w:pPr>
      <w:rPr>
        <w:rFonts w:ascii="Wingdings" w:hAnsi="Wingdings" w:hint="default"/>
      </w:rPr>
    </w:lvl>
    <w:lvl w:ilvl="3" w:tentative="1">
      <w:start w:val="1"/>
      <w:numFmt w:val="bullet"/>
      <w:lvlText w:val=""/>
      <w:lvlJc w:val="left"/>
      <w:pPr>
        <w:ind w:left="2244" w:hanging="420"/>
      </w:pPr>
      <w:rPr>
        <w:rFonts w:ascii="Wingdings" w:hAnsi="Wingdings" w:hint="default"/>
      </w:rPr>
    </w:lvl>
    <w:lvl w:ilvl="4" w:tentative="1">
      <w:start w:val="1"/>
      <w:numFmt w:val="bullet"/>
      <w:lvlText w:val=""/>
      <w:lvlJc w:val="left"/>
      <w:pPr>
        <w:ind w:left="2664" w:hanging="420"/>
      </w:pPr>
      <w:rPr>
        <w:rFonts w:ascii="Wingdings" w:hAnsi="Wingdings" w:hint="default"/>
      </w:rPr>
    </w:lvl>
    <w:lvl w:ilvl="5" w:tentative="1">
      <w:start w:val="1"/>
      <w:numFmt w:val="bullet"/>
      <w:lvlText w:val=""/>
      <w:lvlJc w:val="left"/>
      <w:pPr>
        <w:ind w:left="3084" w:hanging="420"/>
      </w:pPr>
      <w:rPr>
        <w:rFonts w:ascii="Wingdings" w:hAnsi="Wingdings" w:hint="default"/>
      </w:rPr>
    </w:lvl>
    <w:lvl w:ilvl="6" w:tentative="1">
      <w:start w:val="1"/>
      <w:numFmt w:val="bullet"/>
      <w:lvlText w:val=""/>
      <w:lvlJc w:val="left"/>
      <w:pPr>
        <w:ind w:left="3504" w:hanging="420"/>
      </w:pPr>
      <w:rPr>
        <w:rFonts w:ascii="Wingdings" w:hAnsi="Wingdings" w:hint="default"/>
      </w:rPr>
    </w:lvl>
    <w:lvl w:ilvl="7" w:tentative="1">
      <w:start w:val="1"/>
      <w:numFmt w:val="bullet"/>
      <w:lvlText w:val=""/>
      <w:lvlJc w:val="left"/>
      <w:pPr>
        <w:ind w:left="3924" w:hanging="420"/>
      </w:pPr>
      <w:rPr>
        <w:rFonts w:ascii="Wingdings" w:hAnsi="Wingdings" w:hint="default"/>
      </w:rPr>
    </w:lvl>
    <w:lvl w:ilvl="8" w:tentative="1">
      <w:start w:val="1"/>
      <w:numFmt w:val="bullet"/>
      <w:lvlText w:val=""/>
      <w:lvlJc w:val="left"/>
      <w:pPr>
        <w:ind w:left="4344" w:hanging="420"/>
      </w:pPr>
      <w:rPr>
        <w:rFonts w:ascii="Wingdings" w:hAnsi="Wingdings" w:hint="default"/>
      </w:rPr>
    </w:lvl>
  </w:abstractNum>
  <w:abstractNum w:abstractNumId="4">
    <w:nsid w:val="42C25E2C"/>
    <w:multiLevelType w:val="multilevel"/>
    <w:tmpl w:val="42C25E2C"/>
    <w:lvl w:ilvl="0">
      <w:start w:val="1"/>
      <w:numFmt w:val="bullet"/>
      <w:lvlText w:val=""/>
      <w:lvlJc w:val="left"/>
      <w:pPr>
        <w:ind w:left="984" w:hanging="420"/>
      </w:pPr>
      <w:rPr>
        <w:rFonts w:ascii="Wingdings" w:hAnsi="Wingdings" w:hint="default"/>
      </w:rPr>
    </w:lvl>
    <w:lvl w:ilvl="1" w:tentative="1">
      <w:start w:val="1"/>
      <w:numFmt w:val="bullet"/>
      <w:lvlText w:val=""/>
      <w:lvlJc w:val="left"/>
      <w:pPr>
        <w:ind w:left="1404" w:hanging="420"/>
      </w:pPr>
      <w:rPr>
        <w:rFonts w:ascii="Wingdings" w:hAnsi="Wingdings" w:hint="default"/>
      </w:rPr>
    </w:lvl>
    <w:lvl w:ilvl="2" w:tentative="1">
      <w:start w:val="1"/>
      <w:numFmt w:val="bullet"/>
      <w:lvlText w:val=""/>
      <w:lvlJc w:val="left"/>
      <w:pPr>
        <w:ind w:left="1824" w:hanging="420"/>
      </w:pPr>
      <w:rPr>
        <w:rFonts w:ascii="Wingdings" w:hAnsi="Wingdings" w:hint="default"/>
      </w:rPr>
    </w:lvl>
    <w:lvl w:ilvl="3" w:tentative="1">
      <w:start w:val="1"/>
      <w:numFmt w:val="bullet"/>
      <w:lvlText w:val=""/>
      <w:lvlJc w:val="left"/>
      <w:pPr>
        <w:ind w:left="2244" w:hanging="420"/>
      </w:pPr>
      <w:rPr>
        <w:rFonts w:ascii="Wingdings" w:hAnsi="Wingdings" w:hint="default"/>
      </w:rPr>
    </w:lvl>
    <w:lvl w:ilvl="4" w:tentative="1">
      <w:start w:val="1"/>
      <w:numFmt w:val="bullet"/>
      <w:lvlText w:val=""/>
      <w:lvlJc w:val="left"/>
      <w:pPr>
        <w:ind w:left="2664" w:hanging="420"/>
      </w:pPr>
      <w:rPr>
        <w:rFonts w:ascii="Wingdings" w:hAnsi="Wingdings" w:hint="default"/>
      </w:rPr>
    </w:lvl>
    <w:lvl w:ilvl="5" w:tentative="1">
      <w:start w:val="1"/>
      <w:numFmt w:val="bullet"/>
      <w:lvlText w:val=""/>
      <w:lvlJc w:val="left"/>
      <w:pPr>
        <w:ind w:left="3084" w:hanging="420"/>
      </w:pPr>
      <w:rPr>
        <w:rFonts w:ascii="Wingdings" w:hAnsi="Wingdings" w:hint="default"/>
      </w:rPr>
    </w:lvl>
    <w:lvl w:ilvl="6" w:tentative="1">
      <w:start w:val="1"/>
      <w:numFmt w:val="bullet"/>
      <w:lvlText w:val=""/>
      <w:lvlJc w:val="left"/>
      <w:pPr>
        <w:ind w:left="3504" w:hanging="420"/>
      </w:pPr>
      <w:rPr>
        <w:rFonts w:ascii="Wingdings" w:hAnsi="Wingdings" w:hint="default"/>
      </w:rPr>
    </w:lvl>
    <w:lvl w:ilvl="7" w:tentative="1">
      <w:start w:val="1"/>
      <w:numFmt w:val="bullet"/>
      <w:lvlText w:val=""/>
      <w:lvlJc w:val="left"/>
      <w:pPr>
        <w:ind w:left="3924" w:hanging="420"/>
      </w:pPr>
      <w:rPr>
        <w:rFonts w:ascii="Wingdings" w:hAnsi="Wingdings" w:hint="default"/>
      </w:rPr>
    </w:lvl>
    <w:lvl w:ilvl="8" w:tentative="1">
      <w:start w:val="1"/>
      <w:numFmt w:val="bullet"/>
      <w:lvlText w:val=""/>
      <w:lvlJc w:val="left"/>
      <w:pPr>
        <w:ind w:left="4344" w:hanging="420"/>
      </w:pPr>
      <w:rPr>
        <w:rFonts w:ascii="Wingdings" w:hAnsi="Wingdings" w:hint="default"/>
      </w:rPr>
    </w:lvl>
  </w:abstractNum>
  <w:abstractNum w:abstractNumId="5">
    <w:nsid w:val="42D23B8C"/>
    <w:multiLevelType w:val="multilevel"/>
    <w:tmpl w:val="42D23B8C"/>
    <w:lvl w:ilvl="0">
      <w:start w:val="1"/>
      <w:numFmt w:val="bullet"/>
      <w:lvlText w:val=""/>
      <w:lvlJc w:val="left"/>
      <w:pPr>
        <w:ind w:left="980" w:hanging="420"/>
      </w:pPr>
      <w:rPr>
        <w:rFonts w:ascii="Wingdings" w:hAnsi="Wingdings" w:hint="default"/>
      </w:rPr>
    </w:lvl>
    <w:lvl w:ilvl="1" w:tentative="1">
      <w:start w:val="1"/>
      <w:numFmt w:val="bullet"/>
      <w:lvlText w:val=""/>
      <w:lvlJc w:val="left"/>
      <w:pPr>
        <w:ind w:left="1400" w:hanging="420"/>
      </w:pPr>
      <w:rPr>
        <w:rFonts w:ascii="Wingdings" w:hAnsi="Wingdings" w:hint="default"/>
      </w:rPr>
    </w:lvl>
    <w:lvl w:ilvl="2" w:tentative="1">
      <w:start w:val="1"/>
      <w:numFmt w:val="bullet"/>
      <w:lvlText w:val=""/>
      <w:lvlJc w:val="left"/>
      <w:pPr>
        <w:ind w:left="1820" w:hanging="420"/>
      </w:pPr>
      <w:rPr>
        <w:rFonts w:ascii="Wingdings" w:hAnsi="Wingdings" w:hint="default"/>
      </w:rPr>
    </w:lvl>
    <w:lvl w:ilvl="3" w:tentative="1">
      <w:start w:val="1"/>
      <w:numFmt w:val="bullet"/>
      <w:lvlText w:val=""/>
      <w:lvlJc w:val="left"/>
      <w:pPr>
        <w:ind w:left="2240" w:hanging="420"/>
      </w:pPr>
      <w:rPr>
        <w:rFonts w:ascii="Wingdings" w:hAnsi="Wingdings" w:hint="default"/>
      </w:rPr>
    </w:lvl>
    <w:lvl w:ilvl="4" w:tentative="1">
      <w:start w:val="1"/>
      <w:numFmt w:val="bullet"/>
      <w:lvlText w:val=""/>
      <w:lvlJc w:val="left"/>
      <w:pPr>
        <w:ind w:left="2660" w:hanging="420"/>
      </w:pPr>
      <w:rPr>
        <w:rFonts w:ascii="Wingdings" w:hAnsi="Wingdings" w:hint="default"/>
      </w:rPr>
    </w:lvl>
    <w:lvl w:ilvl="5" w:tentative="1">
      <w:start w:val="1"/>
      <w:numFmt w:val="bullet"/>
      <w:lvlText w:val=""/>
      <w:lvlJc w:val="left"/>
      <w:pPr>
        <w:ind w:left="3080" w:hanging="420"/>
      </w:pPr>
      <w:rPr>
        <w:rFonts w:ascii="Wingdings" w:hAnsi="Wingdings" w:hint="default"/>
      </w:rPr>
    </w:lvl>
    <w:lvl w:ilvl="6" w:tentative="1">
      <w:start w:val="1"/>
      <w:numFmt w:val="bullet"/>
      <w:lvlText w:val=""/>
      <w:lvlJc w:val="left"/>
      <w:pPr>
        <w:ind w:left="3500" w:hanging="420"/>
      </w:pPr>
      <w:rPr>
        <w:rFonts w:ascii="Wingdings" w:hAnsi="Wingdings" w:hint="default"/>
      </w:rPr>
    </w:lvl>
    <w:lvl w:ilvl="7" w:tentative="1">
      <w:start w:val="1"/>
      <w:numFmt w:val="bullet"/>
      <w:lvlText w:val=""/>
      <w:lvlJc w:val="left"/>
      <w:pPr>
        <w:ind w:left="3920" w:hanging="420"/>
      </w:pPr>
      <w:rPr>
        <w:rFonts w:ascii="Wingdings" w:hAnsi="Wingdings" w:hint="default"/>
      </w:rPr>
    </w:lvl>
    <w:lvl w:ilvl="8" w:tentative="1">
      <w:start w:val="1"/>
      <w:numFmt w:val="bullet"/>
      <w:lvlText w:val=""/>
      <w:lvlJc w:val="left"/>
      <w:pPr>
        <w:ind w:left="4340" w:hanging="420"/>
      </w:pPr>
      <w:rPr>
        <w:rFonts w:ascii="Wingdings" w:hAnsi="Wingdings" w:hint="default"/>
      </w:rPr>
    </w:lvl>
  </w:abstractNum>
  <w:abstractNum w:abstractNumId="6">
    <w:nsid w:val="4D2D0499"/>
    <w:multiLevelType w:val="multilevel"/>
    <w:tmpl w:val="4D2D0499"/>
    <w:lvl w:ilvl="0">
      <w:start w:val="1"/>
      <w:numFmt w:val="bullet"/>
      <w:lvlText w:val=""/>
      <w:lvlJc w:val="left"/>
      <w:pPr>
        <w:ind w:left="984" w:hanging="420"/>
      </w:pPr>
      <w:rPr>
        <w:rFonts w:ascii="Wingdings" w:hAnsi="Wingdings" w:hint="default"/>
      </w:rPr>
    </w:lvl>
    <w:lvl w:ilvl="1" w:tentative="1">
      <w:start w:val="1"/>
      <w:numFmt w:val="bullet"/>
      <w:lvlText w:val=""/>
      <w:lvlJc w:val="left"/>
      <w:pPr>
        <w:ind w:left="1404" w:hanging="420"/>
      </w:pPr>
      <w:rPr>
        <w:rFonts w:ascii="Wingdings" w:hAnsi="Wingdings" w:hint="default"/>
      </w:rPr>
    </w:lvl>
    <w:lvl w:ilvl="2" w:tentative="1">
      <w:start w:val="1"/>
      <w:numFmt w:val="bullet"/>
      <w:lvlText w:val=""/>
      <w:lvlJc w:val="left"/>
      <w:pPr>
        <w:ind w:left="1824" w:hanging="420"/>
      </w:pPr>
      <w:rPr>
        <w:rFonts w:ascii="Wingdings" w:hAnsi="Wingdings" w:hint="default"/>
      </w:rPr>
    </w:lvl>
    <w:lvl w:ilvl="3" w:tentative="1">
      <w:start w:val="1"/>
      <w:numFmt w:val="bullet"/>
      <w:lvlText w:val=""/>
      <w:lvlJc w:val="left"/>
      <w:pPr>
        <w:ind w:left="2244" w:hanging="420"/>
      </w:pPr>
      <w:rPr>
        <w:rFonts w:ascii="Wingdings" w:hAnsi="Wingdings" w:hint="default"/>
      </w:rPr>
    </w:lvl>
    <w:lvl w:ilvl="4" w:tentative="1">
      <w:start w:val="1"/>
      <w:numFmt w:val="bullet"/>
      <w:lvlText w:val=""/>
      <w:lvlJc w:val="left"/>
      <w:pPr>
        <w:ind w:left="2664" w:hanging="420"/>
      </w:pPr>
      <w:rPr>
        <w:rFonts w:ascii="Wingdings" w:hAnsi="Wingdings" w:hint="default"/>
      </w:rPr>
    </w:lvl>
    <w:lvl w:ilvl="5" w:tentative="1">
      <w:start w:val="1"/>
      <w:numFmt w:val="bullet"/>
      <w:lvlText w:val=""/>
      <w:lvlJc w:val="left"/>
      <w:pPr>
        <w:ind w:left="3084" w:hanging="420"/>
      </w:pPr>
      <w:rPr>
        <w:rFonts w:ascii="Wingdings" w:hAnsi="Wingdings" w:hint="default"/>
      </w:rPr>
    </w:lvl>
    <w:lvl w:ilvl="6" w:tentative="1">
      <w:start w:val="1"/>
      <w:numFmt w:val="bullet"/>
      <w:lvlText w:val=""/>
      <w:lvlJc w:val="left"/>
      <w:pPr>
        <w:ind w:left="3504" w:hanging="420"/>
      </w:pPr>
      <w:rPr>
        <w:rFonts w:ascii="Wingdings" w:hAnsi="Wingdings" w:hint="default"/>
      </w:rPr>
    </w:lvl>
    <w:lvl w:ilvl="7" w:tentative="1">
      <w:start w:val="1"/>
      <w:numFmt w:val="bullet"/>
      <w:lvlText w:val=""/>
      <w:lvlJc w:val="left"/>
      <w:pPr>
        <w:ind w:left="3924" w:hanging="420"/>
      </w:pPr>
      <w:rPr>
        <w:rFonts w:ascii="Wingdings" w:hAnsi="Wingdings" w:hint="default"/>
      </w:rPr>
    </w:lvl>
    <w:lvl w:ilvl="8" w:tentative="1">
      <w:start w:val="1"/>
      <w:numFmt w:val="bullet"/>
      <w:lvlText w:val=""/>
      <w:lvlJc w:val="left"/>
      <w:pPr>
        <w:ind w:left="4344" w:hanging="420"/>
      </w:pPr>
      <w:rPr>
        <w:rFonts w:ascii="Wingdings" w:hAnsi="Wingdings" w:hint="default"/>
      </w:rPr>
    </w:lvl>
  </w:abstractNum>
  <w:abstractNum w:abstractNumId="7">
    <w:nsid w:val="52AFADF9"/>
    <w:multiLevelType w:val="multilevel"/>
    <w:tmpl w:val="52AFADF9"/>
    <w:lvl w:ilvl="0">
      <w:start w:val="1"/>
      <w:numFmt w:val="decimal"/>
      <w:pStyle w:val="1"/>
      <w:lvlText w:val="%1."/>
      <w:lvlJc w:val="left"/>
      <w:pPr>
        <w:tabs>
          <w:tab w:val="left" w:pos="432"/>
        </w:tabs>
        <w:ind w:left="432" w:hanging="432"/>
      </w:pPr>
      <w:rPr>
        <w:rFonts w:hint="default"/>
      </w:rPr>
    </w:lvl>
    <w:lvl w:ilvl="1" w:tentative="1">
      <w:start w:val="1"/>
      <w:numFmt w:val="decimal"/>
      <w:lvlText w:val="%1.%2."/>
      <w:lvlJc w:val="left"/>
      <w:pPr>
        <w:tabs>
          <w:tab w:val="left" w:pos="575"/>
        </w:tabs>
        <w:ind w:left="575" w:hanging="575"/>
      </w:pPr>
      <w:rPr>
        <w:rFonts w:hint="default"/>
      </w:rPr>
    </w:lvl>
    <w:lvl w:ilvl="2" w:tentative="1">
      <w:start w:val="1"/>
      <w:numFmt w:val="decimal"/>
      <w:lvlText w:val="%1.%2.%3."/>
      <w:lvlJc w:val="left"/>
      <w:pPr>
        <w:tabs>
          <w:tab w:val="left" w:pos="720"/>
        </w:tabs>
        <w:ind w:left="720" w:hanging="720"/>
      </w:pPr>
      <w:rPr>
        <w:rFonts w:ascii="宋体" w:eastAsia="宋体" w:hAnsi="宋体" w:cs="宋体" w:hint="default"/>
      </w:rPr>
    </w:lvl>
    <w:lvl w:ilvl="3" w:tentative="1">
      <w:start w:val="1"/>
      <w:numFmt w:val="decimal"/>
      <w:lvlText w:val="%1.%2.%3.%4."/>
      <w:lvlJc w:val="left"/>
      <w:pPr>
        <w:tabs>
          <w:tab w:val="left" w:pos="864"/>
        </w:tabs>
        <w:ind w:left="864" w:hanging="864"/>
      </w:pPr>
      <w:rPr>
        <w:rFonts w:hint="default"/>
      </w:rPr>
    </w:lvl>
    <w:lvl w:ilvl="4" w:tentative="1">
      <w:start w:val="1"/>
      <w:numFmt w:val="decimal"/>
      <w:lvlText w:val="%1.%2.%3.%4.%5."/>
      <w:lvlJc w:val="left"/>
      <w:pPr>
        <w:tabs>
          <w:tab w:val="left" w:pos="1008"/>
        </w:tabs>
        <w:ind w:left="1008" w:hanging="1008"/>
      </w:pPr>
      <w:rPr>
        <w:rFonts w:hint="default"/>
      </w:rPr>
    </w:lvl>
    <w:lvl w:ilvl="5" w:tentative="1">
      <w:start w:val="1"/>
      <w:numFmt w:val="decimal"/>
      <w:lvlText w:val="%1.%2.%3.%4.%5.%6."/>
      <w:lvlJc w:val="left"/>
      <w:pPr>
        <w:tabs>
          <w:tab w:val="left" w:pos="1151"/>
        </w:tabs>
        <w:ind w:left="1151" w:hanging="1151"/>
      </w:pPr>
      <w:rPr>
        <w:rFonts w:hint="default"/>
      </w:rPr>
    </w:lvl>
    <w:lvl w:ilvl="6" w:tentative="1">
      <w:start w:val="1"/>
      <w:numFmt w:val="decimal"/>
      <w:lvlText w:val="%1.%2.%3.%4.%5.%6.%7."/>
      <w:lvlJc w:val="left"/>
      <w:pPr>
        <w:tabs>
          <w:tab w:val="left" w:pos="1296"/>
        </w:tabs>
        <w:ind w:left="1296" w:hanging="1296"/>
      </w:pPr>
      <w:rPr>
        <w:rFonts w:hint="default"/>
      </w:rPr>
    </w:lvl>
    <w:lvl w:ilvl="7" w:tentative="1">
      <w:start w:val="1"/>
      <w:numFmt w:val="decimal"/>
      <w:lvlText w:val="%1.%2.%3.%4.%5.%6.%7.%8."/>
      <w:lvlJc w:val="left"/>
      <w:pPr>
        <w:tabs>
          <w:tab w:val="left" w:pos="1440"/>
        </w:tabs>
        <w:ind w:left="1440" w:hanging="1440"/>
      </w:pPr>
      <w:rPr>
        <w:rFonts w:hint="default"/>
      </w:rPr>
    </w:lvl>
    <w:lvl w:ilvl="8" w:tentative="1">
      <w:start w:val="1"/>
      <w:numFmt w:val="decimal"/>
      <w:lvlText w:val="%1.%2.%3.%4.%5.%6.%7.%8.%9."/>
      <w:lvlJc w:val="left"/>
      <w:pPr>
        <w:tabs>
          <w:tab w:val="left" w:pos="1583"/>
        </w:tabs>
        <w:ind w:left="1583" w:hanging="1583"/>
      </w:pPr>
      <w:rPr>
        <w:rFonts w:hint="default"/>
      </w:rPr>
    </w:lvl>
  </w:abstractNum>
  <w:abstractNum w:abstractNumId="8">
    <w:nsid w:val="52AFFE73"/>
    <w:multiLevelType w:val="singleLevel"/>
    <w:tmpl w:val="52AFFE73"/>
    <w:lvl w:ilvl="0">
      <w:start w:val="1"/>
      <w:numFmt w:val="bullet"/>
      <w:lvlText w:val=""/>
      <w:lvlJc w:val="left"/>
      <w:pPr>
        <w:tabs>
          <w:tab w:val="left" w:pos="420"/>
        </w:tabs>
        <w:ind w:left="420" w:hanging="420"/>
      </w:pPr>
      <w:rPr>
        <w:rFonts w:ascii="Wingdings" w:hAnsi="Wingdings" w:hint="default"/>
      </w:rPr>
    </w:lvl>
  </w:abstractNum>
  <w:abstractNum w:abstractNumId="9">
    <w:nsid w:val="52B3E2EA"/>
    <w:multiLevelType w:val="multilevel"/>
    <w:tmpl w:val="52B3E2EA"/>
    <w:lvl w:ilvl="0" w:tentative="1">
      <w:start w:val="1"/>
      <w:numFmt w:val="decimal"/>
      <w:pStyle w:val="3"/>
      <w:lvlText w:val="5.%1"/>
      <w:lvlJc w:val="left"/>
      <w:pPr>
        <w:tabs>
          <w:tab w:val="left" w:pos="432"/>
        </w:tabs>
        <w:ind w:left="432" w:hanging="432"/>
      </w:pPr>
      <w:rPr>
        <w:rFonts w:ascii="宋体" w:eastAsia="宋体" w:hAnsi="宋体" w:cs="宋体" w:hint="default"/>
      </w:rPr>
    </w:lvl>
    <w:lvl w:ilvl="1" w:tentative="1">
      <w:start w:val="1"/>
      <w:numFmt w:val="decimal"/>
      <w:lvlText w:val="%1.%2."/>
      <w:lvlJc w:val="left"/>
      <w:pPr>
        <w:tabs>
          <w:tab w:val="left" w:pos="575"/>
        </w:tabs>
        <w:ind w:left="575" w:hanging="575"/>
      </w:pPr>
      <w:rPr>
        <w:rFonts w:ascii="宋体" w:eastAsia="宋体" w:hAnsi="宋体" w:cs="宋体" w:hint="default"/>
      </w:rPr>
    </w:lvl>
    <w:lvl w:ilvl="2" w:tentative="1">
      <w:start w:val="1"/>
      <w:numFmt w:val="decimal"/>
      <w:lvlText w:val="%1.%2.%3."/>
      <w:lvlJc w:val="left"/>
      <w:pPr>
        <w:tabs>
          <w:tab w:val="left" w:pos="720"/>
        </w:tabs>
        <w:ind w:left="720" w:hanging="720"/>
      </w:pPr>
      <w:rPr>
        <w:rFonts w:ascii="宋体" w:eastAsia="宋体" w:hAnsi="宋体" w:cs="宋体" w:hint="default"/>
      </w:rPr>
    </w:lvl>
    <w:lvl w:ilvl="3" w:tentative="1">
      <w:start w:val="1"/>
      <w:numFmt w:val="decimal"/>
      <w:lvlText w:val="%1.%2.%3.%4."/>
      <w:lvlJc w:val="left"/>
      <w:pPr>
        <w:tabs>
          <w:tab w:val="left" w:pos="864"/>
        </w:tabs>
        <w:ind w:left="864" w:hanging="864"/>
      </w:pPr>
      <w:rPr>
        <w:rFonts w:hint="default"/>
      </w:rPr>
    </w:lvl>
    <w:lvl w:ilvl="4" w:tentative="1">
      <w:start w:val="1"/>
      <w:numFmt w:val="decimal"/>
      <w:lvlText w:val="%1.%2.%3.%4.%5."/>
      <w:lvlJc w:val="left"/>
      <w:pPr>
        <w:tabs>
          <w:tab w:val="left" w:pos="1008"/>
        </w:tabs>
        <w:ind w:left="1008" w:hanging="1008"/>
      </w:pPr>
      <w:rPr>
        <w:rFonts w:hint="default"/>
      </w:rPr>
    </w:lvl>
    <w:lvl w:ilvl="5" w:tentative="1">
      <w:start w:val="1"/>
      <w:numFmt w:val="decimal"/>
      <w:lvlText w:val="%1.%2.%3.%4.%5.%6."/>
      <w:lvlJc w:val="left"/>
      <w:pPr>
        <w:tabs>
          <w:tab w:val="left" w:pos="1151"/>
        </w:tabs>
        <w:ind w:left="1151" w:hanging="1151"/>
      </w:pPr>
      <w:rPr>
        <w:rFonts w:hint="default"/>
      </w:rPr>
    </w:lvl>
    <w:lvl w:ilvl="6" w:tentative="1">
      <w:start w:val="1"/>
      <w:numFmt w:val="decimal"/>
      <w:lvlText w:val="%1.%2.%3.%4.%5.%6.%7."/>
      <w:lvlJc w:val="left"/>
      <w:pPr>
        <w:tabs>
          <w:tab w:val="left" w:pos="1296"/>
        </w:tabs>
        <w:ind w:left="1296" w:hanging="1296"/>
      </w:pPr>
      <w:rPr>
        <w:rFonts w:hint="default"/>
      </w:rPr>
    </w:lvl>
    <w:lvl w:ilvl="7" w:tentative="1">
      <w:start w:val="1"/>
      <w:numFmt w:val="decimal"/>
      <w:lvlText w:val="%1.%2.%3.%4.%5.%6.%7.%8."/>
      <w:lvlJc w:val="left"/>
      <w:pPr>
        <w:tabs>
          <w:tab w:val="left" w:pos="1440"/>
        </w:tabs>
        <w:ind w:left="1440" w:hanging="1440"/>
      </w:pPr>
      <w:rPr>
        <w:rFonts w:hint="default"/>
      </w:rPr>
    </w:lvl>
    <w:lvl w:ilvl="8" w:tentative="1">
      <w:start w:val="1"/>
      <w:numFmt w:val="decimal"/>
      <w:lvlText w:val="%1.%2.%3.%4.%5.%6.%7.%8.%9."/>
      <w:lvlJc w:val="left"/>
      <w:pPr>
        <w:tabs>
          <w:tab w:val="left" w:pos="1583"/>
        </w:tabs>
        <w:ind w:left="1583" w:hanging="1583"/>
      </w:pPr>
      <w:rPr>
        <w:rFonts w:hint="default"/>
      </w:rPr>
    </w:lvl>
  </w:abstractNum>
  <w:abstractNum w:abstractNumId="10">
    <w:nsid w:val="52B3E30E"/>
    <w:multiLevelType w:val="multilevel"/>
    <w:tmpl w:val="52B3E30E"/>
    <w:lvl w:ilvl="0" w:tentative="1">
      <w:start w:val="1"/>
      <w:numFmt w:val="decimal"/>
      <w:lvlText w:val="6.%1"/>
      <w:lvlJc w:val="left"/>
      <w:pPr>
        <w:tabs>
          <w:tab w:val="left" w:pos="432"/>
        </w:tabs>
        <w:ind w:left="432" w:hanging="432"/>
      </w:pPr>
      <w:rPr>
        <w:rFonts w:ascii="宋体" w:eastAsia="宋体" w:hAnsi="宋体" w:cs="宋体" w:hint="default"/>
      </w:rPr>
    </w:lvl>
    <w:lvl w:ilvl="1" w:tentative="1">
      <w:start w:val="1"/>
      <w:numFmt w:val="decimal"/>
      <w:pStyle w:val="2"/>
      <w:lvlText w:val="%1.%2."/>
      <w:lvlJc w:val="left"/>
      <w:pPr>
        <w:tabs>
          <w:tab w:val="left" w:pos="575"/>
        </w:tabs>
        <w:ind w:left="575" w:hanging="575"/>
      </w:pPr>
      <w:rPr>
        <w:rFonts w:ascii="宋体" w:eastAsia="宋体" w:hAnsi="宋体" w:cs="宋体" w:hint="default"/>
      </w:rPr>
    </w:lvl>
    <w:lvl w:ilvl="2" w:tentative="1">
      <w:start w:val="1"/>
      <w:numFmt w:val="decimal"/>
      <w:lvlText w:val="%1.%2.%3."/>
      <w:lvlJc w:val="left"/>
      <w:pPr>
        <w:tabs>
          <w:tab w:val="left" w:pos="720"/>
        </w:tabs>
        <w:ind w:left="720" w:hanging="720"/>
      </w:pPr>
      <w:rPr>
        <w:rFonts w:ascii="宋体" w:eastAsia="宋体" w:hAnsi="宋体" w:cs="宋体" w:hint="default"/>
      </w:rPr>
    </w:lvl>
    <w:lvl w:ilvl="3" w:tentative="1">
      <w:start w:val="1"/>
      <w:numFmt w:val="decimal"/>
      <w:pStyle w:val="4"/>
      <w:lvlText w:val="%1.%2.%3.%4."/>
      <w:lvlJc w:val="left"/>
      <w:pPr>
        <w:tabs>
          <w:tab w:val="left" w:pos="864"/>
        </w:tabs>
        <w:ind w:left="864" w:hanging="864"/>
      </w:pPr>
      <w:rPr>
        <w:rFonts w:hint="default"/>
      </w:rPr>
    </w:lvl>
    <w:lvl w:ilvl="4" w:tentative="1">
      <w:start w:val="1"/>
      <w:numFmt w:val="decimal"/>
      <w:pStyle w:val="5"/>
      <w:lvlText w:val="%1.%2.%3.%4.%5."/>
      <w:lvlJc w:val="left"/>
      <w:pPr>
        <w:tabs>
          <w:tab w:val="left" w:pos="1008"/>
        </w:tabs>
        <w:ind w:left="1008" w:hanging="1008"/>
      </w:pPr>
      <w:rPr>
        <w:rFonts w:hint="default"/>
      </w:rPr>
    </w:lvl>
    <w:lvl w:ilvl="5" w:tentative="1">
      <w:start w:val="1"/>
      <w:numFmt w:val="decimal"/>
      <w:pStyle w:val="6"/>
      <w:lvlText w:val="%1.%2.%3.%4.%5.%6."/>
      <w:lvlJc w:val="left"/>
      <w:pPr>
        <w:tabs>
          <w:tab w:val="left" w:pos="1151"/>
        </w:tabs>
        <w:ind w:left="1151" w:hanging="1151"/>
      </w:pPr>
      <w:rPr>
        <w:rFonts w:hint="default"/>
      </w:rPr>
    </w:lvl>
    <w:lvl w:ilvl="6" w:tentative="1">
      <w:start w:val="1"/>
      <w:numFmt w:val="decimal"/>
      <w:pStyle w:val="7"/>
      <w:lvlText w:val="%1.%2.%3.%4.%5.%6.%7."/>
      <w:lvlJc w:val="left"/>
      <w:pPr>
        <w:tabs>
          <w:tab w:val="left" w:pos="1296"/>
        </w:tabs>
        <w:ind w:left="1296" w:hanging="1296"/>
      </w:pPr>
      <w:rPr>
        <w:rFonts w:hint="default"/>
      </w:rPr>
    </w:lvl>
    <w:lvl w:ilvl="7" w:tentative="1">
      <w:start w:val="1"/>
      <w:numFmt w:val="decimal"/>
      <w:pStyle w:val="8"/>
      <w:lvlText w:val="%1.%2.%3.%4.%5.%6.%7.%8."/>
      <w:lvlJc w:val="left"/>
      <w:pPr>
        <w:tabs>
          <w:tab w:val="left" w:pos="1440"/>
        </w:tabs>
        <w:ind w:left="1440" w:hanging="1440"/>
      </w:pPr>
      <w:rPr>
        <w:rFonts w:hint="default"/>
      </w:rPr>
    </w:lvl>
    <w:lvl w:ilvl="8" w:tentative="1">
      <w:start w:val="1"/>
      <w:numFmt w:val="decimal"/>
      <w:pStyle w:val="9"/>
      <w:lvlText w:val="%1.%2.%3.%4.%5.%6.%7.%8.%9."/>
      <w:lvlJc w:val="left"/>
      <w:pPr>
        <w:tabs>
          <w:tab w:val="left" w:pos="1583"/>
        </w:tabs>
        <w:ind w:left="1583" w:hanging="1583"/>
      </w:pPr>
      <w:rPr>
        <w:rFonts w:hint="default"/>
      </w:rPr>
    </w:lvl>
  </w:abstractNum>
  <w:abstractNum w:abstractNumId="11">
    <w:nsid w:val="52B44F00"/>
    <w:multiLevelType w:val="multilevel"/>
    <w:tmpl w:val="52B44F00"/>
    <w:lvl w:ilvl="0">
      <w:start w:val="1"/>
      <w:numFmt w:val="decimal"/>
      <w:lvlText w:val="1.%1"/>
      <w:lvlJc w:val="left"/>
      <w:pPr>
        <w:ind w:left="420" w:hanging="420"/>
      </w:pPr>
      <w:rPr>
        <w:rFonts w:ascii="Times New Roman" w:hAnsi="Times New Roman" w:cs="Times New Roman"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
    <w:nsid w:val="52B44F8C"/>
    <w:multiLevelType w:val="multilevel"/>
    <w:tmpl w:val="52B44F8C"/>
    <w:lvl w:ilvl="0">
      <w:start w:val="1"/>
      <w:numFmt w:val="decimal"/>
      <w:lvlText w:val="2.%1"/>
      <w:lvlJc w:val="left"/>
      <w:pPr>
        <w:tabs>
          <w:tab w:val="left" w:pos="0"/>
        </w:tabs>
        <w:ind w:left="363" w:hanging="363"/>
      </w:pPr>
      <w:rPr>
        <w:rFonts w:ascii="宋体" w:eastAsia="宋体" w:hAnsi="宋体" w:cs="宋体" w:hint="default"/>
      </w:rPr>
    </w:lvl>
    <w:lvl w:ilvl="1" w:tentative="1">
      <w:start w:val="1"/>
      <w:numFmt w:val="decimal"/>
      <w:lvlText w:val="%1.%2."/>
      <w:lvlJc w:val="left"/>
      <w:pPr>
        <w:tabs>
          <w:tab w:val="left" w:pos="575"/>
        </w:tabs>
        <w:ind w:left="575" w:hanging="575"/>
      </w:pPr>
      <w:rPr>
        <w:rFonts w:hint="default"/>
      </w:rPr>
    </w:lvl>
    <w:lvl w:ilvl="2" w:tentative="1">
      <w:start w:val="1"/>
      <w:numFmt w:val="decimal"/>
      <w:lvlText w:val="%1.%2.%3."/>
      <w:lvlJc w:val="left"/>
      <w:pPr>
        <w:tabs>
          <w:tab w:val="left" w:pos="720"/>
        </w:tabs>
        <w:ind w:left="720" w:hanging="720"/>
      </w:pPr>
      <w:rPr>
        <w:rFonts w:ascii="宋体" w:eastAsia="宋体" w:hAnsi="宋体" w:cs="宋体" w:hint="default"/>
      </w:rPr>
    </w:lvl>
    <w:lvl w:ilvl="3" w:tentative="1">
      <w:start w:val="1"/>
      <w:numFmt w:val="decimal"/>
      <w:lvlText w:val="%1.%2.%3.%4."/>
      <w:lvlJc w:val="left"/>
      <w:pPr>
        <w:tabs>
          <w:tab w:val="left" w:pos="864"/>
        </w:tabs>
        <w:ind w:left="864" w:hanging="864"/>
      </w:pPr>
      <w:rPr>
        <w:rFonts w:hint="default"/>
      </w:rPr>
    </w:lvl>
    <w:lvl w:ilvl="4" w:tentative="1">
      <w:start w:val="1"/>
      <w:numFmt w:val="decimal"/>
      <w:lvlText w:val="%1.%2.%3.%4.%5."/>
      <w:lvlJc w:val="left"/>
      <w:pPr>
        <w:tabs>
          <w:tab w:val="left" w:pos="1008"/>
        </w:tabs>
        <w:ind w:left="1008" w:hanging="1008"/>
      </w:pPr>
      <w:rPr>
        <w:rFonts w:hint="default"/>
      </w:rPr>
    </w:lvl>
    <w:lvl w:ilvl="5" w:tentative="1">
      <w:start w:val="1"/>
      <w:numFmt w:val="decimal"/>
      <w:lvlText w:val="%1.%2.%3.%4.%5.%6."/>
      <w:lvlJc w:val="left"/>
      <w:pPr>
        <w:tabs>
          <w:tab w:val="left" w:pos="1151"/>
        </w:tabs>
        <w:ind w:left="1151" w:hanging="1151"/>
      </w:pPr>
      <w:rPr>
        <w:rFonts w:hint="default"/>
      </w:rPr>
    </w:lvl>
    <w:lvl w:ilvl="6" w:tentative="1">
      <w:start w:val="1"/>
      <w:numFmt w:val="decimal"/>
      <w:lvlText w:val="%1.%2.%3.%4.%5.%6.%7."/>
      <w:lvlJc w:val="left"/>
      <w:pPr>
        <w:tabs>
          <w:tab w:val="left" w:pos="1296"/>
        </w:tabs>
        <w:ind w:left="1296" w:hanging="1296"/>
      </w:pPr>
      <w:rPr>
        <w:rFonts w:hint="default"/>
      </w:rPr>
    </w:lvl>
    <w:lvl w:ilvl="7" w:tentative="1">
      <w:start w:val="1"/>
      <w:numFmt w:val="decimal"/>
      <w:lvlText w:val="%1.%2.%3.%4.%5.%6.%7.%8."/>
      <w:lvlJc w:val="left"/>
      <w:pPr>
        <w:tabs>
          <w:tab w:val="left" w:pos="1440"/>
        </w:tabs>
        <w:ind w:left="1440" w:hanging="1440"/>
      </w:pPr>
      <w:rPr>
        <w:rFonts w:hint="default"/>
      </w:rPr>
    </w:lvl>
    <w:lvl w:ilvl="8" w:tentative="1">
      <w:start w:val="1"/>
      <w:numFmt w:val="decimal"/>
      <w:lvlText w:val="%1.%2.%3.%4.%5.%6.%7.%8.%9."/>
      <w:lvlJc w:val="left"/>
      <w:pPr>
        <w:tabs>
          <w:tab w:val="left" w:pos="1583"/>
        </w:tabs>
        <w:ind w:left="1583" w:hanging="1583"/>
      </w:pPr>
      <w:rPr>
        <w:rFonts w:hint="default"/>
      </w:rPr>
    </w:lvl>
  </w:abstractNum>
  <w:abstractNum w:abstractNumId="13">
    <w:nsid w:val="52B45056"/>
    <w:multiLevelType w:val="multilevel"/>
    <w:tmpl w:val="52B45056"/>
    <w:lvl w:ilvl="0">
      <w:start w:val="1"/>
      <w:numFmt w:val="decimal"/>
      <w:lvlText w:val="4.%1"/>
      <w:lvlJc w:val="left"/>
      <w:pPr>
        <w:tabs>
          <w:tab w:val="left" w:pos="0"/>
        </w:tabs>
        <w:ind w:left="363" w:hanging="363"/>
      </w:pPr>
      <w:rPr>
        <w:rFonts w:ascii="宋体" w:eastAsia="宋体" w:hAnsi="宋体" w:cs="宋体" w:hint="default"/>
      </w:rPr>
    </w:lvl>
    <w:lvl w:ilvl="1" w:tentative="1">
      <w:start w:val="1"/>
      <w:numFmt w:val="decimal"/>
      <w:lvlText w:val="%1.%2."/>
      <w:lvlJc w:val="left"/>
      <w:pPr>
        <w:tabs>
          <w:tab w:val="left" w:pos="575"/>
        </w:tabs>
        <w:ind w:left="575" w:hanging="575"/>
      </w:pPr>
      <w:rPr>
        <w:rFonts w:hint="default"/>
      </w:rPr>
    </w:lvl>
    <w:lvl w:ilvl="2" w:tentative="1">
      <w:start w:val="1"/>
      <w:numFmt w:val="decimal"/>
      <w:lvlText w:val="%1.%2.%3."/>
      <w:lvlJc w:val="left"/>
      <w:pPr>
        <w:tabs>
          <w:tab w:val="left" w:pos="720"/>
        </w:tabs>
        <w:ind w:left="720" w:hanging="720"/>
      </w:pPr>
      <w:rPr>
        <w:rFonts w:ascii="宋体" w:eastAsia="宋体" w:hAnsi="宋体" w:cs="宋体" w:hint="default"/>
      </w:rPr>
    </w:lvl>
    <w:lvl w:ilvl="3" w:tentative="1">
      <w:start w:val="1"/>
      <w:numFmt w:val="decimal"/>
      <w:lvlText w:val="%1.%2.%3.%4."/>
      <w:lvlJc w:val="left"/>
      <w:pPr>
        <w:tabs>
          <w:tab w:val="left" w:pos="864"/>
        </w:tabs>
        <w:ind w:left="864" w:hanging="864"/>
      </w:pPr>
      <w:rPr>
        <w:rFonts w:hint="default"/>
      </w:rPr>
    </w:lvl>
    <w:lvl w:ilvl="4" w:tentative="1">
      <w:start w:val="1"/>
      <w:numFmt w:val="decimal"/>
      <w:lvlText w:val="%1.%2.%3.%4.%5."/>
      <w:lvlJc w:val="left"/>
      <w:pPr>
        <w:tabs>
          <w:tab w:val="left" w:pos="1008"/>
        </w:tabs>
        <w:ind w:left="1008" w:hanging="1008"/>
      </w:pPr>
      <w:rPr>
        <w:rFonts w:hint="default"/>
      </w:rPr>
    </w:lvl>
    <w:lvl w:ilvl="5" w:tentative="1">
      <w:start w:val="1"/>
      <w:numFmt w:val="decimal"/>
      <w:lvlText w:val="%1.%2.%3.%4.%5.%6."/>
      <w:lvlJc w:val="left"/>
      <w:pPr>
        <w:tabs>
          <w:tab w:val="left" w:pos="1151"/>
        </w:tabs>
        <w:ind w:left="1151" w:hanging="1151"/>
      </w:pPr>
      <w:rPr>
        <w:rFonts w:hint="default"/>
      </w:rPr>
    </w:lvl>
    <w:lvl w:ilvl="6" w:tentative="1">
      <w:start w:val="1"/>
      <w:numFmt w:val="decimal"/>
      <w:lvlText w:val="%1.%2.%3.%4.%5.%6.%7."/>
      <w:lvlJc w:val="left"/>
      <w:pPr>
        <w:tabs>
          <w:tab w:val="left" w:pos="1296"/>
        </w:tabs>
        <w:ind w:left="1296" w:hanging="1296"/>
      </w:pPr>
      <w:rPr>
        <w:rFonts w:hint="default"/>
      </w:rPr>
    </w:lvl>
    <w:lvl w:ilvl="7" w:tentative="1">
      <w:start w:val="1"/>
      <w:numFmt w:val="decimal"/>
      <w:lvlText w:val="%1.%2.%3.%4.%5.%6.%7.%8."/>
      <w:lvlJc w:val="left"/>
      <w:pPr>
        <w:tabs>
          <w:tab w:val="left" w:pos="1440"/>
        </w:tabs>
        <w:ind w:left="1440" w:hanging="1440"/>
      </w:pPr>
      <w:rPr>
        <w:rFonts w:hint="default"/>
      </w:rPr>
    </w:lvl>
    <w:lvl w:ilvl="8" w:tentative="1">
      <w:start w:val="1"/>
      <w:numFmt w:val="decimal"/>
      <w:lvlText w:val="%1.%2.%3.%4.%5.%6.%7.%8.%9."/>
      <w:lvlJc w:val="left"/>
      <w:pPr>
        <w:tabs>
          <w:tab w:val="left" w:pos="1583"/>
        </w:tabs>
        <w:ind w:left="1583" w:hanging="1583"/>
      </w:pPr>
      <w:rPr>
        <w:rFonts w:hint="default"/>
      </w:rPr>
    </w:lvl>
  </w:abstractNum>
  <w:abstractNum w:abstractNumId="14">
    <w:nsid w:val="52B45073"/>
    <w:multiLevelType w:val="multilevel"/>
    <w:tmpl w:val="52B45073"/>
    <w:lvl w:ilvl="0">
      <w:start w:val="1"/>
      <w:numFmt w:val="decimal"/>
      <w:lvlText w:val="3.%1"/>
      <w:lvlJc w:val="left"/>
      <w:pPr>
        <w:tabs>
          <w:tab w:val="left" w:pos="0"/>
        </w:tabs>
        <w:ind w:left="363" w:hanging="363"/>
      </w:pPr>
      <w:rPr>
        <w:rFonts w:ascii="宋体" w:eastAsia="宋体" w:hAnsi="宋体" w:cs="宋体" w:hint="default"/>
      </w:rPr>
    </w:lvl>
    <w:lvl w:ilvl="1" w:tentative="1">
      <w:start w:val="1"/>
      <w:numFmt w:val="decimal"/>
      <w:lvlText w:val="%1.%2."/>
      <w:lvlJc w:val="left"/>
      <w:pPr>
        <w:tabs>
          <w:tab w:val="left" w:pos="575"/>
        </w:tabs>
        <w:ind w:left="575" w:hanging="575"/>
      </w:pPr>
      <w:rPr>
        <w:rFonts w:hint="default"/>
      </w:rPr>
    </w:lvl>
    <w:lvl w:ilvl="2" w:tentative="1">
      <w:start w:val="1"/>
      <w:numFmt w:val="decimal"/>
      <w:lvlText w:val="%1.%2.%3."/>
      <w:lvlJc w:val="left"/>
      <w:pPr>
        <w:tabs>
          <w:tab w:val="left" w:pos="720"/>
        </w:tabs>
        <w:ind w:left="720" w:hanging="720"/>
      </w:pPr>
      <w:rPr>
        <w:rFonts w:ascii="宋体" w:eastAsia="宋体" w:hAnsi="宋体" w:cs="宋体" w:hint="default"/>
      </w:rPr>
    </w:lvl>
    <w:lvl w:ilvl="3" w:tentative="1">
      <w:start w:val="1"/>
      <w:numFmt w:val="decimal"/>
      <w:lvlText w:val="%1.%2.%3.%4."/>
      <w:lvlJc w:val="left"/>
      <w:pPr>
        <w:tabs>
          <w:tab w:val="left" w:pos="864"/>
        </w:tabs>
        <w:ind w:left="864" w:hanging="864"/>
      </w:pPr>
      <w:rPr>
        <w:rFonts w:hint="default"/>
      </w:rPr>
    </w:lvl>
    <w:lvl w:ilvl="4" w:tentative="1">
      <w:start w:val="1"/>
      <w:numFmt w:val="decimal"/>
      <w:lvlText w:val="%1.%2.%3.%4.%5."/>
      <w:lvlJc w:val="left"/>
      <w:pPr>
        <w:tabs>
          <w:tab w:val="left" w:pos="1008"/>
        </w:tabs>
        <w:ind w:left="1008" w:hanging="1008"/>
      </w:pPr>
      <w:rPr>
        <w:rFonts w:hint="default"/>
      </w:rPr>
    </w:lvl>
    <w:lvl w:ilvl="5" w:tentative="1">
      <w:start w:val="1"/>
      <w:numFmt w:val="decimal"/>
      <w:lvlText w:val="%1.%2.%3.%4.%5.%6."/>
      <w:lvlJc w:val="left"/>
      <w:pPr>
        <w:tabs>
          <w:tab w:val="left" w:pos="1151"/>
        </w:tabs>
        <w:ind w:left="1151" w:hanging="1151"/>
      </w:pPr>
      <w:rPr>
        <w:rFonts w:hint="default"/>
      </w:rPr>
    </w:lvl>
    <w:lvl w:ilvl="6" w:tentative="1">
      <w:start w:val="1"/>
      <w:numFmt w:val="decimal"/>
      <w:lvlText w:val="%1.%2.%3.%4.%5.%6.%7."/>
      <w:lvlJc w:val="left"/>
      <w:pPr>
        <w:tabs>
          <w:tab w:val="left" w:pos="1296"/>
        </w:tabs>
        <w:ind w:left="1296" w:hanging="1296"/>
      </w:pPr>
      <w:rPr>
        <w:rFonts w:hint="default"/>
      </w:rPr>
    </w:lvl>
    <w:lvl w:ilvl="7" w:tentative="1">
      <w:start w:val="1"/>
      <w:numFmt w:val="decimal"/>
      <w:lvlText w:val="%1.%2.%3.%4.%5.%6.%7.%8."/>
      <w:lvlJc w:val="left"/>
      <w:pPr>
        <w:tabs>
          <w:tab w:val="left" w:pos="1440"/>
        </w:tabs>
        <w:ind w:left="1440" w:hanging="1440"/>
      </w:pPr>
      <w:rPr>
        <w:rFonts w:hint="default"/>
      </w:rPr>
    </w:lvl>
    <w:lvl w:ilvl="8" w:tentative="1">
      <w:start w:val="1"/>
      <w:numFmt w:val="decimal"/>
      <w:lvlText w:val="%1.%2.%3.%4.%5.%6.%7.%8.%9."/>
      <w:lvlJc w:val="left"/>
      <w:pPr>
        <w:tabs>
          <w:tab w:val="left" w:pos="1583"/>
        </w:tabs>
        <w:ind w:left="1583" w:hanging="1583"/>
      </w:pPr>
      <w:rPr>
        <w:rFonts w:hint="default"/>
      </w:rPr>
    </w:lvl>
  </w:abstractNum>
  <w:abstractNum w:abstractNumId="15">
    <w:nsid w:val="52B450BF"/>
    <w:multiLevelType w:val="multilevel"/>
    <w:tmpl w:val="52B450BF"/>
    <w:lvl w:ilvl="0">
      <w:start w:val="1"/>
      <w:numFmt w:val="decimal"/>
      <w:lvlText w:val="5.%1"/>
      <w:lvlJc w:val="left"/>
      <w:pPr>
        <w:tabs>
          <w:tab w:val="left" w:pos="0"/>
        </w:tabs>
        <w:ind w:left="363" w:hanging="363"/>
      </w:pPr>
      <w:rPr>
        <w:rFonts w:ascii="宋体" w:eastAsia="宋体" w:hAnsi="宋体" w:cs="宋体" w:hint="default"/>
      </w:rPr>
    </w:lvl>
    <w:lvl w:ilvl="1" w:tentative="1">
      <w:start w:val="1"/>
      <w:numFmt w:val="decimal"/>
      <w:lvlText w:val="%1.%2."/>
      <w:lvlJc w:val="left"/>
      <w:pPr>
        <w:tabs>
          <w:tab w:val="left" w:pos="575"/>
        </w:tabs>
        <w:ind w:left="575" w:hanging="575"/>
      </w:pPr>
      <w:rPr>
        <w:rFonts w:hint="default"/>
      </w:rPr>
    </w:lvl>
    <w:lvl w:ilvl="2" w:tentative="1">
      <w:start w:val="1"/>
      <w:numFmt w:val="decimal"/>
      <w:lvlText w:val="%1.%2.%3."/>
      <w:lvlJc w:val="left"/>
      <w:pPr>
        <w:tabs>
          <w:tab w:val="left" w:pos="720"/>
        </w:tabs>
        <w:ind w:left="720" w:hanging="720"/>
      </w:pPr>
      <w:rPr>
        <w:rFonts w:ascii="宋体" w:eastAsia="宋体" w:hAnsi="宋体" w:cs="宋体" w:hint="default"/>
      </w:rPr>
    </w:lvl>
    <w:lvl w:ilvl="3" w:tentative="1">
      <w:start w:val="1"/>
      <w:numFmt w:val="decimal"/>
      <w:lvlText w:val="%1.%2.%3.%4."/>
      <w:lvlJc w:val="left"/>
      <w:pPr>
        <w:tabs>
          <w:tab w:val="left" w:pos="864"/>
        </w:tabs>
        <w:ind w:left="864" w:hanging="864"/>
      </w:pPr>
      <w:rPr>
        <w:rFonts w:hint="default"/>
      </w:rPr>
    </w:lvl>
    <w:lvl w:ilvl="4" w:tentative="1">
      <w:start w:val="1"/>
      <w:numFmt w:val="decimal"/>
      <w:lvlText w:val="%1.%2.%3.%4.%5."/>
      <w:lvlJc w:val="left"/>
      <w:pPr>
        <w:tabs>
          <w:tab w:val="left" w:pos="1008"/>
        </w:tabs>
        <w:ind w:left="1008" w:hanging="1008"/>
      </w:pPr>
      <w:rPr>
        <w:rFonts w:hint="default"/>
      </w:rPr>
    </w:lvl>
    <w:lvl w:ilvl="5" w:tentative="1">
      <w:start w:val="1"/>
      <w:numFmt w:val="decimal"/>
      <w:lvlText w:val="%1.%2.%3.%4.%5.%6."/>
      <w:lvlJc w:val="left"/>
      <w:pPr>
        <w:tabs>
          <w:tab w:val="left" w:pos="1151"/>
        </w:tabs>
        <w:ind w:left="1151" w:hanging="1151"/>
      </w:pPr>
      <w:rPr>
        <w:rFonts w:hint="default"/>
      </w:rPr>
    </w:lvl>
    <w:lvl w:ilvl="6" w:tentative="1">
      <w:start w:val="1"/>
      <w:numFmt w:val="decimal"/>
      <w:lvlText w:val="%1.%2.%3.%4.%5.%6.%7."/>
      <w:lvlJc w:val="left"/>
      <w:pPr>
        <w:tabs>
          <w:tab w:val="left" w:pos="1296"/>
        </w:tabs>
        <w:ind w:left="1296" w:hanging="1296"/>
      </w:pPr>
      <w:rPr>
        <w:rFonts w:hint="default"/>
      </w:rPr>
    </w:lvl>
    <w:lvl w:ilvl="7" w:tentative="1">
      <w:start w:val="1"/>
      <w:numFmt w:val="decimal"/>
      <w:lvlText w:val="%1.%2.%3.%4.%5.%6.%7.%8."/>
      <w:lvlJc w:val="left"/>
      <w:pPr>
        <w:tabs>
          <w:tab w:val="left" w:pos="1440"/>
        </w:tabs>
        <w:ind w:left="1440" w:hanging="1440"/>
      </w:pPr>
      <w:rPr>
        <w:rFonts w:hint="default"/>
      </w:rPr>
    </w:lvl>
    <w:lvl w:ilvl="8" w:tentative="1">
      <w:start w:val="1"/>
      <w:numFmt w:val="decimal"/>
      <w:lvlText w:val="%1.%2.%3.%4.%5.%6.%7.%8.%9."/>
      <w:lvlJc w:val="left"/>
      <w:pPr>
        <w:tabs>
          <w:tab w:val="left" w:pos="1583"/>
        </w:tabs>
        <w:ind w:left="1583" w:hanging="1583"/>
      </w:pPr>
      <w:rPr>
        <w:rFonts w:hint="default"/>
      </w:rPr>
    </w:lvl>
  </w:abstractNum>
  <w:abstractNum w:abstractNumId="16">
    <w:nsid w:val="52B4510F"/>
    <w:multiLevelType w:val="multilevel"/>
    <w:tmpl w:val="52B4510F"/>
    <w:lvl w:ilvl="0">
      <w:start w:val="1"/>
      <w:numFmt w:val="decimal"/>
      <w:lvlText w:val="6.%1"/>
      <w:lvlJc w:val="left"/>
      <w:pPr>
        <w:tabs>
          <w:tab w:val="left" w:pos="0"/>
        </w:tabs>
        <w:ind w:left="363" w:hanging="363"/>
      </w:pPr>
      <w:rPr>
        <w:rFonts w:ascii="宋体" w:eastAsia="宋体" w:hAnsi="宋体" w:cs="宋体" w:hint="default"/>
      </w:rPr>
    </w:lvl>
    <w:lvl w:ilvl="1" w:tentative="1">
      <w:start w:val="1"/>
      <w:numFmt w:val="decimal"/>
      <w:lvlText w:val="%1.%2."/>
      <w:lvlJc w:val="left"/>
      <w:pPr>
        <w:tabs>
          <w:tab w:val="left" w:pos="575"/>
        </w:tabs>
        <w:ind w:left="575" w:hanging="575"/>
      </w:pPr>
      <w:rPr>
        <w:rFonts w:hint="default"/>
      </w:rPr>
    </w:lvl>
    <w:lvl w:ilvl="2" w:tentative="1">
      <w:start w:val="1"/>
      <w:numFmt w:val="decimal"/>
      <w:lvlText w:val="%1.%2.%3."/>
      <w:lvlJc w:val="left"/>
      <w:pPr>
        <w:tabs>
          <w:tab w:val="left" w:pos="720"/>
        </w:tabs>
        <w:ind w:left="720" w:hanging="720"/>
      </w:pPr>
      <w:rPr>
        <w:rFonts w:ascii="宋体" w:eastAsia="宋体" w:hAnsi="宋体" w:cs="宋体" w:hint="default"/>
      </w:rPr>
    </w:lvl>
    <w:lvl w:ilvl="3" w:tentative="1">
      <w:start w:val="1"/>
      <w:numFmt w:val="decimal"/>
      <w:lvlText w:val="%1.%2.%3.%4."/>
      <w:lvlJc w:val="left"/>
      <w:pPr>
        <w:tabs>
          <w:tab w:val="left" w:pos="864"/>
        </w:tabs>
        <w:ind w:left="864" w:hanging="864"/>
      </w:pPr>
      <w:rPr>
        <w:rFonts w:hint="default"/>
      </w:rPr>
    </w:lvl>
    <w:lvl w:ilvl="4" w:tentative="1">
      <w:start w:val="1"/>
      <w:numFmt w:val="decimal"/>
      <w:lvlText w:val="%1.%2.%3.%4.%5."/>
      <w:lvlJc w:val="left"/>
      <w:pPr>
        <w:tabs>
          <w:tab w:val="left" w:pos="1008"/>
        </w:tabs>
        <w:ind w:left="1008" w:hanging="1008"/>
      </w:pPr>
      <w:rPr>
        <w:rFonts w:hint="default"/>
      </w:rPr>
    </w:lvl>
    <w:lvl w:ilvl="5" w:tentative="1">
      <w:start w:val="1"/>
      <w:numFmt w:val="decimal"/>
      <w:lvlText w:val="%1.%2.%3.%4.%5.%6."/>
      <w:lvlJc w:val="left"/>
      <w:pPr>
        <w:tabs>
          <w:tab w:val="left" w:pos="1151"/>
        </w:tabs>
        <w:ind w:left="1151" w:hanging="1151"/>
      </w:pPr>
      <w:rPr>
        <w:rFonts w:hint="default"/>
      </w:rPr>
    </w:lvl>
    <w:lvl w:ilvl="6" w:tentative="1">
      <w:start w:val="1"/>
      <w:numFmt w:val="decimal"/>
      <w:lvlText w:val="%1.%2.%3.%4.%5.%6.%7."/>
      <w:lvlJc w:val="left"/>
      <w:pPr>
        <w:tabs>
          <w:tab w:val="left" w:pos="1296"/>
        </w:tabs>
        <w:ind w:left="1296" w:hanging="1296"/>
      </w:pPr>
      <w:rPr>
        <w:rFonts w:hint="default"/>
      </w:rPr>
    </w:lvl>
    <w:lvl w:ilvl="7" w:tentative="1">
      <w:start w:val="1"/>
      <w:numFmt w:val="decimal"/>
      <w:lvlText w:val="%1.%2.%3.%4.%5.%6.%7.%8."/>
      <w:lvlJc w:val="left"/>
      <w:pPr>
        <w:tabs>
          <w:tab w:val="left" w:pos="1440"/>
        </w:tabs>
        <w:ind w:left="1440" w:hanging="1440"/>
      </w:pPr>
      <w:rPr>
        <w:rFonts w:hint="default"/>
      </w:rPr>
    </w:lvl>
    <w:lvl w:ilvl="8" w:tentative="1">
      <w:start w:val="1"/>
      <w:numFmt w:val="decimal"/>
      <w:lvlText w:val="%1.%2.%3.%4.%5.%6.%7.%8.%9."/>
      <w:lvlJc w:val="left"/>
      <w:pPr>
        <w:tabs>
          <w:tab w:val="left" w:pos="1583"/>
        </w:tabs>
        <w:ind w:left="1583" w:hanging="1583"/>
      </w:pPr>
      <w:rPr>
        <w:rFonts w:hint="default"/>
      </w:rPr>
    </w:lvl>
  </w:abstractNum>
  <w:abstractNum w:abstractNumId="17">
    <w:nsid w:val="5629212B"/>
    <w:multiLevelType w:val="multilevel"/>
    <w:tmpl w:val="5629212B"/>
    <w:lvl w:ilvl="0">
      <w:start w:val="1"/>
      <w:numFmt w:val="bullet"/>
      <w:lvlText w:val=""/>
      <w:lvlJc w:val="left"/>
      <w:pPr>
        <w:ind w:left="984" w:hanging="420"/>
      </w:pPr>
      <w:rPr>
        <w:rFonts w:ascii="Wingdings" w:hAnsi="Wingdings" w:hint="default"/>
      </w:rPr>
    </w:lvl>
    <w:lvl w:ilvl="1" w:tentative="1">
      <w:start w:val="1"/>
      <w:numFmt w:val="bullet"/>
      <w:lvlText w:val=""/>
      <w:lvlJc w:val="left"/>
      <w:pPr>
        <w:ind w:left="1404" w:hanging="420"/>
      </w:pPr>
      <w:rPr>
        <w:rFonts w:ascii="Wingdings" w:hAnsi="Wingdings" w:hint="default"/>
      </w:rPr>
    </w:lvl>
    <w:lvl w:ilvl="2" w:tentative="1">
      <w:start w:val="1"/>
      <w:numFmt w:val="bullet"/>
      <w:lvlText w:val=""/>
      <w:lvlJc w:val="left"/>
      <w:pPr>
        <w:ind w:left="1824" w:hanging="420"/>
      </w:pPr>
      <w:rPr>
        <w:rFonts w:ascii="Wingdings" w:hAnsi="Wingdings" w:hint="default"/>
      </w:rPr>
    </w:lvl>
    <w:lvl w:ilvl="3" w:tentative="1">
      <w:start w:val="1"/>
      <w:numFmt w:val="bullet"/>
      <w:lvlText w:val=""/>
      <w:lvlJc w:val="left"/>
      <w:pPr>
        <w:ind w:left="2244" w:hanging="420"/>
      </w:pPr>
      <w:rPr>
        <w:rFonts w:ascii="Wingdings" w:hAnsi="Wingdings" w:hint="default"/>
      </w:rPr>
    </w:lvl>
    <w:lvl w:ilvl="4" w:tentative="1">
      <w:start w:val="1"/>
      <w:numFmt w:val="bullet"/>
      <w:lvlText w:val=""/>
      <w:lvlJc w:val="left"/>
      <w:pPr>
        <w:ind w:left="2664" w:hanging="420"/>
      </w:pPr>
      <w:rPr>
        <w:rFonts w:ascii="Wingdings" w:hAnsi="Wingdings" w:hint="default"/>
      </w:rPr>
    </w:lvl>
    <w:lvl w:ilvl="5" w:tentative="1">
      <w:start w:val="1"/>
      <w:numFmt w:val="bullet"/>
      <w:lvlText w:val=""/>
      <w:lvlJc w:val="left"/>
      <w:pPr>
        <w:ind w:left="3084" w:hanging="420"/>
      </w:pPr>
      <w:rPr>
        <w:rFonts w:ascii="Wingdings" w:hAnsi="Wingdings" w:hint="default"/>
      </w:rPr>
    </w:lvl>
    <w:lvl w:ilvl="6" w:tentative="1">
      <w:start w:val="1"/>
      <w:numFmt w:val="bullet"/>
      <w:lvlText w:val=""/>
      <w:lvlJc w:val="left"/>
      <w:pPr>
        <w:ind w:left="3504" w:hanging="420"/>
      </w:pPr>
      <w:rPr>
        <w:rFonts w:ascii="Wingdings" w:hAnsi="Wingdings" w:hint="default"/>
      </w:rPr>
    </w:lvl>
    <w:lvl w:ilvl="7" w:tentative="1">
      <w:start w:val="1"/>
      <w:numFmt w:val="bullet"/>
      <w:lvlText w:val=""/>
      <w:lvlJc w:val="left"/>
      <w:pPr>
        <w:ind w:left="3924" w:hanging="420"/>
      </w:pPr>
      <w:rPr>
        <w:rFonts w:ascii="Wingdings" w:hAnsi="Wingdings" w:hint="default"/>
      </w:rPr>
    </w:lvl>
    <w:lvl w:ilvl="8" w:tentative="1">
      <w:start w:val="1"/>
      <w:numFmt w:val="bullet"/>
      <w:lvlText w:val=""/>
      <w:lvlJc w:val="left"/>
      <w:pPr>
        <w:ind w:left="4344" w:hanging="420"/>
      </w:pPr>
      <w:rPr>
        <w:rFonts w:ascii="Wingdings" w:hAnsi="Wingdings" w:hint="default"/>
      </w:rPr>
    </w:lvl>
  </w:abstractNum>
  <w:abstractNum w:abstractNumId="18">
    <w:nsid w:val="62397096"/>
    <w:multiLevelType w:val="multilevel"/>
    <w:tmpl w:val="62397096"/>
    <w:lvl w:ilvl="0">
      <w:start w:val="1"/>
      <w:numFmt w:val="bullet"/>
      <w:lvlText w:val=""/>
      <w:lvlJc w:val="left"/>
      <w:pPr>
        <w:ind w:left="984" w:hanging="420"/>
      </w:pPr>
      <w:rPr>
        <w:rFonts w:ascii="Wingdings" w:hAnsi="Wingdings" w:hint="default"/>
      </w:rPr>
    </w:lvl>
    <w:lvl w:ilvl="1" w:tentative="1">
      <w:start w:val="1"/>
      <w:numFmt w:val="decimal"/>
      <w:lvlText w:val="（%2）"/>
      <w:lvlJc w:val="left"/>
      <w:pPr>
        <w:ind w:left="1854" w:hanging="720"/>
      </w:pPr>
      <w:rPr>
        <w:rFonts w:hint="default"/>
      </w:rPr>
    </w:lvl>
    <w:lvl w:ilvl="2" w:tentative="1">
      <w:start w:val="1"/>
      <w:numFmt w:val="bullet"/>
      <w:lvlText w:val=""/>
      <w:lvlJc w:val="left"/>
      <w:pPr>
        <w:ind w:left="1824" w:hanging="420"/>
      </w:pPr>
      <w:rPr>
        <w:rFonts w:ascii="Wingdings" w:hAnsi="Wingdings" w:hint="default"/>
      </w:rPr>
    </w:lvl>
    <w:lvl w:ilvl="3" w:tentative="1">
      <w:start w:val="1"/>
      <w:numFmt w:val="bullet"/>
      <w:lvlText w:val=""/>
      <w:lvlJc w:val="left"/>
      <w:pPr>
        <w:ind w:left="2244" w:hanging="420"/>
      </w:pPr>
      <w:rPr>
        <w:rFonts w:ascii="Wingdings" w:hAnsi="Wingdings" w:hint="default"/>
      </w:rPr>
    </w:lvl>
    <w:lvl w:ilvl="4" w:tentative="1">
      <w:start w:val="1"/>
      <w:numFmt w:val="bullet"/>
      <w:lvlText w:val=""/>
      <w:lvlJc w:val="left"/>
      <w:pPr>
        <w:ind w:left="2664" w:hanging="420"/>
      </w:pPr>
      <w:rPr>
        <w:rFonts w:ascii="Wingdings" w:hAnsi="Wingdings" w:hint="default"/>
      </w:rPr>
    </w:lvl>
    <w:lvl w:ilvl="5" w:tentative="1">
      <w:start w:val="1"/>
      <w:numFmt w:val="bullet"/>
      <w:lvlText w:val=""/>
      <w:lvlJc w:val="left"/>
      <w:pPr>
        <w:ind w:left="3084" w:hanging="420"/>
      </w:pPr>
      <w:rPr>
        <w:rFonts w:ascii="Wingdings" w:hAnsi="Wingdings" w:hint="default"/>
      </w:rPr>
    </w:lvl>
    <w:lvl w:ilvl="6" w:tentative="1">
      <w:start w:val="1"/>
      <w:numFmt w:val="bullet"/>
      <w:lvlText w:val=""/>
      <w:lvlJc w:val="left"/>
      <w:pPr>
        <w:ind w:left="3504" w:hanging="420"/>
      </w:pPr>
      <w:rPr>
        <w:rFonts w:ascii="Wingdings" w:hAnsi="Wingdings" w:hint="default"/>
      </w:rPr>
    </w:lvl>
    <w:lvl w:ilvl="7" w:tentative="1">
      <w:start w:val="1"/>
      <w:numFmt w:val="bullet"/>
      <w:lvlText w:val=""/>
      <w:lvlJc w:val="left"/>
      <w:pPr>
        <w:ind w:left="3924" w:hanging="420"/>
      </w:pPr>
      <w:rPr>
        <w:rFonts w:ascii="Wingdings" w:hAnsi="Wingdings" w:hint="default"/>
      </w:rPr>
    </w:lvl>
    <w:lvl w:ilvl="8" w:tentative="1">
      <w:start w:val="1"/>
      <w:numFmt w:val="bullet"/>
      <w:lvlText w:val=""/>
      <w:lvlJc w:val="left"/>
      <w:pPr>
        <w:ind w:left="4344" w:hanging="420"/>
      </w:pPr>
      <w:rPr>
        <w:rFonts w:ascii="Wingdings" w:hAnsi="Wingdings" w:hint="default"/>
      </w:rPr>
    </w:lvl>
  </w:abstractNum>
  <w:abstractNum w:abstractNumId="19">
    <w:nsid w:val="6B195987"/>
    <w:multiLevelType w:val="multilevel"/>
    <w:tmpl w:val="6B195987"/>
    <w:lvl w:ilvl="0">
      <w:start w:val="1"/>
      <w:numFmt w:val="bullet"/>
      <w:lvlText w:val=""/>
      <w:lvlJc w:val="left"/>
      <w:pPr>
        <w:ind w:left="984" w:hanging="420"/>
      </w:pPr>
      <w:rPr>
        <w:rFonts w:ascii="Wingdings" w:hAnsi="Wingdings" w:hint="default"/>
      </w:rPr>
    </w:lvl>
    <w:lvl w:ilvl="1" w:tentative="1">
      <w:start w:val="1"/>
      <w:numFmt w:val="bullet"/>
      <w:lvlText w:val=""/>
      <w:lvlJc w:val="left"/>
      <w:pPr>
        <w:ind w:left="1404" w:hanging="420"/>
      </w:pPr>
      <w:rPr>
        <w:rFonts w:ascii="Wingdings" w:hAnsi="Wingdings" w:hint="default"/>
      </w:rPr>
    </w:lvl>
    <w:lvl w:ilvl="2" w:tentative="1">
      <w:start w:val="1"/>
      <w:numFmt w:val="bullet"/>
      <w:lvlText w:val=""/>
      <w:lvlJc w:val="left"/>
      <w:pPr>
        <w:ind w:left="1824" w:hanging="420"/>
      </w:pPr>
      <w:rPr>
        <w:rFonts w:ascii="Wingdings" w:hAnsi="Wingdings" w:hint="default"/>
      </w:rPr>
    </w:lvl>
    <w:lvl w:ilvl="3" w:tentative="1">
      <w:start w:val="1"/>
      <w:numFmt w:val="bullet"/>
      <w:lvlText w:val=""/>
      <w:lvlJc w:val="left"/>
      <w:pPr>
        <w:ind w:left="2244" w:hanging="420"/>
      </w:pPr>
      <w:rPr>
        <w:rFonts w:ascii="Wingdings" w:hAnsi="Wingdings" w:hint="default"/>
      </w:rPr>
    </w:lvl>
    <w:lvl w:ilvl="4" w:tentative="1">
      <w:start w:val="1"/>
      <w:numFmt w:val="bullet"/>
      <w:lvlText w:val=""/>
      <w:lvlJc w:val="left"/>
      <w:pPr>
        <w:ind w:left="2664" w:hanging="420"/>
      </w:pPr>
      <w:rPr>
        <w:rFonts w:ascii="Wingdings" w:hAnsi="Wingdings" w:hint="default"/>
      </w:rPr>
    </w:lvl>
    <w:lvl w:ilvl="5" w:tentative="1">
      <w:start w:val="1"/>
      <w:numFmt w:val="bullet"/>
      <w:lvlText w:val=""/>
      <w:lvlJc w:val="left"/>
      <w:pPr>
        <w:ind w:left="3084" w:hanging="420"/>
      </w:pPr>
      <w:rPr>
        <w:rFonts w:ascii="Wingdings" w:hAnsi="Wingdings" w:hint="default"/>
      </w:rPr>
    </w:lvl>
    <w:lvl w:ilvl="6" w:tentative="1">
      <w:start w:val="1"/>
      <w:numFmt w:val="bullet"/>
      <w:lvlText w:val=""/>
      <w:lvlJc w:val="left"/>
      <w:pPr>
        <w:ind w:left="3504" w:hanging="420"/>
      </w:pPr>
      <w:rPr>
        <w:rFonts w:ascii="Wingdings" w:hAnsi="Wingdings" w:hint="default"/>
      </w:rPr>
    </w:lvl>
    <w:lvl w:ilvl="7" w:tentative="1">
      <w:start w:val="1"/>
      <w:numFmt w:val="bullet"/>
      <w:lvlText w:val=""/>
      <w:lvlJc w:val="left"/>
      <w:pPr>
        <w:ind w:left="3924" w:hanging="420"/>
      </w:pPr>
      <w:rPr>
        <w:rFonts w:ascii="Wingdings" w:hAnsi="Wingdings" w:hint="default"/>
      </w:rPr>
    </w:lvl>
    <w:lvl w:ilvl="8" w:tentative="1">
      <w:start w:val="1"/>
      <w:numFmt w:val="bullet"/>
      <w:lvlText w:val=""/>
      <w:lvlJc w:val="left"/>
      <w:pPr>
        <w:ind w:left="4344" w:hanging="420"/>
      </w:pPr>
      <w:rPr>
        <w:rFonts w:ascii="Wingdings" w:hAnsi="Wingdings" w:hint="default"/>
      </w:rPr>
    </w:lvl>
  </w:abstractNum>
  <w:abstractNum w:abstractNumId="20">
    <w:nsid w:val="77B53974"/>
    <w:multiLevelType w:val="multilevel"/>
    <w:tmpl w:val="77B53974"/>
    <w:lvl w:ilvl="0">
      <w:start w:val="1"/>
      <w:numFmt w:val="bullet"/>
      <w:lvlText w:val=""/>
      <w:lvlJc w:val="left"/>
      <w:pPr>
        <w:ind w:left="980" w:hanging="420"/>
      </w:pPr>
      <w:rPr>
        <w:rFonts w:ascii="Wingdings" w:hAnsi="Wingdings" w:hint="default"/>
      </w:rPr>
    </w:lvl>
    <w:lvl w:ilvl="1" w:tentative="1">
      <w:start w:val="1"/>
      <w:numFmt w:val="bullet"/>
      <w:lvlText w:val=""/>
      <w:lvlJc w:val="left"/>
      <w:pPr>
        <w:ind w:left="1400" w:hanging="420"/>
      </w:pPr>
      <w:rPr>
        <w:rFonts w:ascii="Wingdings" w:hAnsi="Wingdings" w:hint="default"/>
      </w:rPr>
    </w:lvl>
    <w:lvl w:ilvl="2" w:tentative="1">
      <w:start w:val="1"/>
      <w:numFmt w:val="bullet"/>
      <w:lvlText w:val=""/>
      <w:lvlJc w:val="left"/>
      <w:pPr>
        <w:ind w:left="1820" w:hanging="420"/>
      </w:pPr>
      <w:rPr>
        <w:rFonts w:ascii="Wingdings" w:hAnsi="Wingdings" w:hint="default"/>
      </w:rPr>
    </w:lvl>
    <w:lvl w:ilvl="3" w:tentative="1">
      <w:start w:val="1"/>
      <w:numFmt w:val="bullet"/>
      <w:lvlText w:val=""/>
      <w:lvlJc w:val="left"/>
      <w:pPr>
        <w:ind w:left="2240" w:hanging="420"/>
      </w:pPr>
      <w:rPr>
        <w:rFonts w:ascii="Wingdings" w:hAnsi="Wingdings" w:hint="default"/>
      </w:rPr>
    </w:lvl>
    <w:lvl w:ilvl="4" w:tentative="1">
      <w:start w:val="1"/>
      <w:numFmt w:val="bullet"/>
      <w:lvlText w:val=""/>
      <w:lvlJc w:val="left"/>
      <w:pPr>
        <w:ind w:left="2660" w:hanging="420"/>
      </w:pPr>
      <w:rPr>
        <w:rFonts w:ascii="Wingdings" w:hAnsi="Wingdings" w:hint="default"/>
      </w:rPr>
    </w:lvl>
    <w:lvl w:ilvl="5" w:tentative="1">
      <w:start w:val="1"/>
      <w:numFmt w:val="bullet"/>
      <w:lvlText w:val=""/>
      <w:lvlJc w:val="left"/>
      <w:pPr>
        <w:ind w:left="3080" w:hanging="420"/>
      </w:pPr>
      <w:rPr>
        <w:rFonts w:ascii="Wingdings" w:hAnsi="Wingdings" w:hint="default"/>
      </w:rPr>
    </w:lvl>
    <w:lvl w:ilvl="6" w:tentative="1">
      <w:start w:val="1"/>
      <w:numFmt w:val="bullet"/>
      <w:lvlText w:val=""/>
      <w:lvlJc w:val="left"/>
      <w:pPr>
        <w:ind w:left="3500" w:hanging="420"/>
      </w:pPr>
      <w:rPr>
        <w:rFonts w:ascii="Wingdings" w:hAnsi="Wingdings" w:hint="default"/>
      </w:rPr>
    </w:lvl>
    <w:lvl w:ilvl="7" w:tentative="1">
      <w:start w:val="1"/>
      <w:numFmt w:val="bullet"/>
      <w:lvlText w:val=""/>
      <w:lvlJc w:val="left"/>
      <w:pPr>
        <w:ind w:left="3920" w:hanging="420"/>
      </w:pPr>
      <w:rPr>
        <w:rFonts w:ascii="Wingdings" w:hAnsi="Wingdings" w:hint="default"/>
      </w:rPr>
    </w:lvl>
    <w:lvl w:ilvl="8" w:tentative="1">
      <w:start w:val="1"/>
      <w:numFmt w:val="bullet"/>
      <w:lvlText w:val=""/>
      <w:lvlJc w:val="left"/>
      <w:pPr>
        <w:ind w:left="4340" w:hanging="420"/>
      </w:pPr>
      <w:rPr>
        <w:rFonts w:ascii="Wingdings" w:hAnsi="Wingdings" w:hint="default"/>
      </w:rPr>
    </w:lvl>
  </w:abstractNum>
  <w:num w:numId="1">
    <w:abstractNumId w:val="7"/>
  </w:num>
  <w:num w:numId="2">
    <w:abstractNumId w:val="10"/>
  </w:num>
  <w:num w:numId="3">
    <w:abstractNumId w:val="9"/>
  </w:num>
  <w:num w:numId="4">
    <w:abstractNumId w:val="11"/>
  </w:num>
  <w:num w:numId="5">
    <w:abstractNumId w:val="12"/>
  </w:num>
  <w:num w:numId="6">
    <w:abstractNumId w:val="0"/>
  </w:num>
  <w:num w:numId="7">
    <w:abstractNumId w:val="2"/>
  </w:num>
  <w:num w:numId="8">
    <w:abstractNumId w:val="4"/>
  </w:num>
  <w:num w:numId="9">
    <w:abstractNumId w:val="19"/>
  </w:num>
  <w:num w:numId="10">
    <w:abstractNumId w:val="6"/>
  </w:num>
  <w:num w:numId="11">
    <w:abstractNumId w:val="17"/>
  </w:num>
  <w:num w:numId="12">
    <w:abstractNumId w:val="1"/>
  </w:num>
  <w:num w:numId="13">
    <w:abstractNumId w:val="18"/>
  </w:num>
  <w:num w:numId="14">
    <w:abstractNumId w:val="14"/>
  </w:num>
  <w:num w:numId="15">
    <w:abstractNumId w:val="20"/>
  </w:num>
  <w:num w:numId="16">
    <w:abstractNumId w:val="5"/>
  </w:num>
  <w:num w:numId="17">
    <w:abstractNumId w:val="13"/>
  </w:num>
  <w:num w:numId="18">
    <w:abstractNumId w:val="8"/>
  </w:num>
  <w:num w:numId="19">
    <w:abstractNumId w:val="15"/>
  </w:num>
  <w:num w:numId="20">
    <w:abstractNumId w:val="16"/>
  </w:num>
  <w:num w:numId="2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nwei Wen">
    <w15:presenceInfo w15:providerId="Windows Live" w15:userId="d24ec6cc87470ec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55D4"/>
    <w:rsid w:val="000922AF"/>
    <w:rsid w:val="001078D7"/>
    <w:rsid w:val="0012279B"/>
    <w:rsid w:val="0012602B"/>
    <w:rsid w:val="001514E3"/>
    <w:rsid w:val="00202227"/>
    <w:rsid w:val="00224B18"/>
    <w:rsid w:val="00297AF0"/>
    <w:rsid w:val="002D2425"/>
    <w:rsid w:val="002F6893"/>
    <w:rsid w:val="00310AA6"/>
    <w:rsid w:val="003875E4"/>
    <w:rsid w:val="00394721"/>
    <w:rsid w:val="003F6F47"/>
    <w:rsid w:val="00460F2A"/>
    <w:rsid w:val="004C6A69"/>
    <w:rsid w:val="004D55C5"/>
    <w:rsid w:val="004F2712"/>
    <w:rsid w:val="005250C0"/>
    <w:rsid w:val="0058102E"/>
    <w:rsid w:val="005943C9"/>
    <w:rsid w:val="005F2330"/>
    <w:rsid w:val="00686A66"/>
    <w:rsid w:val="0075069B"/>
    <w:rsid w:val="00796722"/>
    <w:rsid w:val="007B2892"/>
    <w:rsid w:val="007E0115"/>
    <w:rsid w:val="007F2BA2"/>
    <w:rsid w:val="00802A19"/>
    <w:rsid w:val="008047E7"/>
    <w:rsid w:val="00805E78"/>
    <w:rsid w:val="00810225"/>
    <w:rsid w:val="0081474F"/>
    <w:rsid w:val="00825170"/>
    <w:rsid w:val="00930613"/>
    <w:rsid w:val="009938A6"/>
    <w:rsid w:val="009A2471"/>
    <w:rsid w:val="00A11F66"/>
    <w:rsid w:val="00A21CE1"/>
    <w:rsid w:val="00A4427C"/>
    <w:rsid w:val="00AD3B84"/>
    <w:rsid w:val="00B751F2"/>
    <w:rsid w:val="00B825F1"/>
    <w:rsid w:val="00BA51BD"/>
    <w:rsid w:val="00BB1678"/>
    <w:rsid w:val="00BF3B4A"/>
    <w:rsid w:val="00C06C64"/>
    <w:rsid w:val="00C10645"/>
    <w:rsid w:val="00C30017"/>
    <w:rsid w:val="00CD4DCA"/>
    <w:rsid w:val="00D45DF9"/>
    <w:rsid w:val="00D55623"/>
    <w:rsid w:val="00D81081"/>
    <w:rsid w:val="00E15DB2"/>
    <w:rsid w:val="00E54E8F"/>
    <w:rsid w:val="00EA5EE0"/>
    <w:rsid w:val="00EA7F6E"/>
    <w:rsid w:val="00EB367C"/>
    <w:rsid w:val="00EB7422"/>
    <w:rsid w:val="00F555D4"/>
    <w:rsid w:val="00F61EDF"/>
    <w:rsid w:val="00F71DE7"/>
    <w:rsid w:val="00F76CC5"/>
    <w:rsid w:val="00FC5A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5D4"/>
    <w:pPr>
      <w:widowControl w:val="0"/>
      <w:jc w:val="both"/>
    </w:pPr>
    <w:rPr>
      <w:kern w:val="2"/>
      <w:sz w:val="21"/>
      <w:szCs w:val="24"/>
    </w:rPr>
  </w:style>
  <w:style w:type="paragraph" w:styleId="1">
    <w:name w:val="heading 1"/>
    <w:basedOn w:val="a"/>
    <w:next w:val="a"/>
    <w:link w:val="1Char"/>
    <w:qFormat/>
    <w:rsid w:val="00F555D4"/>
    <w:pPr>
      <w:keepNext/>
      <w:keepLines/>
      <w:numPr>
        <w:numId w:val="1"/>
      </w:numPr>
      <w:spacing w:before="340" w:after="330" w:line="578" w:lineRule="auto"/>
      <w:outlineLvl w:val="0"/>
    </w:pPr>
    <w:rPr>
      <w:rFonts w:eastAsia="黑体"/>
      <w:b/>
      <w:bCs/>
      <w:kern w:val="44"/>
      <w:sz w:val="32"/>
      <w:szCs w:val="44"/>
    </w:rPr>
  </w:style>
  <w:style w:type="paragraph" w:styleId="2">
    <w:name w:val="heading 2"/>
    <w:basedOn w:val="a"/>
    <w:next w:val="a"/>
    <w:link w:val="2Char"/>
    <w:qFormat/>
    <w:rsid w:val="00F555D4"/>
    <w:pPr>
      <w:keepNext/>
      <w:keepLines/>
      <w:numPr>
        <w:ilvl w:val="1"/>
        <w:numId w:val="2"/>
      </w:numPr>
      <w:tabs>
        <w:tab w:val="left" w:pos="432"/>
      </w:tabs>
      <w:spacing w:before="260" w:after="260" w:line="416" w:lineRule="auto"/>
      <w:outlineLvl w:val="1"/>
    </w:pPr>
    <w:rPr>
      <w:rFonts w:ascii="Cambria" w:eastAsia="黑体" w:hAnsi="Cambria"/>
      <w:bCs/>
      <w:sz w:val="28"/>
      <w:szCs w:val="32"/>
    </w:rPr>
  </w:style>
  <w:style w:type="paragraph" w:styleId="3">
    <w:name w:val="heading 3"/>
    <w:basedOn w:val="a"/>
    <w:next w:val="a"/>
    <w:link w:val="3Char"/>
    <w:qFormat/>
    <w:rsid w:val="00F555D4"/>
    <w:pPr>
      <w:keepNext/>
      <w:keepLines/>
      <w:numPr>
        <w:numId w:val="3"/>
      </w:numPr>
      <w:tabs>
        <w:tab w:val="left" w:pos="720"/>
      </w:tabs>
      <w:spacing w:before="260" w:after="260" w:line="416" w:lineRule="auto"/>
      <w:outlineLvl w:val="2"/>
    </w:pPr>
    <w:rPr>
      <w:rFonts w:eastAsia="华文细黑"/>
      <w:b/>
      <w:bCs/>
      <w:sz w:val="24"/>
      <w:szCs w:val="32"/>
    </w:rPr>
  </w:style>
  <w:style w:type="paragraph" w:styleId="4">
    <w:name w:val="heading 4"/>
    <w:basedOn w:val="a"/>
    <w:next w:val="a"/>
    <w:uiPriority w:val="9"/>
    <w:qFormat/>
    <w:rsid w:val="00F555D4"/>
    <w:pPr>
      <w:keepNext/>
      <w:keepLines/>
      <w:numPr>
        <w:ilvl w:val="3"/>
        <w:numId w:val="2"/>
      </w:numPr>
      <w:tabs>
        <w:tab w:val="left" w:pos="432"/>
      </w:tabs>
      <w:spacing w:before="280" w:after="290" w:line="372" w:lineRule="auto"/>
      <w:outlineLvl w:val="3"/>
    </w:pPr>
    <w:rPr>
      <w:rFonts w:ascii="Arial" w:eastAsia="黑体" w:hAnsi="Arial"/>
      <w:b/>
      <w:sz w:val="28"/>
    </w:rPr>
  </w:style>
  <w:style w:type="paragraph" w:styleId="5">
    <w:name w:val="heading 5"/>
    <w:basedOn w:val="a"/>
    <w:next w:val="a"/>
    <w:uiPriority w:val="9"/>
    <w:qFormat/>
    <w:rsid w:val="00F555D4"/>
    <w:pPr>
      <w:keepNext/>
      <w:keepLines/>
      <w:numPr>
        <w:ilvl w:val="4"/>
        <w:numId w:val="2"/>
      </w:numPr>
      <w:tabs>
        <w:tab w:val="left" w:pos="432"/>
      </w:tabs>
      <w:spacing w:before="280" w:after="290" w:line="372" w:lineRule="auto"/>
      <w:outlineLvl w:val="4"/>
    </w:pPr>
    <w:rPr>
      <w:b/>
      <w:sz w:val="28"/>
    </w:rPr>
  </w:style>
  <w:style w:type="paragraph" w:styleId="6">
    <w:name w:val="heading 6"/>
    <w:basedOn w:val="a"/>
    <w:next w:val="a"/>
    <w:uiPriority w:val="9"/>
    <w:qFormat/>
    <w:rsid w:val="00F555D4"/>
    <w:pPr>
      <w:keepNext/>
      <w:keepLines/>
      <w:numPr>
        <w:ilvl w:val="5"/>
        <w:numId w:val="2"/>
      </w:numPr>
      <w:tabs>
        <w:tab w:val="left" w:pos="432"/>
      </w:tabs>
      <w:spacing w:before="240" w:after="64" w:line="317" w:lineRule="auto"/>
      <w:outlineLvl w:val="5"/>
    </w:pPr>
    <w:rPr>
      <w:rFonts w:ascii="Arial" w:eastAsia="黑体" w:hAnsi="Arial"/>
      <w:b/>
      <w:sz w:val="24"/>
    </w:rPr>
  </w:style>
  <w:style w:type="paragraph" w:styleId="7">
    <w:name w:val="heading 7"/>
    <w:basedOn w:val="a"/>
    <w:next w:val="a"/>
    <w:uiPriority w:val="9"/>
    <w:qFormat/>
    <w:rsid w:val="00F555D4"/>
    <w:pPr>
      <w:keepNext/>
      <w:keepLines/>
      <w:numPr>
        <w:ilvl w:val="6"/>
        <w:numId w:val="2"/>
      </w:numPr>
      <w:tabs>
        <w:tab w:val="left" w:pos="432"/>
      </w:tabs>
      <w:spacing w:before="240" w:after="64" w:line="317" w:lineRule="auto"/>
      <w:outlineLvl w:val="6"/>
    </w:pPr>
    <w:rPr>
      <w:b/>
      <w:sz w:val="24"/>
    </w:rPr>
  </w:style>
  <w:style w:type="paragraph" w:styleId="8">
    <w:name w:val="heading 8"/>
    <w:basedOn w:val="a"/>
    <w:next w:val="a"/>
    <w:uiPriority w:val="9"/>
    <w:qFormat/>
    <w:rsid w:val="00F555D4"/>
    <w:pPr>
      <w:keepNext/>
      <w:keepLines/>
      <w:numPr>
        <w:ilvl w:val="7"/>
        <w:numId w:val="2"/>
      </w:numPr>
      <w:tabs>
        <w:tab w:val="left" w:pos="432"/>
      </w:tabs>
      <w:spacing w:before="240" w:after="64" w:line="317" w:lineRule="auto"/>
      <w:outlineLvl w:val="7"/>
    </w:pPr>
    <w:rPr>
      <w:rFonts w:ascii="Arial" w:eastAsia="黑体" w:hAnsi="Arial"/>
      <w:sz w:val="24"/>
    </w:rPr>
  </w:style>
  <w:style w:type="paragraph" w:styleId="9">
    <w:name w:val="heading 9"/>
    <w:basedOn w:val="a"/>
    <w:next w:val="a"/>
    <w:uiPriority w:val="9"/>
    <w:qFormat/>
    <w:rsid w:val="00F555D4"/>
    <w:pPr>
      <w:keepNext/>
      <w:keepLines/>
      <w:numPr>
        <w:ilvl w:val="8"/>
        <w:numId w:val="2"/>
      </w:numPr>
      <w:tabs>
        <w:tab w:val="left" w:pos="432"/>
      </w:tabs>
      <w:spacing w:before="240" w:after="64" w:line="317"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F555D4"/>
    <w:rPr>
      <w:b/>
      <w:bCs/>
    </w:rPr>
  </w:style>
  <w:style w:type="paragraph" w:styleId="a4">
    <w:name w:val="annotation text"/>
    <w:basedOn w:val="a"/>
    <w:link w:val="Char0"/>
    <w:rsid w:val="00F555D4"/>
    <w:pPr>
      <w:jc w:val="left"/>
    </w:pPr>
  </w:style>
  <w:style w:type="paragraph" w:styleId="a5">
    <w:name w:val="Document Map"/>
    <w:basedOn w:val="a"/>
    <w:link w:val="Char1"/>
    <w:rsid w:val="00F555D4"/>
    <w:rPr>
      <w:rFonts w:ascii="宋体"/>
      <w:sz w:val="18"/>
      <w:szCs w:val="18"/>
    </w:rPr>
  </w:style>
  <w:style w:type="paragraph" w:styleId="30">
    <w:name w:val="toc 3"/>
    <w:basedOn w:val="a"/>
    <w:next w:val="a"/>
    <w:rsid w:val="00F555D4"/>
    <w:pPr>
      <w:widowControl/>
      <w:spacing w:after="100" w:line="276" w:lineRule="auto"/>
      <w:ind w:left="440"/>
      <w:jc w:val="left"/>
    </w:pPr>
    <w:rPr>
      <w:rFonts w:ascii="Calibri" w:hAnsi="Calibri"/>
      <w:kern w:val="0"/>
      <w:sz w:val="22"/>
      <w:szCs w:val="22"/>
    </w:rPr>
  </w:style>
  <w:style w:type="paragraph" w:styleId="a6">
    <w:name w:val="Plain Text"/>
    <w:basedOn w:val="a"/>
    <w:uiPriority w:val="99"/>
    <w:unhideWhenUsed/>
    <w:rsid w:val="00F555D4"/>
    <w:rPr>
      <w:rFonts w:ascii="宋体" w:hAnsi="Courier New"/>
    </w:rPr>
  </w:style>
  <w:style w:type="paragraph" w:styleId="a7">
    <w:name w:val="Balloon Text"/>
    <w:basedOn w:val="a"/>
    <w:link w:val="Char2"/>
    <w:rsid w:val="00F555D4"/>
    <w:rPr>
      <w:sz w:val="18"/>
      <w:szCs w:val="18"/>
    </w:rPr>
  </w:style>
  <w:style w:type="paragraph" w:styleId="a8">
    <w:name w:val="footer"/>
    <w:basedOn w:val="a"/>
    <w:link w:val="Char3"/>
    <w:uiPriority w:val="99"/>
    <w:rsid w:val="00F555D4"/>
    <w:pPr>
      <w:tabs>
        <w:tab w:val="center" w:pos="4153"/>
        <w:tab w:val="right" w:pos="8306"/>
      </w:tabs>
      <w:snapToGrid w:val="0"/>
      <w:jc w:val="left"/>
    </w:pPr>
    <w:rPr>
      <w:sz w:val="18"/>
      <w:szCs w:val="18"/>
    </w:rPr>
  </w:style>
  <w:style w:type="paragraph" w:styleId="a9">
    <w:name w:val="header"/>
    <w:basedOn w:val="a"/>
    <w:link w:val="Char4"/>
    <w:uiPriority w:val="99"/>
    <w:rsid w:val="00F555D4"/>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F555D4"/>
    <w:pPr>
      <w:widowControl/>
      <w:spacing w:after="100" w:line="276" w:lineRule="auto"/>
      <w:jc w:val="left"/>
    </w:pPr>
    <w:rPr>
      <w:rFonts w:ascii="Calibri" w:hAnsi="Calibri"/>
      <w:kern w:val="0"/>
      <w:sz w:val="22"/>
      <w:szCs w:val="22"/>
    </w:rPr>
  </w:style>
  <w:style w:type="paragraph" w:styleId="aa">
    <w:name w:val="Subtitle"/>
    <w:basedOn w:val="a"/>
    <w:next w:val="a"/>
    <w:link w:val="Char5"/>
    <w:qFormat/>
    <w:rsid w:val="00F555D4"/>
    <w:pPr>
      <w:spacing w:before="240" w:after="60" w:line="312" w:lineRule="auto"/>
      <w:jc w:val="center"/>
      <w:outlineLvl w:val="1"/>
    </w:pPr>
    <w:rPr>
      <w:rFonts w:ascii="Cambria" w:hAnsi="Cambria"/>
      <w:b/>
      <w:bCs/>
      <w:kern w:val="28"/>
      <w:sz w:val="32"/>
      <w:szCs w:val="32"/>
    </w:rPr>
  </w:style>
  <w:style w:type="paragraph" w:styleId="20">
    <w:name w:val="toc 2"/>
    <w:basedOn w:val="a"/>
    <w:next w:val="a"/>
    <w:uiPriority w:val="39"/>
    <w:rsid w:val="00F555D4"/>
    <w:pPr>
      <w:widowControl/>
      <w:spacing w:after="100" w:line="276" w:lineRule="auto"/>
      <w:ind w:left="220"/>
      <w:jc w:val="left"/>
    </w:pPr>
    <w:rPr>
      <w:rFonts w:ascii="Calibri" w:hAnsi="Calibri"/>
      <w:kern w:val="0"/>
      <w:sz w:val="22"/>
      <w:szCs w:val="22"/>
    </w:rPr>
  </w:style>
  <w:style w:type="paragraph" w:styleId="ab">
    <w:name w:val="Title"/>
    <w:basedOn w:val="a"/>
    <w:next w:val="a"/>
    <w:link w:val="Char6"/>
    <w:qFormat/>
    <w:rsid w:val="00F555D4"/>
    <w:pPr>
      <w:spacing w:before="240" w:after="60"/>
      <w:jc w:val="center"/>
      <w:outlineLvl w:val="0"/>
    </w:pPr>
    <w:rPr>
      <w:rFonts w:ascii="Cambria" w:hAnsi="Cambria"/>
      <w:b/>
      <w:bCs/>
      <w:sz w:val="32"/>
      <w:szCs w:val="32"/>
    </w:rPr>
  </w:style>
  <w:style w:type="character" w:styleId="ac">
    <w:name w:val="Strong"/>
    <w:qFormat/>
    <w:rsid w:val="00F555D4"/>
    <w:rPr>
      <w:b/>
      <w:bCs/>
    </w:rPr>
  </w:style>
  <w:style w:type="character" w:styleId="ad">
    <w:name w:val="Hyperlink"/>
    <w:uiPriority w:val="99"/>
    <w:rsid w:val="00F555D4"/>
    <w:rPr>
      <w:color w:val="0000FF"/>
      <w:u w:val="single"/>
    </w:rPr>
  </w:style>
  <w:style w:type="character" w:styleId="ae">
    <w:name w:val="annotation reference"/>
    <w:rsid w:val="00F555D4"/>
    <w:rPr>
      <w:sz w:val="21"/>
      <w:szCs w:val="21"/>
    </w:rPr>
  </w:style>
  <w:style w:type="paragraph" w:customStyle="1" w:styleId="21">
    <w:name w:val="封面标准号2"/>
    <w:rsid w:val="00F555D4"/>
    <w:pPr>
      <w:spacing w:before="357" w:line="280" w:lineRule="exact"/>
      <w:jc w:val="right"/>
    </w:pPr>
    <w:rPr>
      <w:rFonts w:ascii="黑体" w:eastAsia="黑体"/>
      <w:sz w:val="28"/>
      <w:szCs w:val="28"/>
    </w:rPr>
  </w:style>
  <w:style w:type="paragraph" w:customStyle="1" w:styleId="TOC1">
    <w:name w:val="TOC 标题1"/>
    <w:basedOn w:val="1"/>
    <w:next w:val="a"/>
    <w:qFormat/>
    <w:rsid w:val="00F555D4"/>
    <w:pPr>
      <w:widowControl/>
      <w:tabs>
        <w:tab w:val="clear" w:pos="432"/>
      </w:tabs>
      <w:spacing w:before="480" w:after="0" w:line="276" w:lineRule="auto"/>
      <w:jc w:val="left"/>
      <w:outlineLvl w:val="9"/>
    </w:pPr>
    <w:rPr>
      <w:rFonts w:ascii="Cambria" w:eastAsia="宋体" w:hAnsi="Cambria"/>
      <w:color w:val="365F91"/>
      <w:kern w:val="0"/>
      <w:sz w:val="28"/>
      <w:szCs w:val="28"/>
    </w:rPr>
  </w:style>
  <w:style w:type="paragraph" w:customStyle="1" w:styleId="Default">
    <w:name w:val="Default"/>
    <w:rsid w:val="00F555D4"/>
    <w:pPr>
      <w:widowControl w:val="0"/>
      <w:autoSpaceDE w:val="0"/>
      <w:autoSpaceDN w:val="0"/>
      <w:adjustRightInd w:val="0"/>
    </w:pPr>
    <w:rPr>
      <w:rFonts w:ascii="宋体" w:cs="宋体"/>
      <w:color w:val="000000"/>
      <w:sz w:val="24"/>
      <w:szCs w:val="24"/>
    </w:rPr>
  </w:style>
  <w:style w:type="paragraph" w:customStyle="1" w:styleId="20505">
    <w:name w:val="样式 标题 2 + 段前: 0.5 行 段后: 0.5 行"/>
    <w:rsid w:val="00F555D4"/>
    <w:pPr>
      <w:spacing w:before="156" w:after="156"/>
    </w:pPr>
    <w:rPr>
      <w:rFonts w:cs="宋体"/>
      <w:bCs/>
    </w:rPr>
  </w:style>
  <w:style w:type="paragraph" w:customStyle="1" w:styleId="af">
    <w:name w:val="标准书眉_奇数页"/>
    <w:next w:val="a"/>
    <w:rsid w:val="00F555D4"/>
    <w:pPr>
      <w:tabs>
        <w:tab w:val="center" w:pos="4154"/>
        <w:tab w:val="right" w:pos="8306"/>
      </w:tabs>
      <w:spacing w:after="220"/>
      <w:jc w:val="right"/>
    </w:pPr>
    <w:rPr>
      <w:rFonts w:ascii="黑体" w:eastAsia="黑体"/>
      <w:sz w:val="21"/>
      <w:szCs w:val="21"/>
    </w:rPr>
  </w:style>
  <w:style w:type="paragraph" w:customStyle="1" w:styleId="af0">
    <w:name w:val="封面标准名称"/>
    <w:rsid w:val="00F555D4"/>
    <w:pPr>
      <w:widowControl w:val="0"/>
      <w:spacing w:line="680" w:lineRule="exact"/>
      <w:jc w:val="center"/>
      <w:textAlignment w:val="center"/>
    </w:pPr>
    <w:rPr>
      <w:rFonts w:ascii="黑体" w:eastAsia="黑体"/>
      <w:sz w:val="52"/>
    </w:rPr>
  </w:style>
  <w:style w:type="paragraph" w:customStyle="1" w:styleId="11">
    <w:name w:val="列出段落1"/>
    <w:basedOn w:val="a"/>
    <w:qFormat/>
    <w:rsid w:val="00F555D4"/>
    <w:pPr>
      <w:ind w:firstLineChars="200" w:firstLine="420"/>
    </w:pPr>
  </w:style>
  <w:style w:type="paragraph" w:customStyle="1" w:styleId="22">
    <w:name w:val="列出段落2"/>
    <w:uiPriority w:val="99"/>
    <w:rsid w:val="00F555D4"/>
    <w:pPr>
      <w:ind w:firstLineChars="200" w:firstLine="420"/>
    </w:pPr>
  </w:style>
  <w:style w:type="paragraph" w:customStyle="1" w:styleId="31">
    <w:name w:val="标题3样式"/>
    <w:basedOn w:val="a"/>
    <w:qFormat/>
    <w:rsid w:val="00F555D4"/>
    <w:pPr>
      <w:spacing w:beforeLines="100" w:after="156" w:line="360" w:lineRule="auto"/>
      <w:ind w:leftChars="590" w:left="1416" w:firstLine="2"/>
      <w:jc w:val="left"/>
    </w:pPr>
    <w:rPr>
      <w:rFonts w:ascii="仿宋_GB2312" w:eastAsia="仿宋_GB2312"/>
      <w:sz w:val="28"/>
      <w:szCs w:val="28"/>
    </w:rPr>
  </w:style>
  <w:style w:type="paragraph" w:customStyle="1" w:styleId="32">
    <w:name w:val="列出段落3"/>
    <w:basedOn w:val="a"/>
    <w:uiPriority w:val="34"/>
    <w:qFormat/>
    <w:rsid w:val="00F555D4"/>
    <w:pPr>
      <w:ind w:firstLineChars="200" w:firstLine="420"/>
    </w:pPr>
  </w:style>
  <w:style w:type="character" w:customStyle="1" w:styleId="2Char">
    <w:name w:val="标题 2 Char"/>
    <w:link w:val="2"/>
    <w:rsid w:val="00F555D4"/>
    <w:rPr>
      <w:rFonts w:ascii="Cambria" w:eastAsia="黑体" w:hAnsi="Cambria"/>
      <w:bCs/>
      <w:kern w:val="2"/>
      <w:sz w:val="28"/>
      <w:szCs w:val="32"/>
    </w:rPr>
  </w:style>
  <w:style w:type="character" w:customStyle="1" w:styleId="12">
    <w:name w:val="占位符文本1"/>
    <w:rsid w:val="00F555D4"/>
    <w:rPr>
      <w:color w:val="808080"/>
    </w:rPr>
  </w:style>
  <w:style w:type="character" w:customStyle="1" w:styleId="Char3">
    <w:name w:val="页脚 Char"/>
    <w:link w:val="a8"/>
    <w:uiPriority w:val="99"/>
    <w:rsid w:val="00F555D4"/>
    <w:rPr>
      <w:kern w:val="2"/>
      <w:sz w:val="18"/>
      <w:szCs w:val="18"/>
    </w:rPr>
  </w:style>
  <w:style w:type="character" w:customStyle="1" w:styleId="Char1">
    <w:name w:val="文档结构图 Char"/>
    <w:link w:val="a5"/>
    <w:rsid w:val="00F555D4"/>
    <w:rPr>
      <w:rFonts w:ascii="宋体"/>
      <w:kern w:val="2"/>
      <w:sz w:val="18"/>
      <w:szCs w:val="18"/>
    </w:rPr>
  </w:style>
  <w:style w:type="character" w:customStyle="1" w:styleId="Char">
    <w:name w:val="批注主题 Char"/>
    <w:link w:val="a3"/>
    <w:rsid w:val="00F555D4"/>
    <w:rPr>
      <w:b/>
      <w:bCs/>
      <w:kern w:val="2"/>
      <w:sz w:val="21"/>
      <w:szCs w:val="24"/>
    </w:rPr>
  </w:style>
  <w:style w:type="character" w:customStyle="1" w:styleId="Char6">
    <w:name w:val="标题 Char"/>
    <w:link w:val="ab"/>
    <w:rsid w:val="00F555D4"/>
    <w:rPr>
      <w:rFonts w:ascii="Cambria" w:hAnsi="Cambria" w:cs="Times New Roman"/>
      <w:b/>
      <w:bCs/>
      <w:kern w:val="2"/>
      <w:sz w:val="32"/>
      <w:szCs w:val="32"/>
    </w:rPr>
  </w:style>
  <w:style w:type="character" w:customStyle="1" w:styleId="Char0">
    <w:name w:val="批注文字 Char"/>
    <w:link w:val="a4"/>
    <w:rsid w:val="00F555D4"/>
    <w:rPr>
      <w:kern w:val="2"/>
      <w:sz w:val="21"/>
      <w:szCs w:val="24"/>
    </w:rPr>
  </w:style>
  <w:style w:type="character" w:customStyle="1" w:styleId="Char4">
    <w:name w:val="页眉 Char"/>
    <w:link w:val="a9"/>
    <w:uiPriority w:val="99"/>
    <w:rsid w:val="00F555D4"/>
    <w:rPr>
      <w:kern w:val="2"/>
      <w:sz w:val="18"/>
      <w:szCs w:val="18"/>
    </w:rPr>
  </w:style>
  <w:style w:type="character" w:customStyle="1" w:styleId="3Char">
    <w:name w:val="标题 3 Char"/>
    <w:link w:val="3"/>
    <w:rsid w:val="00F555D4"/>
    <w:rPr>
      <w:rFonts w:eastAsia="华文细黑"/>
      <w:b/>
      <w:bCs/>
      <w:kern w:val="2"/>
      <w:sz w:val="24"/>
      <w:szCs w:val="32"/>
    </w:rPr>
  </w:style>
  <w:style w:type="character" w:customStyle="1" w:styleId="1Char">
    <w:name w:val="标题 1 Char"/>
    <w:link w:val="1"/>
    <w:rsid w:val="00F555D4"/>
    <w:rPr>
      <w:rFonts w:eastAsia="黑体"/>
      <w:b/>
      <w:bCs/>
      <w:kern w:val="44"/>
      <w:sz w:val="32"/>
      <w:szCs w:val="44"/>
    </w:rPr>
  </w:style>
  <w:style w:type="character" w:customStyle="1" w:styleId="Char5">
    <w:name w:val="副标题 Char"/>
    <w:link w:val="aa"/>
    <w:rsid w:val="00F555D4"/>
    <w:rPr>
      <w:rFonts w:ascii="Cambria" w:hAnsi="Cambria" w:cs="Times New Roman"/>
      <w:b/>
      <w:bCs/>
      <w:kern w:val="28"/>
      <w:sz w:val="32"/>
      <w:szCs w:val="32"/>
    </w:rPr>
  </w:style>
  <w:style w:type="character" w:customStyle="1" w:styleId="Char2">
    <w:name w:val="批注框文本 Char"/>
    <w:link w:val="a7"/>
    <w:rsid w:val="00F555D4"/>
    <w:rPr>
      <w:kern w:val="2"/>
      <w:sz w:val="18"/>
      <w:szCs w:val="18"/>
    </w:rPr>
  </w:style>
  <w:style w:type="paragraph" w:styleId="af1">
    <w:name w:val="No Spacing"/>
    <w:link w:val="Char7"/>
    <w:uiPriority w:val="1"/>
    <w:qFormat/>
    <w:rsid w:val="0075069B"/>
    <w:rPr>
      <w:rFonts w:ascii="Calibri" w:hAnsi="Calibri"/>
      <w:sz w:val="22"/>
      <w:szCs w:val="22"/>
    </w:rPr>
  </w:style>
  <w:style w:type="character" w:customStyle="1" w:styleId="Char7">
    <w:name w:val="无间隔 Char"/>
    <w:link w:val="af1"/>
    <w:uiPriority w:val="1"/>
    <w:rsid w:val="0075069B"/>
    <w:rPr>
      <w:rFonts w:ascii="Calibri" w:hAnsi="Calibri"/>
      <w:sz w:val="22"/>
      <w:szCs w:val="22"/>
      <w:lang w:val="en-US" w:eastAsia="zh-CN"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08E536-77A3-44B3-96CF-1610F4283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67</Pages>
  <Words>5130</Words>
  <Characters>29241</Characters>
  <Application>Microsoft Office Word</Application>
  <DocSecurity>0</DocSecurity>
  <Lines>243</Lines>
  <Paragraphs>68</Paragraphs>
  <ScaleCrop>false</ScaleCrop>
  <Company>番茄花园</Company>
  <LinksUpToDate>false</LinksUpToDate>
  <CharactersWithSpaces>34303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证券公司期权信息系统上线检查标准</dc:title>
  <dc:creator>上海证券交易所个股期权技术小组</dc:creator>
  <cp:lastModifiedBy>admin</cp:lastModifiedBy>
  <cp:revision>22</cp:revision>
  <dcterms:created xsi:type="dcterms:W3CDTF">2014-03-07T08:37:00Z</dcterms:created>
  <dcterms:modified xsi:type="dcterms:W3CDTF">2015-03-09T01:49:00Z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