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E4" w:rsidRDefault="009A33E4" w:rsidP="009A33E4">
      <w:pPr>
        <w:spacing w:line="560" w:lineRule="exact"/>
        <w:jc w:val="center"/>
        <w:rPr>
          <w:rFonts w:ascii="方正大标宋简体" w:eastAsia="方正大标宋简体" w:hAnsi="黑体"/>
          <w:sz w:val="42"/>
          <w:szCs w:val="42"/>
        </w:rPr>
      </w:pPr>
      <w:r>
        <w:rPr>
          <w:rFonts w:ascii="方正大标宋简体" w:eastAsia="方正大标宋简体" w:hAnsi="黑体" w:hint="eastAsia"/>
          <w:sz w:val="42"/>
          <w:szCs w:val="42"/>
        </w:rPr>
        <w:t>关于发布ETF申赎清单优化市场参与者</w:t>
      </w:r>
    </w:p>
    <w:p w:rsidR="009A33E4" w:rsidRDefault="009A33E4" w:rsidP="009A33E4">
      <w:pPr>
        <w:spacing w:line="560" w:lineRule="exact"/>
        <w:jc w:val="center"/>
        <w:rPr>
          <w:rFonts w:ascii="方正大标宋简体" w:eastAsia="方正大标宋简体"/>
          <w:sz w:val="42"/>
          <w:szCs w:val="42"/>
        </w:rPr>
      </w:pPr>
      <w:r>
        <w:rPr>
          <w:rFonts w:ascii="方正大标宋简体" w:eastAsia="方正大标宋简体" w:hAnsi="黑体" w:hint="eastAsia"/>
          <w:sz w:val="42"/>
          <w:szCs w:val="42"/>
        </w:rPr>
        <w:t>接口规格说明书的通知</w:t>
      </w:r>
    </w:p>
    <w:p w:rsidR="009A33E4" w:rsidRDefault="009A33E4" w:rsidP="009A33E4">
      <w:pPr>
        <w:spacing w:line="560" w:lineRule="exact"/>
        <w:rPr>
          <w:rFonts w:ascii="仿宋_GB2312" w:eastAsia="仿宋_GB2312"/>
          <w:sz w:val="30"/>
          <w:szCs w:val="32"/>
        </w:rPr>
      </w:pPr>
    </w:p>
    <w:p w:rsidR="009A33E4" w:rsidRDefault="009A33E4" w:rsidP="009A33E4">
      <w:pPr>
        <w:spacing w:line="560" w:lineRule="exact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sz w:val="30"/>
          <w:szCs w:val="32"/>
        </w:rPr>
        <w:t>各会员、其他市场参与主体：</w:t>
      </w:r>
    </w:p>
    <w:p w:rsidR="009A33E4" w:rsidRDefault="009A33E4" w:rsidP="009A33E4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根据ETF申赎清单优化业务的整体安排</w:t>
      </w:r>
      <w:r>
        <w:rPr>
          <w:rFonts w:ascii="仿宋_GB2312" w:eastAsia="仿宋_GB2312" w:hint="eastAsia"/>
          <w:sz w:val="30"/>
          <w:szCs w:val="30"/>
        </w:rPr>
        <w:t>，上海证券交易所（以下简称本所）修订并形成《IS101 上海证券交易所竞价撮合平台市场参与者接口规格说明书1.46版_20200409》《IS118 上海证券交易所特定参与者接口规格说明书1.0版（基金公司卷）_20200409》。本次接口变更涉及的内容包括：新增ETF定义文件2.1版、ETF确认文件2.1版、ETF公告文件2.1版，修订内容为溢价比例、现金替代标志字段优化，预留部分字段等；非交易基础信息接口中增加非沪市资金代码，成交回报接口新增港市资金的成交记录。</w:t>
      </w:r>
    </w:p>
    <w:p w:rsidR="009A33E4" w:rsidRDefault="009A33E4" w:rsidP="009A33E4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相关文件电子版本可通过本所官方网站“交易技术支持专区”下的“技术文档”栏目下载。接口变更生效时间以业务通知为准。</w:t>
      </w:r>
    </w:p>
    <w:p w:rsidR="009A33E4" w:rsidRDefault="009A33E4" w:rsidP="009A33E4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技术咨询电话：4009003600；技术支持邮箱：</w:t>
      </w:r>
      <w:r>
        <w:rPr>
          <w:rFonts w:ascii="仿宋_GB2312" w:eastAsia="仿宋_GB2312" w:hint="eastAsia"/>
          <w:sz w:val="30"/>
          <w:szCs w:val="30"/>
        </w:rPr>
        <w:t>tech_support@sse.com.cn</w:t>
      </w:r>
      <w:r>
        <w:rPr>
          <w:rFonts w:ascii="仿宋_GB2312" w:eastAsia="仿宋_GB2312" w:hAnsi="宋体" w:hint="eastAsia"/>
          <w:sz w:val="30"/>
          <w:szCs w:val="30"/>
        </w:rPr>
        <w:t>；技术支持服务QQ群：298643611。</w:t>
      </w:r>
    </w:p>
    <w:p w:rsidR="009A33E4" w:rsidRDefault="009A33E4" w:rsidP="009A33E4">
      <w:pPr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特此通知。</w:t>
      </w:r>
    </w:p>
    <w:p w:rsidR="009A33E4" w:rsidRDefault="009A33E4" w:rsidP="009A33E4">
      <w:pPr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9A33E4" w:rsidRDefault="009A33E4" w:rsidP="009A33E4">
      <w:pPr>
        <w:spacing w:line="560" w:lineRule="exact"/>
        <w:ind w:right="600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上海证券交易所</w:t>
      </w:r>
    </w:p>
    <w:p w:rsidR="009A33E4" w:rsidRDefault="009A33E4" w:rsidP="009A33E4">
      <w:pPr>
        <w:spacing w:line="560" w:lineRule="exact"/>
        <w:jc w:val="right"/>
      </w:pPr>
      <w:r>
        <w:rPr>
          <w:rFonts w:ascii="仿宋_GB2312" w:eastAsia="仿宋_GB2312" w:hint="eastAsia"/>
          <w:color w:val="000000"/>
          <w:sz w:val="30"/>
          <w:szCs w:val="30"/>
        </w:rPr>
        <w:t>二○二○年四月十七日</w:t>
      </w:r>
    </w:p>
    <w:p w:rsidR="009A33E4" w:rsidRDefault="009A33E4" w:rsidP="009A33E4"/>
    <w:p w:rsidR="009A33E4" w:rsidRDefault="009A33E4" w:rsidP="009A33E4"/>
    <w:p w:rsidR="008779E5" w:rsidRPr="009A33E4" w:rsidRDefault="008779E5" w:rsidP="009A33E4"/>
    <w:sectPr w:rsidR="008779E5" w:rsidRPr="009A33E4" w:rsidSect="00877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FD0" w:rsidRDefault="005E1FD0" w:rsidP="00173E76">
      <w:r>
        <w:separator/>
      </w:r>
    </w:p>
  </w:endnote>
  <w:endnote w:type="continuationSeparator" w:id="0">
    <w:p w:rsidR="005E1FD0" w:rsidRDefault="005E1FD0" w:rsidP="00173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FD0" w:rsidRDefault="005E1FD0" w:rsidP="00173E76">
      <w:r>
        <w:separator/>
      </w:r>
    </w:p>
  </w:footnote>
  <w:footnote w:type="continuationSeparator" w:id="0">
    <w:p w:rsidR="005E1FD0" w:rsidRDefault="005E1FD0" w:rsidP="00173E7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anxiaomin">
    <w15:presenceInfo w15:providerId="WPS Office" w15:userId="28259293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qtCpQD4JzO9eH0w+NCFhqiPbrEU=" w:salt="oB5v3V96QABWln193Aefl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B5463E"/>
    <w:rsid w:val="00001F25"/>
    <w:rsid w:val="00015B9C"/>
    <w:rsid w:val="00103D8B"/>
    <w:rsid w:val="00126D97"/>
    <w:rsid w:val="0014120C"/>
    <w:rsid w:val="00173E76"/>
    <w:rsid w:val="002440D2"/>
    <w:rsid w:val="0027191B"/>
    <w:rsid w:val="003C08D8"/>
    <w:rsid w:val="0043123C"/>
    <w:rsid w:val="004F5AAF"/>
    <w:rsid w:val="00570EDB"/>
    <w:rsid w:val="00592307"/>
    <w:rsid w:val="005E1AB1"/>
    <w:rsid w:val="005E1FD0"/>
    <w:rsid w:val="006067C2"/>
    <w:rsid w:val="006A2B0E"/>
    <w:rsid w:val="00703CB0"/>
    <w:rsid w:val="007304CE"/>
    <w:rsid w:val="00754895"/>
    <w:rsid w:val="00781917"/>
    <w:rsid w:val="008779E5"/>
    <w:rsid w:val="009A33E4"/>
    <w:rsid w:val="009B4C51"/>
    <w:rsid w:val="009C5705"/>
    <w:rsid w:val="00A04F4F"/>
    <w:rsid w:val="00A3366D"/>
    <w:rsid w:val="00A45A2F"/>
    <w:rsid w:val="00A773CA"/>
    <w:rsid w:val="00A77747"/>
    <w:rsid w:val="00AF7B31"/>
    <w:rsid w:val="00B651AB"/>
    <w:rsid w:val="00B665D6"/>
    <w:rsid w:val="00BA2F8E"/>
    <w:rsid w:val="00BB243E"/>
    <w:rsid w:val="00BE260E"/>
    <w:rsid w:val="00BF67BB"/>
    <w:rsid w:val="00C03AC6"/>
    <w:rsid w:val="00C23D4C"/>
    <w:rsid w:val="00CA1CEB"/>
    <w:rsid w:val="00D37717"/>
    <w:rsid w:val="00DA1459"/>
    <w:rsid w:val="00DE14FD"/>
    <w:rsid w:val="00DF716A"/>
    <w:rsid w:val="00E04695"/>
    <w:rsid w:val="00E63611"/>
    <w:rsid w:val="00E87703"/>
    <w:rsid w:val="00EB387E"/>
    <w:rsid w:val="00EF0A8F"/>
    <w:rsid w:val="0E537216"/>
    <w:rsid w:val="17E46445"/>
    <w:rsid w:val="26E92F01"/>
    <w:rsid w:val="5BB5463E"/>
    <w:rsid w:val="6B67788A"/>
    <w:rsid w:val="79FA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9E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73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73E76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73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73E7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1</Pages>
  <Words>67</Words>
  <Characters>388</Characters>
  <Application>Microsoft Office Word</Application>
  <DocSecurity>8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lanxiaomin</dc:creator>
  <cp:lastModifiedBy>张恒阳(拟稿)</cp:lastModifiedBy>
  <cp:revision>2</cp:revision>
  <dcterms:created xsi:type="dcterms:W3CDTF">2020-04-17T06:12:00Z</dcterms:created>
  <dcterms:modified xsi:type="dcterms:W3CDTF">2020-04-17T06:12:00Z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