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0B" w:rsidRDefault="00842170" w:rsidP="00371033">
      <w:pPr>
        <w:spacing w:line="560" w:lineRule="exact"/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关</w:t>
      </w:r>
      <w:r w:rsidR="00B5220B" w:rsidRPr="00B5220B">
        <w:rPr>
          <w:rFonts w:ascii="黑体" w:eastAsia="黑体" w:hAnsi="黑体" w:hint="eastAsia"/>
          <w:b/>
          <w:sz w:val="44"/>
          <w:szCs w:val="36"/>
        </w:rPr>
        <w:t>于发布固收平台优化接口规格说明书</w:t>
      </w:r>
    </w:p>
    <w:p w:rsidR="00371033" w:rsidRPr="00B5220B" w:rsidRDefault="00B5220B" w:rsidP="00371033">
      <w:pPr>
        <w:spacing w:line="560" w:lineRule="exact"/>
        <w:jc w:val="center"/>
        <w:rPr>
          <w:rFonts w:ascii="黑体" w:eastAsia="黑体" w:hAnsi="黑体"/>
          <w:b/>
          <w:sz w:val="44"/>
          <w:szCs w:val="36"/>
        </w:rPr>
      </w:pPr>
      <w:r w:rsidRPr="00B5220B">
        <w:rPr>
          <w:rFonts w:ascii="黑体" w:eastAsia="黑体" w:hAnsi="黑体" w:hint="eastAsia"/>
          <w:b/>
          <w:sz w:val="44"/>
          <w:szCs w:val="36"/>
        </w:rPr>
        <w:t>技术开发稿的通</w:t>
      </w:r>
      <w:r w:rsidR="00371033" w:rsidRPr="00B5220B">
        <w:rPr>
          <w:rFonts w:ascii="黑体" w:eastAsia="黑体" w:hAnsi="黑体" w:hint="eastAsia"/>
          <w:b/>
          <w:sz w:val="44"/>
          <w:szCs w:val="36"/>
        </w:rPr>
        <w:t>知</w:t>
      </w:r>
    </w:p>
    <w:p w:rsidR="00371033" w:rsidRDefault="00371033" w:rsidP="00371033">
      <w:pPr>
        <w:spacing w:line="56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kern w:val="0"/>
          <w:sz w:val="30"/>
          <w:szCs w:val="30"/>
        </w:rPr>
        <w:t>各会员、其他市场参与主体：</w:t>
      </w:r>
    </w:p>
    <w:p w:rsidR="005226EA" w:rsidRDefault="00371033" w:rsidP="00371033">
      <w:pPr>
        <w:spacing w:line="56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</w:t>
      </w:r>
      <w:r w:rsidR="001E4CA5">
        <w:rPr>
          <w:rFonts w:ascii="仿宋_GB2312" w:eastAsia="仿宋_GB2312" w:hint="eastAsia"/>
          <w:sz w:val="30"/>
          <w:szCs w:val="30"/>
        </w:rPr>
        <w:t>固定收益平台优化</w:t>
      </w:r>
      <w:r>
        <w:rPr>
          <w:rFonts w:ascii="仿宋_GB2312" w:eastAsia="仿宋_GB2312" w:hAnsi="仿宋" w:hint="eastAsia"/>
          <w:sz w:val="30"/>
          <w:szCs w:val="30"/>
        </w:rPr>
        <w:t>整体</w:t>
      </w:r>
      <w:r w:rsidR="002C6B8C">
        <w:rPr>
          <w:rFonts w:ascii="仿宋_GB2312" w:eastAsia="仿宋_GB2312" w:hAnsi="仿宋" w:hint="eastAsia"/>
          <w:sz w:val="30"/>
          <w:szCs w:val="30"/>
        </w:rPr>
        <w:t>工作</w:t>
      </w:r>
      <w:r>
        <w:rPr>
          <w:rFonts w:ascii="仿宋_GB2312" w:eastAsia="仿宋_GB2312" w:hAnsi="仿宋" w:hint="eastAsia"/>
          <w:sz w:val="30"/>
          <w:szCs w:val="30"/>
        </w:rPr>
        <w:t>安排</w:t>
      </w:r>
      <w:r>
        <w:rPr>
          <w:rFonts w:ascii="仿宋_GB2312" w:eastAsia="仿宋_GB2312" w:hint="eastAsia"/>
          <w:sz w:val="30"/>
          <w:szCs w:val="30"/>
        </w:rPr>
        <w:t>，上海证券交易所（以下简称本所）</w:t>
      </w:r>
      <w:r w:rsidR="00842170">
        <w:rPr>
          <w:rFonts w:ascii="仿宋_GB2312" w:eastAsia="仿宋_GB2312" w:hint="eastAsia"/>
          <w:sz w:val="30"/>
          <w:szCs w:val="30"/>
        </w:rPr>
        <w:t>拟发布</w:t>
      </w:r>
      <w:r>
        <w:rPr>
          <w:rFonts w:ascii="仿宋_GB2312" w:eastAsia="仿宋_GB2312" w:hint="eastAsia"/>
          <w:sz w:val="30"/>
          <w:szCs w:val="30"/>
        </w:rPr>
        <w:t>《</w:t>
      </w:r>
      <w:r w:rsidR="00E36065" w:rsidRPr="00E36065">
        <w:rPr>
          <w:rFonts w:ascii="仿宋_GB2312" w:eastAsia="仿宋_GB2312" w:hint="eastAsia"/>
          <w:kern w:val="0"/>
          <w:sz w:val="30"/>
          <w:szCs w:val="30"/>
        </w:rPr>
        <w:t>IS119固定收益平台STEP协议报盘接口规格说明书V1.50版（技术开发稿）_20201116</w:t>
      </w:r>
      <w:r w:rsidR="005226EA">
        <w:rPr>
          <w:rFonts w:ascii="仿宋_GB2312" w:eastAsia="仿宋_GB2312" w:hint="eastAsia"/>
          <w:kern w:val="0"/>
          <w:sz w:val="30"/>
          <w:szCs w:val="30"/>
        </w:rPr>
        <w:t>》</w:t>
      </w:r>
      <w:r w:rsidRPr="005226EA">
        <w:rPr>
          <w:rFonts w:ascii="仿宋_GB2312" w:eastAsia="仿宋_GB2312" w:hint="eastAsia"/>
          <w:kern w:val="0"/>
          <w:sz w:val="30"/>
          <w:szCs w:val="30"/>
        </w:rPr>
        <w:t>，</w:t>
      </w:r>
      <w:r>
        <w:rPr>
          <w:rFonts w:ascii="仿宋_GB2312" w:eastAsia="仿宋_GB2312" w:hint="eastAsia"/>
          <w:kern w:val="0"/>
          <w:sz w:val="30"/>
          <w:szCs w:val="30"/>
        </w:rPr>
        <w:t>以供市场参与者提前做好技术就绪准备工作。</w:t>
      </w:r>
    </w:p>
    <w:p w:rsidR="00E36065" w:rsidRDefault="00EF6BD1" w:rsidP="00E3606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</w:t>
      </w:r>
      <w:r w:rsidR="00E36065">
        <w:rPr>
          <w:rFonts w:ascii="仿宋_GB2312" w:eastAsia="仿宋_GB2312" w:hint="eastAsia"/>
          <w:sz w:val="30"/>
          <w:szCs w:val="30"/>
        </w:rPr>
        <w:t>次市场接口优化主要内容</w:t>
      </w:r>
      <w:r w:rsidR="006F697E">
        <w:rPr>
          <w:rFonts w:ascii="仿宋_GB2312" w:eastAsia="仿宋_GB2312" w:hint="eastAsia"/>
          <w:sz w:val="30"/>
          <w:szCs w:val="30"/>
        </w:rPr>
        <w:t>如下</w:t>
      </w:r>
      <w:r w:rsidR="00E36065">
        <w:rPr>
          <w:rFonts w:ascii="仿宋_GB2312" w:eastAsia="仿宋_GB2312" w:hint="eastAsia"/>
          <w:sz w:val="30"/>
          <w:szCs w:val="30"/>
        </w:rPr>
        <w:t>：</w:t>
      </w:r>
      <w:r w:rsidR="00E36065">
        <w:rPr>
          <w:rFonts w:ascii="仿宋_GB2312" w:eastAsia="仿宋_GB2312"/>
          <w:sz w:val="30"/>
          <w:szCs w:val="30"/>
        </w:rPr>
        <w:t xml:space="preserve"> </w:t>
      </w:r>
    </w:p>
    <w:p w:rsidR="00E36065" w:rsidRPr="00962F9B" w:rsidRDefault="00E36065" w:rsidP="00E3606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62F9B">
        <w:rPr>
          <w:rFonts w:ascii="仿宋_GB2312" w:eastAsia="仿宋_GB2312" w:hint="eastAsia"/>
          <w:sz w:val="30"/>
          <w:szCs w:val="30"/>
        </w:rPr>
        <w:t>1、</w:t>
      </w:r>
      <w:r>
        <w:rPr>
          <w:rFonts w:ascii="仿宋_GB2312" w:eastAsia="仿宋_GB2312" w:hint="eastAsia"/>
          <w:sz w:val="30"/>
          <w:szCs w:val="30"/>
        </w:rPr>
        <w:t>本次优化</w:t>
      </w:r>
      <w:r w:rsidRPr="00AE5BBF">
        <w:rPr>
          <w:rFonts w:ascii="仿宋_GB2312" w:eastAsia="仿宋_GB2312"/>
          <w:sz w:val="30"/>
          <w:szCs w:val="30"/>
        </w:rPr>
        <w:t>适用于</w:t>
      </w:r>
      <w:r w:rsidRPr="00AE5BBF">
        <w:rPr>
          <w:rFonts w:ascii="仿宋_GB2312" w:eastAsia="仿宋_GB2312" w:hint="eastAsia"/>
          <w:sz w:val="30"/>
          <w:szCs w:val="30"/>
        </w:rPr>
        <w:t>EzDA1.5.0</w:t>
      </w:r>
      <w:r>
        <w:rPr>
          <w:rFonts w:ascii="仿宋_GB2312" w:eastAsia="仿宋_GB2312" w:hint="eastAsia"/>
          <w:sz w:val="30"/>
          <w:szCs w:val="30"/>
        </w:rPr>
        <w:t>及以上版本</w:t>
      </w:r>
      <w:r w:rsidRPr="00962F9B">
        <w:rPr>
          <w:rFonts w:ascii="仿宋_GB2312" w:eastAsia="仿宋_GB2312" w:hint="eastAsia"/>
          <w:sz w:val="30"/>
          <w:szCs w:val="30"/>
        </w:rPr>
        <w:t>。</w:t>
      </w:r>
    </w:p>
    <w:p w:rsidR="00E36065" w:rsidRPr="00962F9B" w:rsidRDefault="00E36065" w:rsidP="00E3606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Pr="00962F9B">
        <w:rPr>
          <w:rFonts w:ascii="仿宋_GB2312" w:eastAsia="仿宋_GB2312" w:hint="eastAsia"/>
          <w:sz w:val="30"/>
          <w:szCs w:val="30"/>
        </w:rPr>
        <w:t>、调整利息字段长度，由之前N16(2)调整为N12(2)。</w:t>
      </w:r>
    </w:p>
    <w:p w:rsidR="00E36065" w:rsidRPr="00962F9B" w:rsidRDefault="00E36065" w:rsidP="001477CD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962F9B">
        <w:rPr>
          <w:rFonts w:ascii="仿宋_GB2312" w:eastAsia="仿宋_GB2312" w:hint="eastAsia"/>
          <w:sz w:val="30"/>
          <w:szCs w:val="30"/>
        </w:rPr>
        <w:t>、未结算协议回购查询响应、未结算协议回购/三方回购落地文件的到期结算金额、参考应计利息字段赋值变更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36065" w:rsidRDefault="00E36065" w:rsidP="00E3606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962F9B">
        <w:rPr>
          <w:rFonts w:ascii="仿宋_GB2312" w:eastAsia="仿宋_GB2312" w:hint="eastAsia"/>
          <w:sz w:val="30"/>
          <w:szCs w:val="30"/>
        </w:rPr>
        <w:t>、新增债券是否非担保信息落地文件。</w:t>
      </w:r>
    </w:p>
    <w:p w:rsidR="00371033" w:rsidRDefault="00371033" w:rsidP="0037103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相关文件电子版本可通过本所官方网站“交易技术支持专区”相关栏目下载。</w:t>
      </w:r>
    </w:p>
    <w:p w:rsidR="00371033" w:rsidRDefault="00371033" w:rsidP="0037103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371033" w:rsidRDefault="00371033" w:rsidP="00371033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371033" w:rsidRDefault="00371033" w:rsidP="00371033">
      <w:pPr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71033" w:rsidRDefault="00371033" w:rsidP="00371033">
      <w:pPr>
        <w:spacing w:line="560" w:lineRule="exact"/>
        <w:ind w:right="3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371033" w:rsidRDefault="00842170" w:rsidP="00371033">
      <w:pPr>
        <w:spacing w:line="56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二○二○年</w:t>
      </w:r>
      <w:r w:rsidR="002C6B8C">
        <w:rPr>
          <w:rFonts w:ascii="仿宋_GB2312" w:eastAsia="仿宋_GB2312" w:hint="eastAsia"/>
          <w:color w:val="000000"/>
          <w:sz w:val="30"/>
          <w:szCs w:val="30"/>
        </w:rPr>
        <w:t>十</w:t>
      </w:r>
      <w:r w:rsidR="00360350">
        <w:rPr>
          <w:rFonts w:ascii="仿宋_GB2312" w:eastAsia="仿宋_GB2312" w:hint="eastAsia"/>
          <w:color w:val="000000"/>
          <w:sz w:val="30"/>
          <w:szCs w:val="30"/>
        </w:rPr>
        <w:t>一</w:t>
      </w:r>
      <w:r>
        <w:rPr>
          <w:rFonts w:ascii="仿宋_GB2312" w:eastAsia="仿宋_GB2312" w:hint="eastAsia"/>
          <w:color w:val="000000"/>
          <w:sz w:val="30"/>
          <w:szCs w:val="30"/>
        </w:rPr>
        <w:t>月十</w:t>
      </w:r>
      <w:r w:rsidR="00A65795">
        <w:rPr>
          <w:rFonts w:ascii="仿宋_GB2312" w:eastAsia="仿宋_GB2312" w:hint="eastAsia"/>
          <w:color w:val="000000"/>
          <w:sz w:val="30"/>
          <w:szCs w:val="30"/>
        </w:rPr>
        <w:t>八</w:t>
      </w:r>
      <w:r w:rsidR="00371033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371033" w:rsidRDefault="00371033" w:rsidP="00371033"/>
    <w:p w:rsidR="000159A7" w:rsidRPr="00360350" w:rsidRDefault="000159A7"/>
    <w:sectPr w:rsidR="000159A7" w:rsidRPr="00360350" w:rsidSect="008C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64" w:rsidRDefault="00B02C64" w:rsidP="00842170">
      <w:r>
        <w:separator/>
      </w:r>
    </w:p>
  </w:endnote>
  <w:endnote w:type="continuationSeparator" w:id="0">
    <w:p w:rsidR="00B02C64" w:rsidRDefault="00B02C64" w:rsidP="0084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64" w:rsidRDefault="00B02C64" w:rsidP="00842170">
      <w:r>
        <w:separator/>
      </w:r>
    </w:p>
  </w:footnote>
  <w:footnote w:type="continuationSeparator" w:id="0">
    <w:p w:rsidR="00B02C64" w:rsidRDefault="00B02C64" w:rsidP="00842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PKWcDAsojhdVjUzoY3szNqvionQ=" w:salt="LU+DpsghFVZIsRoq41UL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033"/>
    <w:rsid w:val="000159A7"/>
    <w:rsid w:val="00037DD8"/>
    <w:rsid w:val="0007073D"/>
    <w:rsid w:val="000A12EF"/>
    <w:rsid w:val="000D6F72"/>
    <w:rsid w:val="00126995"/>
    <w:rsid w:val="001477CD"/>
    <w:rsid w:val="001B6127"/>
    <w:rsid w:val="001E4CA5"/>
    <w:rsid w:val="002748A3"/>
    <w:rsid w:val="002C6B8C"/>
    <w:rsid w:val="002D6B6A"/>
    <w:rsid w:val="00347D06"/>
    <w:rsid w:val="00360350"/>
    <w:rsid w:val="00371033"/>
    <w:rsid w:val="0039507F"/>
    <w:rsid w:val="004167D0"/>
    <w:rsid w:val="00462B5A"/>
    <w:rsid w:val="004728B7"/>
    <w:rsid w:val="004A7722"/>
    <w:rsid w:val="005226EA"/>
    <w:rsid w:val="005D2D87"/>
    <w:rsid w:val="00634553"/>
    <w:rsid w:val="00681A4F"/>
    <w:rsid w:val="006A1D55"/>
    <w:rsid w:val="006A780A"/>
    <w:rsid w:val="006B7EE7"/>
    <w:rsid w:val="006F697E"/>
    <w:rsid w:val="00701AA5"/>
    <w:rsid w:val="00716768"/>
    <w:rsid w:val="00726ED3"/>
    <w:rsid w:val="00757FBA"/>
    <w:rsid w:val="00842170"/>
    <w:rsid w:val="008E26E7"/>
    <w:rsid w:val="009120B1"/>
    <w:rsid w:val="00941887"/>
    <w:rsid w:val="00983AEC"/>
    <w:rsid w:val="009C4C05"/>
    <w:rsid w:val="00A65795"/>
    <w:rsid w:val="00AC2033"/>
    <w:rsid w:val="00AC4C2A"/>
    <w:rsid w:val="00B02C64"/>
    <w:rsid w:val="00B5220B"/>
    <w:rsid w:val="00B8795D"/>
    <w:rsid w:val="00B924A8"/>
    <w:rsid w:val="00C53B14"/>
    <w:rsid w:val="00DD014A"/>
    <w:rsid w:val="00E21E0E"/>
    <w:rsid w:val="00E36065"/>
    <w:rsid w:val="00E62C8B"/>
    <w:rsid w:val="00E6351B"/>
    <w:rsid w:val="00E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1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1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63</Words>
  <Characters>363</Characters>
  <Application>Microsoft Office Word</Application>
  <DocSecurity>8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王有杰(拟稿)</dc:creator>
  <cp:lastModifiedBy>王有杰(拟稿)</cp:lastModifiedBy>
  <cp:revision>2</cp:revision>
  <dcterms:created xsi:type="dcterms:W3CDTF">2020-11-24T06:47:00Z</dcterms:created>
  <dcterms:modified xsi:type="dcterms:W3CDTF">2020-11-24T06:47:00Z</dcterms:modified>
</cp:coreProperties>
</file>