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b/>
          <w:sz w:val="44"/>
          <w:szCs w:val="44"/>
        </w:rPr>
        <w:t>关于发布</w:t>
      </w:r>
      <w:r>
        <w:rPr>
          <w:rFonts w:hint="eastAsia" w:ascii="黑体" w:hAnsi="黑体" w:eastAsia="黑体"/>
          <w:b/>
          <w:sz w:val="44"/>
          <w:szCs w:val="36"/>
        </w:rPr>
        <w:t>科创板相关基金市场参与者接口规格说明书</w:t>
      </w:r>
      <w:r>
        <w:rPr>
          <w:rFonts w:hint="eastAsia" w:ascii="黑体" w:eastAsia="黑体"/>
          <w:b/>
          <w:sz w:val="44"/>
          <w:szCs w:val="44"/>
        </w:rPr>
        <w:t>技术开发稿的通知</w:t>
      </w:r>
    </w:p>
    <w:p>
      <w:pPr>
        <w:spacing w:line="600" w:lineRule="exact"/>
        <w:rPr>
          <w:rFonts w:ascii="仿宋_GB2312" w:eastAsia="仿宋_GB2312"/>
          <w:sz w:val="30"/>
          <w:szCs w:val="30"/>
        </w:rPr>
      </w:pPr>
    </w:p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各会员、其他市场参与主体：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科创板基金相关业务安排，上海证券交易所（以下简称“本所”）制订了《IS101_上海证券交易所竞价撮合平台市场参与者接口规格说明书1.48版（科创板ETF和科创板相关LOF技术开发稿）_20200725》，以供市场参与者提前做好技术就绪准备工作。本次接口变更涉及的内容为：</w:t>
      </w:r>
      <w:r>
        <w:rPr>
          <w:rFonts w:hint="eastAsia" w:ascii="仿宋_GB2312" w:eastAsia="仿宋_GB2312"/>
          <w:sz w:val="30"/>
          <w:szCs w:val="30"/>
          <w:lang w:val="en-GB"/>
        </w:rPr>
        <w:t>配合科创板ETF和科创板相关LOF业务需求，修订产品基础信息文件，增加相关证券子类别;增加cpxx0201MMDD.txt的数据说明。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相关文件电子版本可通过本所官方网站“交易技术支持专区”下的“开发测试文件”栏目下载。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技术咨询电话：4009003600；技术支持邮箱：</w:t>
      </w:r>
      <w:r>
        <w:rPr>
          <w:rFonts w:hint="eastAsia" w:ascii="仿宋_GB2312" w:eastAsia="仿宋_GB2312"/>
          <w:sz w:val="30"/>
          <w:szCs w:val="30"/>
        </w:rPr>
        <w:t>tech_support@sse.com.cn</w:t>
      </w:r>
      <w:r>
        <w:rPr>
          <w:rFonts w:hint="eastAsia" w:ascii="仿宋_GB2312" w:hAnsi="宋体" w:eastAsia="仿宋_GB2312"/>
          <w:sz w:val="30"/>
          <w:szCs w:val="30"/>
        </w:rPr>
        <w:t>；技术支持服务QQ群：298643611。</w:t>
      </w:r>
    </w:p>
    <w:p>
      <w:pPr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特此通知。</w:t>
      </w:r>
    </w:p>
    <w:p>
      <w:pPr>
        <w:snapToGrid w:val="0"/>
        <w:spacing w:line="56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上海证券交易所</w:t>
      </w:r>
    </w:p>
    <w:p>
      <w:pPr>
        <w:jc w:val="right"/>
      </w:pPr>
      <w:r>
        <w:rPr>
          <w:rFonts w:hint="eastAsia" w:ascii="仿宋_GB2312" w:eastAsia="仿宋_GB2312"/>
          <w:sz w:val="30"/>
          <w:szCs w:val="30"/>
        </w:rPr>
        <w:t>二○二○年</w:t>
      </w:r>
      <w:r>
        <w:rPr>
          <w:rFonts w:hint="eastAsia" w:ascii="仿宋_GB2312" w:eastAsia="仿宋_GB2312"/>
          <w:color w:val="000000"/>
          <w:sz w:val="30"/>
          <w:szCs w:val="30"/>
        </w:rPr>
        <w:t>七月三十日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F8"/>
    <w:rsid w:val="00090C64"/>
    <w:rsid w:val="000D4F76"/>
    <w:rsid w:val="000F0661"/>
    <w:rsid w:val="001F17B5"/>
    <w:rsid w:val="001F572A"/>
    <w:rsid w:val="00264F32"/>
    <w:rsid w:val="002C1199"/>
    <w:rsid w:val="00382655"/>
    <w:rsid w:val="00422845"/>
    <w:rsid w:val="004D7A6F"/>
    <w:rsid w:val="00562A70"/>
    <w:rsid w:val="005A6066"/>
    <w:rsid w:val="006868A5"/>
    <w:rsid w:val="006D56AB"/>
    <w:rsid w:val="00735F39"/>
    <w:rsid w:val="00770B88"/>
    <w:rsid w:val="007A7D86"/>
    <w:rsid w:val="00822BA6"/>
    <w:rsid w:val="00863471"/>
    <w:rsid w:val="009B5332"/>
    <w:rsid w:val="009E56F8"/>
    <w:rsid w:val="00A3048F"/>
    <w:rsid w:val="00BF23C5"/>
    <w:rsid w:val="00BF2DC9"/>
    <w:rsid w:val="00C81D79"/>
    <w:rsid w:val="00C85CB3"/>
    <w:rsid w:val="00D20996"/>
    <w:rsid w:val="00D650BA"/>
    <w:rsid w:val="00E37ADC"/>
    <w:rsid w:val="00E74A37"/>
    <w:rsid w:val="00F0489D"/>
    <w:rsid w:val="00F8433E"/>
    <w:rsid w:val="355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208</TotalTime>
  <ScaleCrop>false</ScaleCrop>
  <LinksUpToDate>false</LinksUpToDate>
  <CharactersWithSpaces>390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2020-07-10T03:30:00Z</dcterms:created>
  <dc:creator>张逸(返回主办人（首轮会签修改）)</dc:creator>
  <cp:lastModifiedBy>王有杰</cp:lastModifiedBy>
  <dcterms:modified xsi:type="dcterms:W3CDTF">2020-08-05T09:14:33Z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