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18" w:rsidRDefault="000D6518" w:rsidP="000D6518">
      <w:pPr>
        <w:snapToGrid w:val="0"/>
        <w:spacing w:line="760" w:lineRule="exact"/>
        <w:jc w:val="center"/>
        <w:rPr>
          <w:rFonts w:ascii="方正大标宋简体" w:eastAsia="方正大标宋简体" w:hAnsi="方正大标宋简体"/>
          <w:noProof/>
          <w:sz w:val="42"/>
          <w:szCs w:val="42"/>
        </w:rPr>
      </w:pPr>
      <w:r w:rsidRPr="00350BE7">
        <w:rPr>
          <w:rFonts w:ascii="方正大标宋简体" w:eastAsia="方正大标宋简体" w:hAnsi="方正大标宋简体" w:hint="eastAsia"/>
          <w:noProof/>
          <w:sz w:val="42"/>
          <w:szCs w:val="42"/>
        </w:rPr>
        <w:t>关于开展</w:t>
      </w:r>
      <w:r>
        <w:rPr>
          <w:rFonts w:ascii="方正大标宋简体" w:eastAsia="方正大标宋简体" w:hAnsi="方正大标宋简体" w:hint="eastAsia"/>
          <w:noProof/>
          <w:sz w:val="42"/>
          <w:szCs w:val="42"/>
        </w:rPr>
        <w:t>跨市场股票ETF结算模式调整</w:t>
      </w:r>
    </w:p>
    <w:p w:rsidR="000D6518" w:rsidRPr="00350BE7" w:rsidRDefault="000D6518" w:rsidP="000D6518">
      <w:pPr>
        <w:snapToGrid w:val="0"/>
        <w:spacing w:line="760" w:lineRule="exact"/>
        <w:jc w:val="center"/>
        <w:rPr>
          <w:rFonts w:ascii="方正大标宋简体" w:eastAsia="方正大标宋简体" w:hAnsi="方正大标宋简体"/>
          <w:noProof/>
          <w:sz w:val="42"/>
          <w:szCs w:val="42"/>
        </w:rPr>
      </w:pPr>
      <w:r w:rsidRPr="00350BE7">
        <w:rPr>
          <w:rFonts w:ascii="方正大标宋简体" w:eastAsia="方正大标宋简体" w:hAnsi="方正大标宋简体" w:hint="eastAsia"/>
          <w:noProof/>
          <w:sz w:val="42"/>
          <w:szCs w:val="42"/>
        </w:rPr>
        <w:t>通关测试的通知</w:t>
      </w:r>
    </w:p>
    <w:p w:rsidR="000D6518" w:rsidRDefault="000D6518" w:rsidP="000D6518">
      <w:pPr>
        <w:snapToGrid w:val="0"/>
        <w:spacing w:line="760" w:lineRule="exact"/>
        <w:jc w:val="center"/>
        <w:rPr>
          <w:rFonts w:ascii="仿宋" w:eastAsia="仿宋" w:hAnsi="仿宋"/>
          <w:sz w:val="32"/>
          <w:szCs w:val="32"/>
        </w:rPr>
      </w:pPr>
    </w:p>
    <w:p w:rsidR="000D6518" w:rsidRDefault="000D6518" w:rsidP="000D6518">
      <w:pPr>
        <w:spacing w:line="760" w:lineRule="exact"/>
        <w:rPr>
          <w:rFonts w:ascii="仿宋_GB2312" w:eastAsia="仿宋_GB2312" w:hAnsi="仿宋"/>
          <w:sz w:val="30"/>
          <w:szCs w:val="30"/>
        </w:rPr>
      </w:pPr>
      <w:r>
        <w:rPr>
          <w:rFonts w:ascii="仿宋_GB2312" w:eastAsia="仿宋_GB2312" w:hAnsi="仿宋" w:hint="eastAsia"/>
          <w:sz w:val="30"/>
          <w:szCs w:val="30"/>
        </w:rPr>
        <w:t>各会员单位及市场参与者：</w:t>
      </w:r>
    </w:p>
    <w:p w:rsidR="000D6518" w:rsidRDefault="000D6518" w:rsidP="000D6518">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上海证券交易所配合中国证券登记结算有限责任公司上海分公司定于2020年1月18日（周六）组织开展跨市场股票ETF结算模式调整通关测试（方案详见附件）,</w:t>
      </w:r>
      <w:r w:rsidRPr="00C5122B">
        <w:rPr>
          <w:rFonts w:ascii="仿宋_GB2312" w:eastAsia="仿宋_GB2312" w:hAnsi="仿宋" w:hint="eastAsia"/>
          <w:sz w:val="30"/>
          <w:szCs w:val="30"/>
        </w:rPr>
        <w:t xml:space="preserve"> </w:t>
      </w:r>
      <w:r>
        <w:rPr>
          <w:rFonts w:ascii="仿宋_GB2312" w:eastAsia="仿宋_GB2312" w:hAnsi="仿宋" w:hint="eastAsia"/>
          <w:sz w:val="30"/>
          <w:szCs w:val="30"/>
        </w:rPr>
        <w:t>要求全体已有跨市场股票ETF产品上市交易的基金公司</w:t>
      </w:r>
      <w:r w:rsidRPr="00793128">
        <w:rPr>
          <w:rFonts w:ascii="仿宋_GB2312" w:eastAsia="仿宋_GB2312" w:hAnsi="仿宋" w:hint="eastAsia"/>
          <w:sz w:val="30"/>
          <w:szCs w:val="30"/>
        </w:rPr>
        <w:t>参加</w:t>
      </w:r>
      <w:r>
        <w:rPr>
          <w:rFonts w:ascii="仿宋_GB2312" w:eastAsia="仿宋_GB2312" w:hAnsi="仿宋" w:hint="eastAsia"/>
          <w:sz w:val="30"/>
          <w:szCs w:val="30"/>
        </w:rPr>
        <w:t>，邀请其他市场参与者参加，验证相关业务调整。</w:t>
      </w:r>
    </w:p>
    <w:p w:rsidR="000D6518" w:rsidRDefault="000D6518" w:rsidP="000D6518">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请各参测单位务必高度重视，组织专人负责。测试结束后，请于1月18日（周六）15:00前在会员专区</w:t>
      </w:r>
      <w:r>
        <w:fldChar w:fldCharType="begin"/>
      </w:r>
      <w:r>
        <w:instrText>HYPERLINK "mailto:</w:instrText>
      </w:r>
      <w:r>
        <w:instrText>提交第一轮测试情况反馈表至</w:instrText>
      </w:r>
      <w:r>
        <w:instrText>test_support@sse.com.cn</w:instrText>
      </w:r>
      <w:r>
        <w:instrText>；请于</w:instrText>
      </w:r>
      <w:r>
        <w:instrText>4</w:instrText>
      </w:r>
      <w:r>
        <w:instrText>月</w:instrText>
      </w:r>
      <w:r>
        <w:instrText>19</w:instrText>
      </w:r>
      <w:r>
        <w:instrText>日</w:instrText>
      </w:r>
      <w:r>
        <w:instrText>15"</w:instrText>
      </w:r>
      <w:r>
        <w:fldChar w:fldCharType="separate"/>
      </w:r>
      <w:r w:rsidRPr="003453AF">
        <w:rPr>
          <w:rStyle w:val="a4"/>
          <w:rFonts w:ascii="仿宋_GB2312" w:eastAsia="仿宋_GB2312" w:hAnsi="仿宋" w:hint="eastAsia"/>
          <w:color w:val="000000"/>
          <w:sz w:val="30"/>
          <w:szCs w:val="30"/>
        </w:rPr>
        <w:t>提交测试情况反馈表</w:t>
      </w:r>
      <w:r>
        <w:fldChar w:fldCharType="end"/>
      </w:r>
      <w:r>
        <w:rPr>
          <w:rFonts w:ascii="仿宋_GB2312" w:eastAsia="仿宋_GB2312" w:hAnsi="仿宋" w:hint="eastAsia"/>
          <w:sz w:val="30"/>
          <w:szCs w:val="30"/>
        </w:rPr>
        <w:t>。如有疑问，请及时联系技术服务热线：4009003600。</w:t>
      </w:r>
    </w:p>
    <w:p w:rsidR="000D6518" w:rsidRDefault="000D6518" w:rsidP="000D6518">
      <w:pPr>
        <w:spacing w:line="760" w:lineRule="exact"/>
        <w:ind w:firstLine="645"/>
        <w:rPr>
          <w:rFonts w:ascii="仿宋_GB2312" w:eastAsia="仿宋_GB2312" w:hAnsi="仿宋"/>
          <w:sz w:val="30"/>
          <w:szCs w:val="30"/>
        </w:rPr>
      </w:pPr>
      <w:r>
        <w:rPr>
          <w:rFonts w:ascii="仿宋_GB2312" w:eastAsia="仿宋_GB2312" w:hAnsi="仿宋" w:hint="eastAsia"/>
          <w:sz w:val="30"/>
          <w:szCs w:val="30"/>
        </w:rPr>
        <w:t>特此通知。</w:t>
      </w:r>
    </w:p>
    <w:p w:rsidR="000D6518" w:rsidRDefault="000D6518" w:rsidP="000D6518">
      <w:pPr>
        <w:spacing w:line="760" w:lineRule="exact"/>
        <w:ind w:firstLineChars="200" w:firstLine="600"/>
        <w:rPr>
          <w:rFonts w:ascii="仿宋_GB2312" w:eastAsia="仿宋_GB2312" w:hAnsi="仿宋"/>
          <w:sz w:val="30"/>
          <w:szCs w:val="30"/>
        </w:rPr>
      </w:pPr>
    </w:p>
    <w:p w:rsidR="000D6518" w:rsidRDefault="000D6518" w:rsidP="000D6518">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附件：跨市场股票ETF结算模式调整通关测试方案</w:t>
      </w:r>
    </w:p>
    <w:p w:rsidR="000D6518" w:rsidRPr="00350BE7" w:rsidRDefault="000D6518" w:rsidP="000D6518">
      <w:pPr>
        <w:snapToGrid w:val="0"/>
        <w:spacing w:line="480" w:lineRule="exact"/>
        <w:rPr>
          <w:rFonts w:ascii="仿宋_GB2312" w:eastAsia="仿宋_GB2312" w:hAnsi="宋体" w:cs="宋体"/>
          <w:color w:val="000000"/>
          <w:kern w:val="0"/>
          <w:sz w:val="30"/>
          <w:szCs w:val="30"/>
        </w:rPr>
      </w:pPr>
    </w:p>
    <w:p w:rsidR="000D6518" w:rsidRPr="00E01D96" w:rsidRDefault="000D6518" w:rsidP="000D6518">
      <w:pPr>
        <w:snapToGrid w:val="0"/>
        <w:spacing w:line="480" w:lineRule="exact"/>
        <w:rPr>
          <w:rFonts w:ascii="仿宋_GB2312" w:eastAsia="仿宋_GB2312" w:hAnsi="宋体" w:cs="宋体"/>
          <w:color w:val="000000"/>
          <w:kern w:val="0"/>
          <w:sz w:val="30"/>
          <w:szCs w:val="30"/>
        </w:rPr>
      </w:pPr>
    </w:p>
    <w:p w:rsidR="000D6518" w:rsidRPr="00C97165" w:rsidRDefault="000D6518" w:rsidP="000D6518">
      <w:pPr>
        <w:pStyle w:val="a5"/>
        <w:spacing w:line="460" w:lineRule="exact"/>
        <w:ind w:firstLine="420"/>
        <w:jc w:val="right"/>
        <w:rPr>
          <w:rFonts w:ascii="仿宋_GB2312" w:eastAsia="仿宋_GB2312"/>
          <w:color w:val="000000"/>
          <w:sz w:val="30"/>
          <w:szCs w:val="30"/>
        </w:rPr>
      </w:pPr>
      <w:r w:rsidRPr="00C97165">
        <w:rPr>
          <w:rFonts w:ascii="仿宋_GB2312" w:eastAsia="仿宋_GB2312" w:hint="eastAsia"/>
          <w:color w:val="000000"/>
          <w:sz w:val="30"/>
          <w:szCs w:val="30"/>
        </w:rPr>
        <w:t>上海证券交易所</w:t>
      </w:r>
    </w:p>
    <w:p w:rsidR="000D6518" w:rsidRDefault="000D6518" w:rsidP="000D6518">
      <w:pPr>
        <w:pStyle w:val="a5"/>
        <w:spacing w:line="460" w:lineRule="exact"/>
        <w:ind w:leftChars="71" w:left="149" w:firstLineChars="50" w:firstLine="150"/>
        <w:jc w:val="right"/>
        <w:rPr>
          <w:rFonts w:ascii="仿宋_GB2312" w:eastAsia="仿宋_GB2312"/>
          <w:color w:val="000000"/>
          <w:sz w:val="30"/>
          <w:szCs w:val="30"/>
        </w:rPr>
      </w:pPr>
      <w:r>
        <w:rPr>
          <w:rFonts w:ascii="仿宋_GB2312" w:eastAsia="仿宋_GB2312" w:hint="eastAsia"/>
          <w:color w:val="000000"/>
          <w:sz w:val="30"/>
          <w:szCs w:val="30"/>
        </w:rPr>
        <w:t>二</w:t>
      </w:r>
      <w:r>
        <w:rPr>
          <w:rFonts w:ascii="宋体" w:hAnsi="宋体" w:cs="宋体" w:hint="eastAsia"/>
          <w:color w:val="000000"/>
          <w:sz w:val="30"/>
          <w:szCs w:val="30"/>
        </w:rPr>
        <w:t>〇</w:t>
      </w:r>
      <w:r>
        <w:rPr>
          <w:rFonts w:ascii="仿宋_GB2312" w:eastAsia="仿宋_GB2312" w:hAnsi="仿宋_GB2312" w:cs="仿宋_GB2312" w:hint="eastAsia"/>
          <w:color w:val="000000"/>
          <w:sz w:val="30"/>
          <w:szCs w:val="30"/>
        </w:rPr>
        <w:t>二</w:t>
      </w:r>
      <w:r>
        <w:rPr>
          <w:rFonts w:ascii="宋体" w:hAnsi="宋体" w:cs="宋体" w:hint="eastAsia"/>
          <w:color w:val="000000"/>
          <w:sz w:val="30"/>
          <w:szCs w:val="30"/>
        </w:rPr>
        <w:t>〇</w:t>
      </w:r>
      <w:r>
        <w:rPr>
          <w:rFonts w:ascii="仿宋_GB2312" w:eastAsia="仿宋_GB2312" w:hAnsi="仿宋_GB2312" w:cs="仿宋_GB2312" w:hint="eastAsia"/>
          <w:color w:val="000000"/>
          <w:sz w:val="30"/>
          <w:szCs w:val="30"/>
        </w:rPr>
        <w:t>年一月</w:t>
      </w:r>
      <w:r>
        <w:rPr>
          <w:rFonts w:ascii="仿宋_GB2312" w:eastAsia="仿宋_GB2312" w:hint="eastAsia"/>
          <w:color w:val="000000"/>
          <w:sz w:val="30"/>
          <w:szCs w:val="30"/>
        </w:rPr>
        <w:t>十五</w:t>
      </w:r>
      <w:r w:rsidRPr="00C97165">
        <w:rPr>
          <w:rFonts w:ascii="仿宋_GB2312" w:eastAsia="仿宋_GB2312" w:hint="eastAsia"/>
          <w:color w:val="000000"/>
          <w:sz w:val="30"/>
          <w:szCs w:val="30"/>
        </w:rPr>
        <w:t>日</w:t>
      </w:r>
      <w:r>
        <w:rPr>
          <w:rFonts w:ascii="仿宋_GB2312" w:eastAsia="仿宋_GB2312"/>
          <w:color w:val="000000"/>
          <w:sz w:val="30"/>
          <w:szCs w:val="30"/>
        </w:rPr>
        <w:br w:type="page"/>
      </w:r>
    </w:p>
    <w:p w:rsidR="000D6518" w:rsidRDefault="000D6518" w:rsidP="000D6518">
      <w:pPr>
        <w:spacing w:line="520" w:lineRule="exact"/>
        <w:rPr>
          <w:rFonts w:ascii="仿宋_GB2312" w:eastAsia="仿宋_GB2312"/>
          <w:sz w:val="30"/>
          <w:szCs w:val="30"/>
        </w:rPr>
      </w:pPr>
      <w:r>
        <w:rPr>
          <w:rFonts w:ascii="仿宋_GB2312" w:eastAsia="仿宋_GB2312" w:hint="eastAsia"/>
          <w:sz w:val="30"/>
          <w:szCs w:val="30"/>
        </w:rPr>
        <w:lastRenderedPageBreak/>
        <w:t>附件：</w:t>
      </w:r>
    </w:p>
    <w:p w:rsidR="000D6518" w:rsidRDefault="000D6518" w:rsidP="000D6518">
      <w:pPr>
        <w:spacing w:line="520" w:lineRule="exact"/>
        <w:rPr>
          <w:rFonts w:ascii="仿宋_GB2312" w:eastAsia="仿宋_GB2312"/>
          <w:sz w:val="30"/>
          <w:szCs w:val="30"/>
        </w:rPr>
      </w:pPr>
    </w:p>
    <w:p w:rsidR="000D6518" w:rsidRDefault="000D6518" w:rsidP="000D6518">
      <w:pPr>
        <w:spacing w:line="520" w:lineRule="exact"/>
        <w:jc w:val="center"/>
        <w:rPr>
          <w:rFonts w:ascii="方正大标宋简体" w:eastAsia="方正大标宋简体"/>
          <w:sz w:val="42"/>
          <w:szCs w:val="42"/>
        </w:rPr>
      </w:pPr>
      <w:r>
        <w:rPr>
          <w:rFonts w:ascii="方正大标宋简体" w:eastAsia="方正大标宋简体" w:hint="eastAsia"/>
          <w:sz w:val="42"/>
          <w:szCs w:val="42"/>
        </w:rPr>
        <w:t>跨市场股票ETF结算模式调整通关测试方案</w:t>
      </w:r>
    </w:p>
    <w:p w:rsidR="000D6518" w:rsidRDefault="000D6518" w:rsidP="000D6518">
      <w:pPr>
        <w:spacing w:line="520" w:lineRule="exact"/>
        <w:rPr>
          <w:rFonts w:ascii="仿宋_GB2312" w:eastAsia="仿宋_GB2312"/>
          <w:sz w:val="30"/>
          <w:szCs w:val="30"/>
        </w:rPr>
      </w:pP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一、方案概要</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上海证券交易所（以下简称本所）定于2020年1月18日（周六）配合中国证券登记结算有限责任公司（以下简称中国结算）上海分公司，组织开展跨市场股票ETF结算模式调整通关测试，模拟跨市场股票ETF业务的申购赎回、交易委托、成交回报、行情接收、清算交收等业务处理过程，检验市场参与各方技术系统正确性。测试使用竞价撮合平台00环境、综合业务平台01环境，本所行情文件为mktdt00.txt、mktdt01.txt。</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二、参测单位</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（一）本所技术公司、信息公司。</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（二）中国结算上海分公司。</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（三）参测市场参与者。</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（四）参测信息商。</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三、测试内容</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测试模拟一个交易日的交易和清算（</w:t>
      </w:r>
      <w:r>
        <w:rPr>
          <w:rFonts w:ascii="仿宋_GB2312" w:eastAsia="仿宋_GB2312" w:hAnsi="黑体" w:hint="eastAsia"/>
          <w:sz w:val="30"/>
          <w:szCs w:val="30"/>
        </w:rPr>
        <w:t>T日为20200118）</w:t>
      </w:r>
      <w:r>
        <w:rPr>
          <w:rFonts w:ascii="仿宋_GB2312" w:eastAsia="仿宋_GB2312" w:hint="eastAsia"/>
          <w:sz w:val="30"/>
          <w:szCs w:val="30"/>
        </w:rPr>
        <w:t>，主要验证跨市场股票ETF结算模式调整后，市场各方技术系统在申赎、交易、清算等方面的正确性</w:t>
      </w:r>
      <w:r w:rsidRPr="00534094">
        <w:rPr>
          <w:rFonts w:ascii="仿宋_GB2312" w:eastAsia="仿宋_GB2312" w:hint="eastAsia"/>
          <w:sz w:val="30"/>
          <w:szCs w:val="30"/>
        </w:rPr>
        <w:t>。</w:t>
      </w:r>
      <w:r>
        <w:rPr>
          <w:rFonts w:ascii="仿宋_GB2312" w:eastAsia="仿宋_GB2312" w:hint="eastAsia"/>
          <w:sz w:val="30"/>
          <w:szCs w:val="30"/>
        </w:rPr>
        <w:t>具体如下：</w:t>
      </w:r>
    </w:p>
    <w:p w:rsidR="000D6518" w:rsidRPr="0086076F"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（一）跨市场股票ETF</w:t>
      </w:r>
      <w:r w:rsidRPr="005600DD">
        <w:rPr>
          <w:rFonts w:ascii="仿宋_GB2312" w:eastAsia="仿宋_GB2312" w:hint="eastAsia"/>
          <w:sz w:val="30"/>
          <w:szCs w:val="30"/>
        </w:rPr>
        <w:t>的</w:t>
      </w:r>
      <w:proofErr w:type="gramStart"/>
      <w:r>
        <w:rPr>
          <w:rFonts w:ascii="仿宋_GB2312" w:eastAsia="仿宋_GB2312" w:hint="eastAsia"/>
          <w:sz w:val="30"/>
          <w:szCs w:val="30"/>
        </w:rPr>
        <w:t>申赎</w:t>
      </w:r>
      <w:r w:rsidRPr="005600DD">
        <w:rPr>
          <w:rFonts w:ascii="仿宋_GB2312" w:eastAsia="仿宋_GB2312" w:hint="eastAsia"/>
          <w:sz w:val="30"/>
          <w:szCs w:val="30"/>
        </w:rPr>
        <w:t>委托</w:t>
      </w:r>
      <w:proofErr w:type="gramEnd"/>
      <w:r w:rsidRPr="005600DD">
        <w:rPr>
          <w:rFonts w:ascii="仿宋_GB2312" w:eastAsia="仿宋_GB2312" w:hint="eastAsia"/>
          <w:sz w:val="30"/>
          <w:szCs w:val="30"/>
        </w:rPr>
        <w:t>申报、</w:t>
      </w:r>
      <w:r>
        <w:rPr>
          <w:rFonts w:ascii="仿宋_GB2312" w:eastAsia="仿宋_GB2312" w:hint="eastAsia"/>
          <w:sz w:val="30"/>
          <w:szCs w:val="30"/>
        </w:rPr>
        <w:t>交易委托（含大宗交易）申报、成交回报（</w:t>
      </w:r>
      <w:r w:rsidRPr="00776DF6">
        <w:rPr>
          <w:rFonts w:ascii="仿宋_GB2312" w:eastAsia="仿宋_GB2312" w:hint="eastAsia"/>
          <w:sz w:val="30"/>
          <w:szCs w:val="30"/>
        </w:rPr>
        <w:t>当日申购的份额，同日即可卖出，与</w:t>
      </w:r>
      <w:proofErr w:type="gramStart"/>
      <w:r w:rsidRPr="00776DF6">
        <w:rPr>
          <w:rFonts w:ascii="仿宋_GB2312" w:eastAsia="仿宋_GB2312" w:hint="eastAsia"/>
          <w:sz w:val="30"/>
          <w:szCs w:val="30"/>
        </w:rPr>
        <w:t>单市场</w:t>
      </w:r>
      <w:proofErr w:type="gramEnd"/>
      <w:r w:rsidRPr="00776DF6">
        <w:rPr>
          <w:rFonts w:ascii="仿宋_GB2312" w:eastAsia="仿宋_GB2312" w:hint="eastAsia"/>
          <w:sz w:val="30"/>
          <w:szCs w:val="30"/>
        </w:rPr>
        <w:t>股票ETF保持一致</w:t>
      </w:r>
      <w:r>
        <w:rPr>
          <w:rFonts w:ascii="仿宋_GB2312" w:eastAsia="仿宋_GB2312" w:hint="eastAsia"/>
          <w:sz w:val="30"/>
          <w:szCs w:val="30"/>
        </w:rPr>
        <w:t>）；</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（二）跨市场股票ETF实时行情的接收与展示；</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（三）跨市场股票ETF盘后报表的接收与处理；</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（四）跨市场股票ETF清算数据的接收与处理。</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四、测试时间安排</w:t>
      </w:r>
    </w:p>
    <w:p w:rsidR="000D6518" w:rsidRDefault="000D6518" w:rsidP="000D6518">
      <w:pPr>
        <w:spacing w:line="520" w:lineRule="exact"/>
        <w:ind w:firstLine="480"/>
        <w:rPr>
          <w:rFonts w:ascii="仿宋_GB2312" w:eastAsia="仿宋_GB2312"/>
          <w:color w:val="000000"/>
          <w:sz w:val="30"/>
          <w:szCs w:val="30"/>
        </w:rPr>
      </w:pPr>
      <w:r>
        <w:rPr>
          <w:rFonts w:ascii="仿宋_GB2312" w:eastAsia="仿宋_GB2312" w:hint="eastAsia"/>
          <w:color w:val="000000"/>
          <w:sz w:val="30"/>
          <w:szCs w:val="30"/>
        </w:rPr>
        <w:t>测试时间为2020年1月18日（周六）4:30至15:00，接收交易委托时间为9:15至12:00。具体安排如下：</w:t>
      </w: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3423"/>
        <w:gridCol w:w="2553"/>
      </w:tblGrid>
      <w:tr w:rsidR="000D6518" w:rsidTr="002E2507">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b/>
                <w:bCs/>
                <w:color w:val="000000"/>
                <w:szCs w:val="21"/>
              </w:rPr>
            </w:pPr>
            <w:r>
              <w:rPr>
                <w:rFonts w:ascii="仿宋_GB2312" w:eastAsia="仿宋_GB2312" w:hint="eastAsia"/>
                <w:b/>
                <w:bCs/>
                <w:color w:val="000000"/>
                <w:szCs w:val="21"/>
              </w:rPr>
              <w:t>实际时间</w:t>
            </w:r>
          </w:p>
        </w:tc>
        <w:tc>
          <w:tcPr>
            <w:tcW w:w="342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b/>
                <w:bCs/>
                <w:color w:val="000000"/>
                <w:szCs w:val="21"/>
              </w:rPr>
            </w:pPr>
            <w:r>
              <w:rPr>
                <w:rFonts w:ascii="仿宋_GB2312" w:eastAsia="仿宋_GB2312" w:hint="eastAsia"/>
                <w:b/>
                <w:bCs/>
                <w:color w:val="000000"/>
                <w:szCs w:val="21"/>
              </w:rPr>
              <w:t>主要测试事项</w:t>
            </w:r>
          </w:p>
        </w:tc>
        <w:tc>
          <w:tcPr>
            <w:tcW w:w="255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b/>
                <w:bCs/>
                <w:color w:val="000000"/>
                <w:szCs w:val="21"/>
              </w:rPr>
            </w:pPr>
            <w:r>
              <w:rPr>
                <w:rFonts w:ascii="仿宋_GB2312" w:eastAsia="仿宋_GB2312" w:hint="eastAsia"/>
                <w:b/>
                <w:bCs/>
                <w:color w:val="000000"/>
                <w:szCs w:val="21"/>
              </w:rPr>
              <w:t>参测单位</w:t>
            </w:r>
          </w:p>
          <w:p w:rsidR="000D6518" w:rsidRDefault="000D6518" w:rsidP="002E2507">
            <w:pPr>
              <w:spacing w:line="520" w:lineRule="exact"/>
              <w:jc w:val="center"/>
              <w:rPr>
                <w:rFonts w:ascii="仿宋_GB2312" w:eastAsia="仿宋_GB2312"/>
                <w:b/>
                <w:bCs/>
                <w:color w:val="000000"/>
                <w:szCs w:val="21"/>
              </w:rPr>
            </w:pPr>
            <w:r>
              <w:rPr>
                <w:rFonts w:ascii="仿宋_GB2312" w:eastAsia="仿宋_GB2312" w:hint="eastAsia"/>
                <w:b/>
                <w:bCs/>
                <w:color w:val="000000"/>
                <w:szCs w:val="21"/>
              </w:rPr>
              <w:t>重点测试内容</w:t>
            </w:r>
          </w:p>
        </w:tc>
      </w:tr>
      <w:tr w:rsidR="000D6518" w:rsidTr="002E2507">
        <w:trPr>
          <w:trHeight w:val="401"/>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szCs w:val="21"/>
              </w:rPr>
            </w:pPr>
            <w:r>
              <w:rPr>
                <w:rFonts w:ascii="仿宋_GB2312" w:eastAsia="仿宋_GB2312" w:hint="eastAsia"/>
                <w:szCs w:val="21"/>
              </w:rPr>
              <w:t>8:00前</w:t>
            </w:r>
          </w:p>
        </w:tc>
        <w:tc>
          <w:tcPr>
            <w:tcW w:w="342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基金公司上传PCF文件</w:t>
            </w:r>
          </w:p>
        </w:tc>
        <w:tc>
          <w:tcPr>
            <w:tcW w:w="255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上传PCF文件并接收回执</w:t>
            </w:r>
          </w:p>
        </w:tc>
      </w:tr>
      <w:tr w:rsidR="000D6518" w:rsidTr="002E2507">
        <w:trPr>
          <w:trHeight w:val="401"/>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szCs w:val="21"/>
              </w:rPr>
            </w:pPr>
            <w:r>
              <w:rPr>
                <w:rFonts w:ascii="仿宋_GB2312" w:eastAsia="仿宋_GB2312" w:hint="eastAsia"/>
                <w:szCs w:val="21"/>
              </w:rPr>
              <w:t>9:00前</w:t>
            </w:r>
          </w:p>
        </w:tc>
        <w:tc>
          <w:tcPr>
            <w:tcW w:w="342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开市前公告文件</w:t>
            </w:r>
          </w:p>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（含</w:t>
            </w:r>
            <w:proofErr w:type="spellStart"/>
            <w:r>
              <w:rPr>
                <w:rFonts w:ascii="仿宋_GB2312" w:eastAsia="仿宋_GB2312" w:hint="eastAsia"/>
                <w:color w:val="000000"/>
                <w:szCs w:val="21"/>
              </w:rPr>
              <w:t>cpxx</w:t>
            </w:r>
            <w:proofErr w:type="spellEnd"/>
            <w:r>
              <w:rPr>
                <w:rFonts w:ascii="仿宋_GB2312" w:eastAsia="仿宋_GB2312" w:hint="eastAsia"/>
                <w:color w:val="000000"/>
                <w:szCs w:val="21"/>
              </w:rPr>
              <w:t>、</w:t>
            </w:r>
            <w:proofErr w:type="spellStart"/>
            <w:r>
              <w:rPr>
                <w:rFonts w:ascii="仿宋_GB2312" w:eastAsia="仿宋_GB2312" w:hint="eastAsia"/>
                <w:color w:val="000000"/>
                <w:szCs w:val="21"/>
              </w:rPr>
              <w:t>fjy</w:t>
            </w:r>
            <w:proofErr w:type="spellEnd"/>
            <w:r>
              <w:rPr>
                <w:rFonts w:ascii="仿宋_GB2312" w:eastAsia="仿宋_GB2312" w:hint="eastAsia"/>
                <w:color w:val="000000"/>
                <w:szCs w:val="21"/>
              </w:rPr>
              <w:t>等）</w:t>
            </w:r>
          </w:p>
        </w:tc>
        <w:tc>
          <w:tcPr>
            <w:tcW w:w="255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接收并处理公告文件</w:t>
            </w:r>
          </w:p>
        </w:tc>
      </w:tr>
      <w:tr w:rsidR="000D6518" w:rsidTr="002E2507">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szCs w:val="21"/>
              </w:rPr>
            </w:pPr>
            <w:r>
              <w:rPr>
                <w:rFonts w:ascii="仿宋_GB2312" w:eastAsia="仿宋_GB2312" w:hint="eastAsia"/>
                <w:szCs w:val="21"/>
              </w:rPr>
              <w:t>9:15-12:00</w:t>
            </w:r>
          </w:p>
        </w:tc>
        <w:tc>
          <w:tcPr>
            <w:tcW w:w="342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跨市场股票ETF业务功能测试，交易时间表</w:t>
            </w:r>
            <w:proofErr w:type="gramStart"/>
            <w:r>
              <w:rPr>
                <w:rFonts w:ascii="仿宋_GB2312" w:eastAsia="仿宋_GB2312" w:hint="eastAsia"/>
                <w:color w:val="000000"/>
                <w:szCs w:val="21"/>
              </w:rPr>
              <w:t>详</w:t>
            </w:r>
            <w:proofErr w:type="gramEnd"/>
            <w:r>
              <w:rPr>
                <w:rFonts w:ascii="仿宋_GB2312" w:eastAsia="仿宋_GB2312" w:hint="eastAsia"/>
                <w:color w:val="000000"/>
                <w:szCs w:val="21"/>
              </w:rPr>
              <w:t>见下文</w:t>
            </w:r>
          </w:p>
        </w:tc>
        <w:tc>
          <w:tcPr>
            <w:tcW w:w="255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跨市场股票ETF申购赎回（当日申购当日可卖）、交易委托（含大宗交易），接收成交回报，接收并展示实时行情</w:t>
            </w:r>
          </w:p>
        </w:tc>
      </w:tr>
      <w:tr w:rsidR="000D6518" w:rsidTr="002E2507">
        <w:trPr>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center"/>
              <w:rPr>
                <w:rFonts w:ascii="仿宋_GB2312" w:eastAsia="仿宋_GB2312"/>
                <w:szCs w:val="21"/>
              </w:rPr>
            </w:pPr>
            <w:r>
              <w:rPr>
                <w:rFonts w:ascii="仿宋_GB2312" w:eastAsia="仿宋_GB2312" w:hint="eastAsia"/>
                <w:szCs w:val="21"/>
              </w:rPr>
              <w:t>13:30后</w:t>
            </w:r>
          </w:p>
        </w:tc>
        <w:tc>
          <w:tcPr>
            <w:tcW w:w="342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pacing w:line="520" w:lineRule="exact"/>
              <w:jc w:val="left"/>
              <w:rPr>
                <w:rFonts w:ascii="仿宋_GB2312" w:eastAsia="仿宋_GB2312"/>
                <w:color w:val="000000"/>
                <w:szCs w:val="21"/>
              </w:rPr>
            </w:pPr>
            <w:r>
              <w:rPr>
                <w:rFonts w:ascii="仿宋_GB2312" w:eastAsia="仿宋_GB2312" w:hint="eastAsia"/>
                <w:color w:val="000000"/>
                <w:szCs w:val="21"/>
              </w:rPr>
              <w:t>T日盘后数据发送</w:t>
            </w:r>
          </w:p>
        </w:tc>
        <w:tc>
          <w:tcPr>
            <w:tcW w:w="2553" w:type="dxa"/>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snapToGrid w:val="0"/>
              <w:spacing w:line="520" w:lineRule="exact"/>
              <w:jc w:val="left"/>
              <w:rPr>
                <w:rFonts w:ascii="仿宋_GB2312" w:eastAsia="仿宋_GB2312"/>
                <w:color w:val="000000"/>
                <w:szCs w:val="21"/>
              </w:rPr>
            </w:pPr>
            <w:r>
              <w:rPr>
                <w:rFonts w:ascii="仿宋_GB2312" w:eastAsia="仿宋_GB2312" w:hAnsi="宋体" w:hint="eastAsia"/>
                <w:szCs w:val="21"/>
              </w:rPr>
              <w:t>接收并处理盘后数据（含GH、DGH等），清算交收等</w:t>
            </w:r>
          </w:p>
        </w:tc>
      </w:tr>
    </w:tbl>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五、测试数据准备</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测试所使用的证券账户、交易单元、指定交易、清算路径、产品持有、权益数据、做市商信息、保证金等均以2020年1月17日（周五）闭市后生产环境数据为基准。</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六、测试交易时间表</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6"/>
        <w:gridCol w:w="1536"/>
        <w:gridCol w:w="2127"/>
        <w:gridCol w:w="1417"/>
        <w:gridCol w:w="2181"/>
      </w:tblGrid>
      <w:tr w:rsidR="000D6518" w:rsidRPr="00C17A3E" w:rsidTr="002E2507">
        <w:trPr>
          <w:trHeight w:val="201"/>
          <w:jc w:val="center"/>
        </w:trPr>
        <w:tc>
          <w:tcPr>
            <w:tcW w:w="510" w:type="dxa"/>
            <w:vAlign w:val="center"/>
          </w:tcPr>
          <w:p w:rsidR="000D6518" w:rsidRPr="0002157A" w:rsidRDefault="000D6518" w:rsidP="002E2507">
            <w:pPr>
              <w:jc w:val="center"/>
              <w:rPr>
                <w:rFonts w:ascii="仿宋_GB2312" w:eastAsia="仿宋_GB2312"/>
              </w:rPr>
            </w:pPr>
          </w:p>
        </w:tc>
        <w:tc>
          <w:tcPr>
            <w:tcW w:w="3669" w:type="dxa"/>
            <w:gridSpan w:val="3"/>
            <w:vAlign w:val="center"/>
          </w:tcPr>
          <w:p w:rsidR="000D6518" w:rsidRPr="0002157A" w:rsidRDefault="000D6518" w:rsidP="002E2507">
            <w:pPr>
              <w:jc w:val="center"/>
              <w:rPr>
                <w:rFonts w:ascii="仿宋_GB2312" w:eastAsia="仿宋_GB2312"/>
                <w:b/>
              </w:rPr>
            </w:pPr>
            <w:r w:rsidRPr="0002157A">
              <w:rPr>
                <w:rFonts w:ascii="仿宋_GB2312" w:eastAsia="仿宋_GB2312" w:hint="eastAsia"/>
                <w:b/>
              </w:rPr>
              <w:t>竞价撮合平台</w:t>
            </w:r>
          </w:p>
        </w:tc>
        <w:tc>
          <w:tcPr>
            <w:tcW w:w="3598" w:type="dxa"/>
            <w:gridSpan w:val="2"/>
          </w:tcPr>
          <w:p w:rsidR="000D6518" w:rsidRPr="0002157A" w:rsidRDefault="000D6518" w:rsidP="002E2507">
            <w:pPr>
              <w:jc w:val="center"/>
              <w:rPr>
                <w:rFonts w:ascii="仿宋_GB2312" w:eastAsia="仿宋_GB2312"/>
                <w:b/>
              </w:rPr>
            </w:pPr>
            <w:r w:rsidRPr="0002157A">
              <w:rPr>
                <w:rFonts w:ascii="仿宋_GB2312" w:eastAsia="仿宋_GB2312" w:hint="eastAsia"/>
                <w:b/>
              </w:rPr>
              <w:t>综合业务平台</w:t>
            </w:r>
          </w:p>
        </w:tc>
      </w:tr>
      <w:tr w:rsidR="000D6518" w:rsidRPr="00C17A3E" w:rsidTr="002E2507">
        <w:trPr>
          <w:trHeight w:val="105"/>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1</w:t>
            </w:r>
          </w:p>
        </w:tc>
        <w:tc>
          <w:tcPr>
            <w:tcW w:w="1536" w:type="dxa"/>
            <w:vAlign w:val="center"/>
          </w:tcPr>
          <w:p w:rsidR="000D6518" w:rsidRPr="0002157A" w:rsidRDefault="000D6518" w:rsidP="002E2507">
            <w:pPr>
              <w:jc w:val="center"/>
              <w:rPr>
                <w:rFonts w:ascii="仿宋_GB2312" w:eastAsia="仿宋_GB2312"/>
              </w:rPr>
            </w:pPr>
            <w:r>
              <w:rPr>
                <w:rFonts w:ascii="仿宋_GB2312" w:eastAsia="仿宋_GB2312" w:hint="eastAsia"/>
              </w:rPr>
              <w:t>09</w:t>
            </w:r>
            <w:r w:rsidRPr="0002157A">
              <w:rPr>
                <w:rFonts w:ascii="仿宋_GB2312" w:eastAsia="仿宋_GB2312"/>
              </w:rPr>
              <w:t>:</w:t>
            </w:r>
            <w:r>
              <w:rPr>
                <w:rFonts w:ascii="仿宋_GB2312" w:eastAsia="仿宋_GB2312" w:hint="eastAsia"/>
              </w:rPr>
              <w:t>15</w:t>
            </w:r>
            <w:r w:rsidRPr="0002157A">
              <w:rPr>
                <w:rFonts w:ascii="仿宋_GB2312" w:eastAsia="仿宋_GB2312"/>
              </w:rPr>
              <w:t>-</w:t>
            </w:r>
            <w:r>
              <w:rPr>
                <w:rFonts w:ascii="仿宋_GB2312" w:eastAsia="仿宋_GB2312" w:hint="eastAsia"/>
              </w:rPr>
              <w:t>09</w:t>
            </w:r>
            <w:r w:rsidRPr="0002157A">
              <w:rPr>
                <w:rFonts w:ascii="仿宋_GB2312" w:eastAsia="仿宋_GB2312"/>
              </w:rPr>
              <w:t>:</w:t>
            </w:r>
            <w:r>
              <w:rPr>
                <w:rFonts w:ascii="仿宋_GB2312" w:eastAsia="仿宋_GB2312" w:hint="eastAsia"/>
              </w:rPr>
              <w:t>2</w:t>
            </w:r>
            <w:r w:rsidRPr="0002157A">
              <w:rPr>
                <w:rFonts w:ascii="仿宋_GB2312" w:eastAsia="仿宋_GB2312"/>
              </w:rPr>
              <w:t>5</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开市集合竞价</w:t>
            </w:r>
          </w:p>
        </w:tc>
        <w:tc>
          <w:tcPr>
            <w:tcW w:w="1417" w:type="dxa"/>
            <w:vAlign w:val="center"/>
          </w:tcPr>
          <w:p w:rsidR="000D6518" w:rsidRPr="0002157A" w:rsidRDefault="000D6518" w:rsidP="002E2507">
            <w:pPr>
              <w:jc w:val="center"/>
              <w:rPr>
                <w:rFonts w:ascii="仿宋_GB2312" w:eastAsia="仿宋_GB2312"/>
              </w:rPr>
            </w:pPr>
            <w:r>
              <w:rPr>
                <w:rFonts w:ascii="仿宋_GB2312" w:eastAsia="仿宋_GB2312" w:hint="eastAsia"/>
              </w:rPr>
              <w:t>09</w:t>
            </w:r>
            <w:r w:rsidRPr="0002157A">
              <w:rPr>
                <w:rFonts w:ascii="仿宋_GB2312" w:eastAsia="仿宋_GB2312"/>
              </w:rPr>
              <w:t>:</w:t>
            </w:r>
            <w:r>
              <w:rPr>
                <w:rFonts w:ascii="仿宋_GB2312" w:eastAsia="仿宋_GB2312" w:hint="eastAsia"/>
              </w:rPr>
              <w:t>15</w:t>
            </w:r>
            <w:r w:rsidRPr="0002157A">
              <w:rPr>
                <w:rFonts w:ascii="仿宋_GB2312" w:eastAsia="仿宋_GB2312"/>
              </w:rPr>
              <w:t>-</w:t>
            </w:r>
            <w:r>
              <w:rPr>
                <w:rFonts w:ascii="仿宋_GB2312" w:eastAsia="仿宋_GB2312" w:hint="eastAsia"/>
              </w:rPr>
              <w:t>09</w:t>
            </w:r>
            <w:r w:rsidRPr="0002157A">
              <w:rPr>
                <w:rFonts w:ascii="仿宋_GB2312" w:eastAsia="仿宋_GB2312"/>
              </w:rPr>
              <w:t>:</w:t>
            </w:r>
            <w:r>
              <w:rPr>
                <w:rFonts w:ascii="仿宋_GB2312" w:eastAsia="仿宋_GB2312" w:hint="eastAsia"/>
              </w:rPr>
              <w:t>25</w:t>
            </w:r>
          </w:p>
        </w:tc>
        <w:tc>
          <w:tcPr>
            <w:tcW w:w="2181" w:type="dxa"/>
            <w:vAlign w:val="center"/>
          </w:tcPr>
          <w:p w:rsidR="000D6518" w:rsidRPr="00C17A3E" w:rsidRDefault="000D6518" w:rsidP="002E2507">
            <w:pPr>
              <w:rPr>
                <w:rFonts w:ascii="仿宋_GB2312" w:eastAsia="仿宋_GB2312"/>
              </w:rPr>
            </w:pPr>
            <w:r>
              <w:rPr>
                <w:rFonts w:ascii="仿宋_GB2312" w:eastAsia="仿宋_GB2312" w:hint="eastAsia"/>
              </w:rPr>
              <w:t>集合竞价</w:t>
            </w:r>
          </w:p>
        </w:tc>
      </w:tr>
      <w:tr w:rsidR="000D6518" w:rsidRPr="00C17A3E" w:rsidTr="002E2507">
        <w:trPr>
          <w:trHeight w:val="125"/>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2</w:t>
            </w:r>
          </w:p>
        </w:tc>
        <w:tc>
          <w:tcPr>
            <w:tcW w:w="1536" w:type="dxa"/>
            <w:vAlign w:val="center"/>
          </w:tcPr>
          <w:p w:rsidR="000D6518" w:rsidRPr="0002157A" w:rsidRDefault="000D6518" w:rsidP="002E2507">
            <w:pPr>
              <w:jc w:val="center"/>
              <w:rPr>
                <w:rFonts w:ascii="仿宋_GB2312" w:eastAsia="仿宋_GB2312"/>
              </w:rPr>
            </w:pPr>
            <w:r>
              <w:rPr>
                <w:rFonts w:ascii="仿宋_GB2312" w:eastAsia="仿宋_GB2312" w:hint="eastAsia"/>
              </w:rPr>
              <w:t>09</w:t>
            </w:r>
            <w:r w:rsidRPr="0002157A">
              <w:rPr>
                <w:rFonts w:ascii="仿宋_GB2312" w:eastAsia="仿宋_GB2312"/>
              </w:rPr>
              <w:t>:</w:t>
            </w:r>
            <w:r>
              <w:rPr>
                <w:rFonts w:ascii="仿宋_GB2312" w:eastAsia="仿宋_GB2312" w:hint="eastAsia"/>
              </w:rPr>
              <w:t>3</w:t>
            </w:r>
            <w:r w:rsidRPr="0002157A">
              <w:rPr>
                <w:rFonts w:ascii="仿宋_GB2312" w:eastAsia="仿宋_GB2312"/>
              </w:rPr>
              <w:t>0-1</w:t>
            </w:r>
            <w:r>
              <w:rPr>
                <w:rFonts w:ascii="仿宋_GB2312" w:eastAsia="仿宋_GB2312" w:hint="eastAsia"/>
              </w:rPr>
              <w:t>0</w:t>
            </w:r>
            <w:r w:rsidRPr="0002157A">
              <w:rPr>
                <w:rFonts w:ascii="仿宋_GB2312" w:eastAsia="仿宋_GB2312"/>
              </w:rPr>
              <w:t>:30</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连续</w:t>
            </w:r>
            <w:r>
              <w:rPr>
                <w:rFonts w:ascii="仿宋_GB2312" w:eastAsia="仿宋_GB2312" w:hint="eastAsia"/>
              </w:rPr>
              <w:t>交易</w:t>
            </w:r>
          </w:p>
        </w:tc>
        <w:tc>
          <w:tcPr>
            <w:tcW w:w="1417" w:type="dxa"/>
            <w:vAlign w:val="center"/>
          </w:tcPr>
          <w:p w:rsidR="000D6518" w:rsidRPr="0002157A" w:rsidRDefault="000D6518" w:rsidP="002E2507">
            <w:pPr>
              <w:jc w:val="center"/>
              <w:rPr>
                <w:rFonts w:ascii="仿宋_GB2312" w:eastAsia="仿宋_GB2312"/>
              </w:rPr>
            </w:pPr>
            <w:r>
              <w:rPr>
                <w:rFonts w:ascii="仿宋_GB2312" w:eastAsia="仿宋_GB2312" w:hint="eastAsia"/>
              </w:rPr>
              <w:t>09</w:t>
            </w:r>
            <w:r w:rsidRPr="0002157A">
              <w:rPr>
                <w:rFonts w:ascii="仿宋_GB2312" w:eastAsia="仿宋_GB2312"/>
              </w:rPr>
              <w:t>:</w:t>
            </w:r>
            <w:r>
              <w:rPr>
                <w:rFonts w:ascii="仿宋_GB2312" w:eastAsia="仿宋_GB2312" w:hint="eastAsia"/>
              </w:rPr>
              <w:t>3</w:t>
            </w:r>
            <w:r w:rsidRPr="0002157A">
              <w:rPr>
                <w:rFonts w:ascii="仿宋_GB2312" w:eastAsia="仿宋_GB2312"/>
              </w:rPr>
              <w:t>0-1</w:t>
            </w:r>
            <w:r>
              <w:rPr>
                <w:rFonts w:ascii="仿宋_GB2312" w:eastAsia="仿宋_GB2312" w:hint="eastAsia"/>
              </w:rPr>
              <w:t>0</w:t>
            </w:r>
            <w:r w:rsidRPr="0002157A">
              <w:rPr>
                <w:rFonts w:ascii="仿宋_GB2312" w:eastAsia="仿宋_GB2312"/>
              </w:rPr>
              <w:t>:30</w:t>
            </w:r>
          </w:p>
        </w:tc>
        <w:tc>
          <w:tcPr>
            <w:tcW w:w="2181" w:type="dxa"/>
            <w:vAlign w:val="center"/>
          </w:tcPr>
          <w:p w:rsidR="000D6518" w:rsidRPr="00C17A3E" w:rsidRDefault="000D6518" w:rsidP="002E2507">
            <w:pPr>
              <w:rPr>
                <w:rFonts w:ascii="仿宋_GB2312" w:eastAsia="仿宋_GB2312"/>
              </w:rPr>
            </w:pPr>
            <w:r>
              <w:rPr>
                <w:rFonts w:ascii="仿宋_GB2312" w:eastAsia="仿宋_GB2312" w:hint="eastAsia"/>
              </w:rPr>
              <w:t>连续交易</w:t>
            </w:r>
          </w:p>
        </w:tc>
      </w:tr>
      <w:tr w:rsidR="000D6518" w:rsidRPr="00C17A3E" w:rsidTr="002E2507">
        <w:trPr>
          <w:trHeight w:val="101"/>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3</w:t>
            </w:r>
          </w:p>
        </w:tc>
        <w:tc>
          <w:tcPr>
            <w:tcW w:w="1536"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0</w:t>
            </w:r>
            <w:r w:rsidRPr="0002157A">
              <w:rPr>
                <w:rFonts w:ascii="仿宋_GB2312" w:eastAsia="仿宋_GB2312"/>
              </w:rPr>
              <w:t>:35-1</w:t>
            </w:r>
            <w:r>
              <w:rPr>
                <w:rFonts w:ascii="仿宋_GB2312" w:eastAsia="仿宋_GB2312" w:hint="eastAsia"/>
              </w:rPr>
              <w:t>1</w:t>
            </w:r>
            <w:r w:rsidRPr="0002157A">
              <w:rPr>
                <w:rFonts w:ascii="仿宋_GB2312" w:eastAsia="仿宋_GB2312"/>
              </w:rPr>
              <w:t>:</w:t>
            </w:r>
            <w:r>
              <w:rPr>
                <w:rFonts w:ascii="仿宋_GB2312" w:eastAsia="仿宋_GB2312" w:hint="eastAsia"/>
              </w:rPr>
              <w:t>2</w:t>
            </w:r>
            <w:r w:rsidRPr="0002157A">
              <w:rPr>
                <w:rFonts w:ascii="仿宋_GB2312" w:eastAsia="仿宋_GB2312"/>
              </w:rPr>
              <w:t>7</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连续</w:t>
            </w:r>
            <w:r>
              <w:rPr>
                <w:rFonts w:ascii="仿宋_GB2312" w:eastAsia="仿宋_GB2312" w:hint="eastAsia"/>
              </w:rPr>
              <w:t>交易</w:t>
            </w:r>
          </w:p>
        </w:tc>
        <w:tc>
          <w:tcPr>
            <w:tcW w:w="1417"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0</w:t>
            </w:r>
            <w:r w:rsidRPr="0002157A">
              <w:rPr>
                <w:rFonts w:ascii="仿宋_GB2312" w:eastAsia="仿宋_GB2312"/>
              </w:rPr>
              <w:t>:</w:t>
            </w:r>
            <w:r>
              <w:rPr>
                <w:rFonts w:ascii="仿宋_GB2312" w:eastAsia="仿宋_GB2312" w:hint="eastAsia"/>
              </w:rPr>
              <w:t>35</w:t>
            </w:r>
            <w:r w:rsidRPr="0002157A">
              <w:rPr>
                <w:rFonts w:ascii="仿宋_GB2312" w:eastAsia="仿宋_GB2312"/>
              </w:rPr>
              <w:t>-1</w:t>
            </w:r>
            <w:r>
              <w:rPr>
                <w:rFonts w:ascii="仿宋_GB2312" w:eastAsia="仿宋_GB2312" w:hint="eastAsia"/>
              </w:rPr>
              <w:t>1</w:t>
            </w:r>
            <w:r w:rsidRPr="0002157A">
              <w:rPr>
                <w:rFonts w:ascii="仿宋_GB2312" w:eastAsia="仿宋_GB2312"/>
              </w:rPr>
              <w:t>:</w:t>
            </w:r>
            <w:r>
              <w:rPr>
                <w:rFonts w:ascii="仿宋_GB2312" w:eastAsia="仿宋_GB2312" w:hint="eastAsia"/>
              </w:rPr>
              <w:t>3</w:t>
            </w:r>
            <w:r w:rsidRPr="0002157A">
              <w:rPr>
                <w:rFonts w:ascii="仿宋_GB2312" w:eastAsia="仿宋_GB2312"/>
              </w:rPr>
              <w:t>0</w:t>
            </w:r>
          </w:p>
        </w:tc>
        <w:tc>
          <w:tcPr>
            <w:tcW w:w="2181" w:type="dxa"/>
            <w:vAlign w:val="center"/>
          </w:tcPr>
          <w:p w:rsidR="000D6518" w:rsidRPr="00C17A3E" w:rsidRDefault="000D6518" w:rsidP="002E2507">
            <w:pPr>
              <w:rPr>
                <w:rFonts w:ascii="仿宋_GB2312" w:eastAsia="仿宋_GB2312"/>
              </w:rPr>
            </w:pPr>
            <w:r>
              <w:rPr>
                <w:rFonts w:ascii="仿宋_GB2312" w:eastAsia="仿宋_GB2312" w:hint="eastAsia"/>
              </w:rPr>
              <w:t>连续交易</w:t>
            </w:r>
          </w:p>
        </w:tc>
      </w:tr>
      <w:tr w:rsidR="000D6518" w:rsidRPr="00C17A3E" w:rsidTr="002E2507">
        <w:trPr>
          <w:trHeight w:val="70"/>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4</w:t>
            </w:r>
          </w:p>
        </w:tc>
        <w:tc>
          <w:tcPr>
            <w:tcW w:w="1536"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1</w:t>
            </w:r>
            <w:r w:rsidRPr="0002157A">
              <w:rPr>
                <w:rFonts w:ascii="仿宋_GB2312" w:eastAsia="仿宋_GB2312"/>
              </w:rPr>
              <w:t>:</w:t>
            </w:r>
            <w:r>
              <w:rPr>
                <w:rFonts w:ascii="仿宋_GB2312" w:eastAsia="仿宋_GB2312" w:hint="eastAsia"/>
              </w:rPr>
              <w:t>2</w:t>
            </w:r>
            <w:r w:rsidRPr="0002157A">
              <w:rPr>
                <w:rFonts w:ascii="仿宋_GB2312" w:eastAsia="仿宋_GB2312"/>
              </w:rPr>
              <w:t>7-1</w:t>
            </w:r>
            <w:r>
              <w:rPr>
                <w:rFonts w:ascii="仿宋_GB2312" w:eastAsia="仿宋_GB2312" w:hint="eastAsia"/>
              </w:rPr>
              <w:t>1</w:t>
            </w:r>
            <w:r w:rsidRPr="0002157A">
              <w:rPr>
                <w:rFonts w:ascii="仿宋_GB2312" w:eastAsia="仿宋_GB2312"/>
              </w:rPr>
              <w:t>:</w:t>
            </w:r>
            <w:r>
              <w:rPr>
                <w:rFonts w:ascii="仿宋_GB2312" w:eastAsia="仿宋_GB2312" w:hint="eastAsia"/>
              </w:rPr>
              <w:t>3</w:t>
            </w:r>
            <w:r w:rsidRPr="0002157A">
              <w:rPr>
                <w:rFonts w:ascii="仿宋_GB2312" w:eastAsia="仿宋_GB2312"/>
              </w:rPr>
              <w:t>0</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收盘集合竞价</w:t>
            </w:r>
          </w:p>
        </w:tc>
        <w:tc>
          <w:tcPr>
            <w:tcW w:w="1417"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1</w:t>
            </w:r>
            <w:r w:rsidRPr="0002157A">
              <w:rPr>
                <w:rFonts w:ascii="仿宋_GB2312" w:eastAsia="仿宋_GB2312"/>
              </w:rPr>
              <w:t>:</w:t>
            </w:r>
            <w:r>
              <w:rPr>
                <w:rFonts w:ascii="仿宋_GB2312" w:eastAsia="仿宋_GB2312" w:hint="eastAsia"/>
              </w:rPr>
              <w:t>3</w:t>
            </w:r>
            <w:r w:rsidRPr="0002157A">
              <w:rPr>
                <w:rFonts w:ascii="仿宋_GB2312" w:eastAsia="仿宋_GB2312"/>
              </w:rPr>
              <w:t>0-1</w:t>
            </w:r>
            <w:r>
              <w:rPr>
                <w:rFonts w:ascii="仿宋_GB2312" w:eastAsia="仿宋_GB2312" w:hint="eastAsia"/>
              </w:rPr>
              <w:t>2</w:t>
            </w:r>
            <w:r w:rsidRPr="0002157A">
              <w:rPr>
                <w:rFonts w:ascii="仿宋_GB2312" w:eastAsia="仿宋_GB2312"/>
              </w:rPr>
              <w:t>:</w:t>
            </w:r>
            <w:r>
              <w:rPr>
                <w:rFonts w:ascii="仿宋_GB2312" w:eastAsia="仿宋_GB2312" w:hint="eastAsia"/>
              </w:rPr>
              <w:t>0</w:t>
            </w:r>
            <w:r w:rsidRPr="0002157A">
              <w:rPr>
                <w:rFonts w:ascii="仿宋_GB2312" w:eastAsia="仿宋_GB2312"/>
              </w:rPr>
              <w:t>0</w:t>
            </w:r>
          </w:p>
        </w:tc>
        <w:tc>
          <w:tcPr>
            <w:tcW w:w="2181" w:type="dxa"/>
            <w:vAlign w:val="center"/>
          </w:tcPr>
          <w:p w:rsidR="000D6518" w:rsidRPr="00C17A3E" w:rsidRDefault="000D6518" w:rsidP="002E2507">
            <w:pPr>
              <w:rPr>
                <w:rFonts w:ascii="仿宋_GB2312" w:eastAsia="仿宋_GB2312"/>
              </w:rPr>
            </w:pPr>
            <w:r>
              <w:rPr>
                <w:rFonts w:ascii="仿宋_GB2312" w:eastAsia="仿宋_GB2312" w:hint="eastAsia"/>
              </w:rPr>
              <w:t>大宗交易/盘后交易</w:t>
            </w:r>
          </w:p>
        </w:tc>
      </w:tr>
      <w:tr w:rsidR="000D6518" w:rsidRPr="00C17A3E" w:rsidTr="002E2507">
        <w:trPr>
          <w:trHeight w:val="70"/>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5</w:t>
            </w:r>
          </w:p>
        </w:tc>
        <w:tc>
          <w:tcPr>
            <w:tcW w:w="1536"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1</w:t>
            </w:r>
            <w:r w:rsidRPr="0002157A">
              <w:rPr>
                <w:rFonts w:ascii="仿宋_GB2312" w:eastAsia="仿宋_GB2312"/>
              </w:rPr>
              <w:t>:</w:t>
            </w:r>
            <w:r>
              <w:rPr>
                <w:rFonts w:ascii="仿宋_GB2312" w:eastAsia="仿宋_GB2312" w:hint="eastAsia"/>
              </w:rPr>
              <w:t>3</w:t>
            </w:r>
            <w:r w:rsidRPr="0002157A">
              <w:rPr>
                <w:rFonts w:ascii="仿宋_GB2312" w:eastAsia="仿宋_GB2312"/>
              </w:rPr>
              <w:t>0-1</w:t>
            </w:r>
            <w:r>
              <w:rPr>
                <w:rFonts w:ascii="仿宋_GB2312" w:eastAsia="仿宋_GB2312" w:hint="eastAsia"/>
              </w:rPr>
              <w:t>2</w:t>
            </w:r>
            <w:r w:rsidRPr="0002157A">
              <w:rPr>
                <w:rFonts w:ascii="仿宋_GB2312" w:eastAsia="仿宋_GB2312"/>
              </w:rPr>
              <w:t>:</w:t>
            </w:r>
            <w:r>
              <w:rPr>
                <w:rFonts w:ascii="仿宋_GB2312" w:eastAsia="仿宋_GB2312" w:hint="eastAsia"/>
              </w:rPr>
              <w:t>0</w:t>
            </w:r>
            <w:r w:rsidRPr="0002157A">
              <w:rPr>
                <w:rFonts w:ascii="仿宋_GB2312" w:eastAsia="仿宋_GB2312"/>
              </w:rPr>
              <w:t>0</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债券质押式回购延长</w:t>
            </w:r>
          </w:p>
        </w:tc>
        <w:tc>
          <w:tcPr>
            <w:tcW w:w="1417"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2</w:t>
            </w:r>
            <w:r w:rsidRPr="0002157A">
              <w:rPr>
                <w:rFonts w:ascii="仿宋_GB2312" w:eastAsia="仿宋_GB2312"/>
              </w:rPr>
              <w:t>:</w:t>
            </w:r>
            <w:r>
              <w:rPr>
                <w:rFonts w:ascii="仿宋_GB2312" w:eastAsia="仿宋_GB2312" w:hint="eastAsia"/>
              </w:rPr>
              <w:t>0</w:t>
            </w:r>
            <w:r w:rsidRPr="0002157A">
              <w:rPr>
                <w:rFonts w:ascii="仿宋_GB2312" w:eastAsia="仿宋_GB2312"/>
              </w:rPr>
              <w:t>0-1</w:t>
            </w:r>
            <w:r>
              <w:rPr>
                <w:rFonts w:ascii="仿宋_GB2312" w:eastAsia="仿宋_GB2312" w:hint="eastAsia"/>
              </w:rPr>
              <w:t>4</w:t>
            </w:r>
            <w:r w:rsidRPr="0002157A">
              <w:rPr>
                <w:rFonts w:ascii="仿宋_GB2312" w:eastAsia="仿宋_GB2312"/>
              </w:rPr>
              <w:t>:</w:t>
            </w:r>
            <w:r>
              <w:rPr>
                <w:rFonts w:ascii="仿宋_GB2312" w:eastAsia="仿宋_GB2312" w:hint="eastAsia"/>
              </w:rPr>
              <w:t>0</w:t>
            </w:r>
            <w:r w:rsidRPr="0002157A">
              <w:rPr>
                <w:rFonts w:ascii="仿宋_GB2312" w:eastAsia="仿宋_GB2312"/>
              </w:rPr>
              <w:t>0</w:t>
            </w:r>
          </w:p>
        </w:tc>
        <w:tc>
          <w:tcPr>
            <w:tcW w:w="2181" w:type="dxa"/>
            <w:vAlign w:val="center"/>
          </w:tcPr>
          <w:p w:rsidR="000D6518" w:rsidRPr="00C17A3E" w:rsidRDefault="000D6518" w:rsidP="002E2507">
            <w:pPr>
              <w:rPr>
                <w:rFonts w:ascii="仿宋_GB2312" w:eastAsia="仿宋_GB2312"/>
              </w:rPr>
            </w:pPr>
            <w:r w:rsidRPr="0002157A">
              <w:rPr>
                <w:rFonts w:ascii="仿宋_GB2312" w:eastAsia="仿宋_GB2312" w:hint="eastAsia"/>
              </w:rPr>
              <w:t>闭市处理</w:t>
            </w:r>
          </w:p>
        </w:tc>
      </w:tr>
      <w:tr w:rsidR="000D6518" w:rsidRPr="00C17A3E" w:rsidTr="002E2507">
        <w:trPr>
          <w:trHeight w:val="70"/>
          <w:jc w:val="center"/>
        </w:trPr>
        <w:tc>
          <w:tcPr>
            <w:tcW w:w="516" w:type="dxa"/>
            <w:gridSpan w:val="2"/>
            <w:vAlign w:val="center"/>
          </w:tcPr>
          <w:p w:rsidR="000D6518" w:rsidRPr="0002157A" w:rsidRDefault="000D6518" w:rsidP="002E2507">
            <w:pPr>
              <w:jc w:val="center"/>
              <w:rPr>
                <w:rFonts w:ascii="仿宋_GB2312" w:eastAsia="仿宋_GB2312"/>
              </w:rPr>
            </w:pPr>
            <w:r w:rsidRPr="0002157A">
              <w:rPr>
                <w:rFonts w:ascii="仿宋_GB2312" w:eastAsia="仿宋_GB2312"/>
              </w:rPr>
              <w:t>6</w:t>
            </w:r>
          </w:p>
        </w:tc>
        <w:tc>
          <w:tcPr>
            <w:tcW w:w="1536" w:type="dxa"/>
            <w:vAlign w:val="center"/>
          </w:tcPr>
          <w:p w:rsidR="000D6518" w:rsidRPr="0002157A" w:rsidRDefault="000D6518" w:rsidP="002E2507">
            <w:pPr>
              <w:jc w:val="center"/>
              <w:rPr>
                <w:rFonts w:ascii="仿宋_GB2312" w:eastAsia="仿宋_GB2312"/>
              </w:rPr>
            </w:pPr>
            <w:r w:rsidRPr="0002157A">
              <w:rPr>
                <w:rFonts w:ascii="仿宋_GB2312" w:eastAsia="仿宋_GB2312"/>
              </w:rPr>
              <w:t>1</w:t>
            </w:r>
            <w:r>
              <w:rPr>
                <w:rFonts w:ascii="仿宋_GB2312" w:eastAsia="仿宋_GB2312" w:hint="eastAsia"/>
              </w:rPr>
              <w:t>2</w:t>
            </w:r>
            <w:r w:rsidRPr="0002157A">
              <w:rPr>
                <w:rFonts w:ascii="仿宋_GB2312" w:eastAsia="仿宋_GB2312"/>
              </w:rPr>
              <w:t>:</w:t>
            </w:r>
            <w:r>
              <w:rPr>
                <w:rFonts w:ascii="仿宋_GB2312" w:eastAsia="仿宋_GB2312" w:hint="eastAsia"/>
              </w:rPr>
              <w:t>0</w:t>
            </w:r>
            <w:r w:rsidRPr="0002157A">
              <w:rPr>
                <w:rFonts w:ascii="仿宋_GB2312" w:eastAsia="仿宋_GB2312"/>
              </w:rPr>
              <w:t>0-1</w:t>
            </w:r>
            <w:r>
              <w:rPr>
                <w:rFonts w:ascii="仿宋_GB2312" w:eastAsia="仿宋_GB2312" w:hint="eastAsia"/>
              </w:rPr>
              <w:t>4</w:t>
            </w:r>
            <w:r w:rsidRPr="0002157A">
              <w:rPr>
                <w:rFonts w:ascii="仿宋_GB2312" w:eastAsia="仿宋_GB2312"/>
              </w:rPr>
              <w:t>:00</w:t>
            </w:r>
          </w:p>
        </w:tc>
        <w:tc>
          <w:tcPr>
            <w:tcW w:w="2127" w:type="dxa"/>
            <w:vAlign w:val="center"/>
          </w:tcPr>
          <w:p w:rsidR="000D6518" w:rsidRPr="00C17A3E" w:rsidRDefault="000D6518" w:rsidP="002E2507">
            <w:pPr>
              <w:rPr>
                <w:rFonts w:ascii="仿宋_GB2312" w:eastAsia="仿宋_GB2312"/>
              </w:rPr>
            </w:pPr>
            <w:r w:rsidRPr="0002157A">
              <w:rPr>
                <w:rFonts w:ascii="仿宋_GB2312" w:eastAsia="仿宋_GB2312" w:hint="eastAsia"/>
              </w:rPr>
              <w:t>闭市处理</w:t>
            </w:r>
          </w:p>
        </w:tc>
        <w:tc>
          <w:tcPr>
            <w:tcW w:w="1417" w:type="dxa"/>
            <w:vAlign w:val="center"/>
          </w:tcPr>
          <w:p w:rsidR="000D6518" w:rsidRPr="0002157A" w:rsidRDefault="000D6518" w:rsidP="002E2507">
            <w:pPr>
              <w:jc w:val="center"/>
              <w:rPr>
                <w:rFonts w:ascii="仿宋_GB2312" w:eastAsia="仿宋_GB2312"/>
              </w:rPr>
            </w:pPr>
          </w:p>
        </w:tc>
        <w:tc>
          <w:tcPr>
            <w:tcW w:w="2181" w:type="dxa"/>
            <w:vAlign w:val="center"/>
          </w:tcPr>
          <w:p w:rsidR="000D6518" w:rsidRPr="00C17A3E" w:rsidRDefault="000D6518" w:rsidP="002E2507">
            <w:pPr>
              <w:rPr>
                <w:rFonts w:ascii="仿宋_GB2312" w:eastAsia="仿宋_GB2312"/>
              </w:rPr>
            </w:pPr>
          </w:p>
        </w:tc>
      </w:tr>
    </w:tbl>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七、数据接收与发送</w:t>
      </w:r>
      <w:r>
        <w:rPr>
          <w:rFonts w:ascii="黑体" w:eastAsia="黑体" w:hAnsi="黑体" w:hint="eastAsia"/>
          <w:b/>
          <w:sz w:val="30"/>
          <w:szCs w:val="30"/>
        </w:rPr>
        <w:tab/>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参测单位通过MDGW、UT、BT等软件获取</w:t>
      </w:r>
      <w:proofErr w:type="spellStart"/>
      <w:r>
        <w:rPr>
          <w:rFonts w:ascii="仿宋_GB2312" w:eastAsia="仿宋_GB2312" w:hint="eastAsia"/>
          <w:sz w:val="30"/>
          <w:szCs w:val="30"/>
        </w:rPr>
        <w:t>cpxx</w:t>
      </w:r>
      <w:proofErr w:type="spellEnd"/>
      <w:r>
        <w:rPr>
          <w:rFonts w:ascii="仿宋_GB2312" w:eastAsia="仿宋_GB2312" w:hint="eastAsia"/>
          <w:sz w:val="30"/>
          <w:szCs w:val="30"/>
        </w:rPr>
        <w:t>、</w:t>
      </w:r>
      <w:proofErr w:type="spellStart"/>
      <w:r>
        <w:rPr>
          <w:rFonts w:ascii="仿宋_GB2312" w:eastAsia="仿宋_GB2312" w:hint="eastAsia"/>
          <w:sz w:val="30"/>
          <w:szCs w:val="30"/>
        </w:rPr>
        <w:t>fjy</w:t>
      </w:r>
      <w:proofErr w:type="spellEnd"/>
      <w:r>
        <w:rPr>
          <w:rFonts w:ascii="仿宋_GB2312" w:eastAsia="仿宋_GB2312" w:hint="eastAsia"/>
          <w:sz w:val="30"/>
          <w:szCs w:val="30"/>
        </w:rPr>
        <w:t>等文件，通过</w:t>
      </w:r>
      <w:proofErr w:type="spellStart"/>
      <w:r>
        <w:rPr>
          <w:rFonts w:ascii="仿宋_GB2312" w:eastAsia="仿宋_GB2312" w:hint="eastAsia"/>
          <w:sz w:val="30"/>
          <w:szCs w:val="30"/>
        </w:rPr>
        <w:t>EzSR</w:t>
      </w:r>
      <w:proofErr w:type="spellEnd"/>
      <w:r>
        <w:rPr>
          <w:rFonts w:ascii="仿宋_GB2312" w:eastAsia="仿宋_GB2312" w:hint="eastAsia"/>
          <w:sz w:val="30"/>
          <w:szCs w:val="30"/>
        </w:rPr>
        <w:t>、MDGW等软件接收mktdt00.txt、mktdt01.txt等行情。</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八、测试注意事项</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（一）请参测单位先完成交易生产数据接收及备份，再准备2020年1月18日测试相关数据。</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（二）测试数据仅为模拟测试数据，与实际业务无任何关系，不能作为生产环境任何交易、非交易、账户等业务依据。</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（三）测试期间通过交易终端进行的密码修改、用户添加等用户管理相关操作仅在测试期间有效，仅适用于2020年1月18日通关测试。</w:t>
      </w:r>
    </w:p>
    <w:p w:rsidR="000D6518" w:rsidRDefault="000D6518" w:rsidP="000D6518">
      <w:pPr>
        <w:spacing w:line="520" w:lineRule="exact"/>
        <w:ind w:firstLineChars="200" w:firstLine="602"/>
        <w:rPr>
          <w:rFonts w:ascii="黑体" w:eastAsia="黑体" w:hAnsi="黑体"/>
          <w:b/>
          <w:sz w:val="30"/>
          <w:szCs w:val="30"/>
        </w:rPr>
      </w:pPr>
      <w:r>
        <w:rPr>
          <w:rFonts w:ascii="黑体" w:eastAsia="黑体" w:hAnsi="黑体" w:hint="eastAsia"/>
          <w:b/>
          <w:sz w:val="30"/>
          <w:szCs w:val="30"/>
        </w:rPr>
        <w:t>九、测试要求</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（一）请</w:t>
      </w:r>
      <w:r>
        <w:rPr>
          <w:rFonts w:ascii="仿宋_GB2312" w:eastAsia="仿宋_GB2312" w:hAnsi="仿宋" w:hint="eastAsia"/>
          <w:sz w:val="30"/>
          <w:szCs w:val="30"/>
        </w:rPr>
        <w:t>已有跨市场股票ETF产品上市交易的基金公司</w:t>
      </w:r>
      <w:r>
        <w:rPr>
          <w:rFonts w:ascii="仿宋_GB2312" w:eastAsia="仿宋_GB2312" w:hint="eastAsia"/>
          <w:sz w:val="30"/>
          <w:szCs w:val="30"/>
        </w:rPr>
        <w:t>务必参加测试。因故不能参加测试者，请务必填写反馈表（详见附件）说明原因。</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（二）各参测单位应使用与2020年1月20日生产系统相同的数据及软硬件环境参加测试。</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（三）请各参测单位务必在测试前做好线上系统和数据环境的保护工作，测试完成后做好线上系统变更稽核和线上数据环境恢复工作，确保下一交易日（</w:t>
      </w:r>
      <w:r w:rsidRPr="00AB6167">
        <w:rPr>
          <w:rFonts w:ascii="仿宋_GB2312" w:eastAsia="仿宋_GB2312" w:hint="eastAsia"/>
          <w:sz w:val="30"/>
          <w:szCs w:val="30"/>
        </w:rPr>
        <w:t>20</w:t>
      </w:r>
      <w:r>
        <w:rPr>
          <w:rFonts w:ascii="仿宋_GB2312" w:eastAsia="仿宋_GB2312" w:hint="eastAsia"/>
          <w:sz w:val="30"/>
          <w:szCs w:val="30"/>
        </w:rPr>
        <w:t>20</w:t>
      </w:r>
      <w:r w:rsidRPr="00AB6167">
        <w:rPr>
          <w:rFonts w:ascii="仿宋_GB2312" w:eastAsia="仿宋_GB2312" w:hint="eastAsia"/>
          <w:sz w:val="30"/>
          <w:szCs w:val="30"/>
        </w:rPr>
        <w:t>年1月</w:t>
      </w:r>
      <w:r>
        <w:rPr>
          <w:rFonts w:ascii="仿宋_GB2312" w:eastAsia="仿宋_GB2312" w:hint="eastAsia"/>
          <w:sz w:val="30"/>
          <w:szCs w:val="30"/>
        </w:rPr>
        <w:t>20</w:t>
      </w:r>
      <w:r w:rsidRPr="00AB6167">
        <w:rPr>
          <w:rFonts w:ascii="仿宋_GB2312" w:eastAsia="仿宋_GB2312" w:hint="eastAsia"/>
          <w:sz w:val="30"/>
          <w:szCs w:val="30"/>
        </w:rPr>
        <w:t>日</w:t>
      </w:r>
      <w:r>
        <w:rPr>
          <w:rFonts w:ascii="仿宋_GB2312" w:eastAsia="仿宋_GB2312" w:hint="eastAsia"/>
          <w:sz w:val="30"/>
          <w:szCs w:val="30"/>
        </w:rPr>
        <w:t>）生产系统正常运行。</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（四）测试过程中，请各参测单位详细记载测试现象与结果，检查业务正确性。如发现异常现象，请及时报告。</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（五）请各参测单位务必高度重视，组织专人负责测试工作。请于1月18日（周六）15:00前在会员专区提交测试情况反馈表（详见附件）。</w:t>
      </w: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（六）测试期间联系电话：4009003600。</w:t>
      </w:r>
    </w:p>
    <w:p w:rsidR="000D6518" w:rsidRDefault="000D6518" w:rsidP="000D6518">
      <w:pPr>
        <w:spacing w:line="520" w:lineRule="exact"/>
        <w:ind w:firstLineChars="200" w:firstLine="600"/>
        <w:rPr>
          <w:rFonts w:ascii="仿宋_GB2312" w:eastAsia="仿宋_GB2312"/>
          <w:sz w:val="30"/>
          <w:szCs w:val="30"/>
        </w:rPr>
      </w:pPr>
    </w:p>
    <w:p w:rsidR="000D6518" w:rsidRDefault="000D6518" w:rsidP="000D6518">
      <w:pPr>
        <w:spacing w:line="520" w:lineRule="exact"/>
        <w:ind w:firstLineChars="200" w:firstLine="600"/>
        <w:rPr>
          <w:rFonts w:ascii="仿宋_GB2312" w:eastAsia="仿宋_GB2312"/>
          <w:sz w:val="30"/>
          <w:szCs w:val="30"/>
        </w:rPr>
      </w:pPr>
      <w:r>
        <w:rPr>
          <w:rFonts w:ascii="仿宋_GB2312" w:eastAsia="仿宋_GB2312" w:hint="eastAsia"/>
          <w:sz w:val="30"/>
          <w:szCs w:val="30"/>
        </w:rPr>
        <w:t>附件： 跨市场股票ETF结算模式调整通关测试情况反馈表</w:t>
      </w:r>
    </w:p>
    <w:p w:rsidR="000D6518" w:rsidRDefault="000D6518" w:rsidP="000D6518">
      <w:pPr>
        <w:widowControl/>
        <w:jc w:val="left"/>
        <w:rPr>
          <w:rFonts w:ascii="仿宋_GB2312" w:eastAsia="仿宋_GB2312"/>
          <w:sz w:val="30"/>
          <w:szCs w:val="30"/>
        </w:rPr>
      </w:pPr>
      <w:r>
        <w:rPr>
          <w:rFonts w:ascii="仿宋_GB2312" w:eastAsia="仿宋_GB2312" w:hint="eastAsia"/>
          <w:kern w:val="0"/>
          <w:sz w:val="30"/>
          <w:szCs w:val="30"/>
        </w:rPr>
        <w:br w:type="page"/>
      </w:r>
      <w:r>
        <w:rPr>
          <w:rFonts w:ascii="仿宋_GB2312" w:eastAsia="仿宋_GB2312" w:hint="eastAsia"/>
          <w:sz w:val="30"/>
          <w:szCs w:val="30"/>
        </w:rPr>
        <w:lastRenderedPageBreak/>
        <w:t xml:space="preserve">附件： </w:t>
      </w:r>
    </w:p>
    <w:p w:rsidR="000D6518" w:rsidRDefault="000D6518" w:rsidP="000D6518">
      <w:pPr>
        <w:spacing w:line="520" w:lineRule="exact"/>
        <w:rPr>
          <w:rFonts w:ascii="仿宋_GB2312" w:eastAsia="仿宋_GB2312"/>
          <w:sz w:val="30"/>
          <w:szCs w:val="30"/>
        </w:rPr>
      </w:pPr>
    </w:p>
    <w:p w:rsidR="000D6518" w:rsidRDefault="000D6518" w:rsidP="000D6518">
      <w:pPr>
        <w:spacing w:line="520" w:lineRule="exact"/>
        <w:jc w:val="center"/>
        <w:rPr>
          <w:rFonts w:ascii="方正大标宋简体" w:eastAsia="方正大标宋简体"/>
          <w:sz w:val="39"/>
          <w:szCs w:val="39"/>
        </w:rPr>
      </w:pPr>
      <w:r>
        <w:rPr>
          <w:rFonts w:ascii="方正大标宋简体" w:eastAsia="方正大标宋简体" w:hint="eastAsia"/>
          <w:sz w:val="39"/>
          <w:szCs w:val="39"/>
        </w:rPr>
        <w:t>跨市场股票ETF结算模式调整通关测试</w:t>
      </w:r>
    </w:p>
    <w:p w:rsidR="000D6518" w:rsidRDefault="000D6518" w:rsidP="000D6518">
      <w:pPr>
        <w:spacing w:line="520" w:lineRule="exact"/>
        <w:jc w:val="center"/>
        <w:rPr>
          <w:rFonts w:ascii="方正大标宋简体" w:eastAsia="方正大标宋简体"/>
          <w:sz w:val="39"/>
          <w:szCs w:val="39"/>
        </w:rPr>
      </w:pPr>
      <w:r>
        <w:rPr>
          <w:rFonts w:ascii="方正大标宋简体" w:eastAsia="方正大标宋简体" w:hint="eastAsia"/>
          <w:sz w:val="39"/>
          <w:szCs w:val="39"/>
        </w:rPr>
        <w:t>情况反馈表</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412"/>
        <w:gridCol w:w="1554"/>
        <w:gridCol w:w="12"/>
        <w:gridCol w:w="843"/>
        <w:gridCol w:w="1160"/>
        <w:gridCol w:w="2785"/>
        <w:gridCol w:w="27"/>
      </w:tblGrid>
      <w:tr w:rsidR="000D6518" w:rsidTr="002E2507">
        <w:trPr>
          <w:gridAfter w:val="1"/>
          <w:wAfter w:w="16" w:type="pct"/>
          <w:trHeight w:val="284"/>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机构基本情况</w:t>
            </w:r>
          </w:p>
        </w:tc>
        <w:tc>
          <w:tcPr>
            <w:tcW w:w="834"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机构名称</w:t>
            </w:r>
          </w:p>
        </w:tc>
        <w:tc>
          <w:tcPr>
            <w:tcW w:w="3753" w:type="pct"/>
            <w:gridSpan w:val="5"/>
            <w:tcBorders>
              <w:top w:val="single" w:sz="4" w:space="0" w:color="auto"/>
              <w:left w:val="single" w:sz="4" w:space="0" w:color="auto"/>
              <w:bottom w:val="single" w:sz="4" w:space="0" w:color="auto"/>
              <w:right w:val="single" w:sz="4" w:space="0" w:color="auto"/>
            </w:tcBorders>
            <w:vAlign w:val="center"/>
          </w:tcPr>
          <w:p w:rsidR="000D6518" w:rsidRDefault="000D6518" w:rsidP="002E2507">
            <w:pPr>
              <w:keepNext/>
              <w:keepLines/>
              <w:outlineLvl w:val="0"/>
              <w:rPr>
                <w:rFonts w:ascii="仿宋_GB2312" w:eastAsia="仿宋_GB2312"/>
                <w:szCs w:val="21"/>
              </w:rPr>
            </w:pPr>
          </w:p>
        </w:tc>
      </w:tr>
      <w:tr w:rsidR="000D6518" w:rsidTr="002E2507">
        <w:trPr>
          <w:gridAfter w:val="1"/>
          <w:wAfter w:w="16" w:type="pct"/>
          <w:trHeight w:val="284"/>
        </w:trPr>
        <w:tc>
          <w:tcPr>
            <w:tcW w:w="397" w:type="pct"/>
            <w:vMerge/>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widowControl/>
              <w:jc w:val="left"/>
              <w:rPr>
                <w:rFonts w:ascii="仿宋_GB2312" w:eastAsia="仿宋_GB2312"/>
                <w:szCs w:val="21"/>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参与机构</w:t>
            </w:r>
          </w:p>
          <w:p w:rsidR="000D6518" w:rsidRDefault="000D6518" w:rsidP="002E2507">
            <w:pPr>
              <w:jc w:val="center"/>
              <w:rPr>
                <w:rFonts w:ascii="仿宋_GB2312" w:eastAsia="仿宋_GB2312"/>
                <w:szCs w:val="21"/>
              </w:rPr>
            </w:pPr>
            <w:r>
              <w:rPr>
                <w:rFonts w:ascii="仿宋_GB2312" w:eastAsia="仿宋_GB2312" w:hint="eastAsia"/>
                <w:szCs w:val="21"/>
              </w:rPr>
              <w:t>所属类别</w:t>
            </w:r>
          </w:p>
        </w:tc>
        <w:tc>
          <w:tcPr>
            <w:tcW w:w="3753" w:type="pct"/>
            <w:gridSpan w:val="5"/>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rPr>
                <w:rFonts w:ascii="仿宋_GB2312" w:eastAsia="仿宋_GB2312"/>
                <w:szCs w:val="21"/>
              </w:rPr>
            </w:pPr>
            <w:r>
              <w:rPr>
                <w:rFonts w:ascii="仿宋_GB2312" w:eastAsia="仿宋_GB2312" w:hint="eastAsia"/>
                <w:szCs w:val="21"/>
              </w:rPr>
              <w:t>□证券公司   □基金公司   □期货公司</w:t>
            </w:r>
          </w:p>
          <w:p w:rsidR="000D6518" w:rsidRDefault="000D6518" w:rsidP="002E2507">
            <w:pPr>
              <w:rPr>
                <w:rFonts w:ascii="仿宋_GB2312" w:eastAsia="仿宋_GB2312"/>
                <w:szCs w:val="21"/>
              </w:rPr>
            </w:pPr>
            <w:r>
              <w:rPr>
                <w:rFonts w:ascii="仿宋_GB2312" w:eastAsia="仿宋_GB2312" w:hint="eastAsia"/>
                <w:szCs w:val="21"/>
              </w:rPr>
              <w:t>□保险公司   □托管银行   □跨市场股票ETF基金管理人</w:t>
            </w:r>
          </w:p>
          <w:p w:rsidR="000D6518" w:rsidRDefault="000D6518" w:rsidP="002E2507">
            <w:pPr>
              <w:rPr>
                <w:rFonts w:ascii="仿宋_GB2312" w:eastAsia="仿宋_GB2312"/>
                <w:szCs w:val="21"/>
              </w:rPr>
            </w:pPr>
            <w:r>
              <w:rPr>
                <w:rFonts w:ascii="仿宋_GB2312" w:eastAsia="仿宋_GB2312" w:hint="eastAsia"/>
                <w:szCs w:val="21"/>
              </w:rPr>
              <w:t>□其他</w:t>
            </w:r>
          </w:p>
        </w:tc>
      </w:tr>
      <w:tr w:rsidR="000D6518" w:rsidTr="002E2507">
        <w:trPr>
          <w:gridAfter w:val="1"/>
          <w:wAfter w:w="16" w:type="pct"/>
          <w:trHeight w:val="284"/>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联</w:t>
            </w:r>
          </w:p>
          <w:p w:rsidR="000D6518" w:rsidRDefault="000D6518" w:rsidP="002E2507">
            <w:pPr>
              <w:jc w:val="center"/>
              <w:rPr>
                <w:rFonts w:ascii="仿宋_GB2312" w:eastAsia="仿宋_GB2312"/>
                <w:szCs w:val="21"/>
              </w:rPr>
            </w:pPr>
            <w:r>
              <w:rPr>
                <w:rFonts w:ascii="仿宋_GB2312" w:eastAsia="仿宋_GB2312" w:hint="eastAsia"/>
                <w:szCs w:val="21"/>
              </w:rPr>
              <w:t>系</w:t>
            </w:r>
          </w:p>
          <w:p w:rsidR="000D6518" w:rsidRDefault="000D6518" w:rsidP="002E2507">
            <w:pPr>
              <w:jc w:val="center"/>
              <w:rPr>
                <w:rFonts w:ascii="仿宋_GB2312" w:eastAsia="仿宋_GB2312"/>
                <w:szCs w:val="21"/>
              </w:rPr>
            </w:pPr>
            <w:r>
              <w:rPr>
                <w:rFonts w:ascii="仿宋_GB2312" w:eastAsia="仿宋_GB2312" w:hint="eastAsia"/>
                <w:szCs w:val="21"/>
              </w:rPr>
              <w:t>人</w:t>
            </w:r>
          </w:p>
        </w:tc>
        <w:tc>
          <w:tcPr>
            <w:tcW w:w="834"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姓名</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0D6518" w:rsidRDefault="000D6518" w:rsidP="002E2507">
            <w:pPr>
              <w:keepNext/>
              <w:keepLines/>
              <w:outlineLvl w:val="0"/>
              <w:rPr>
                <w:rFonts w:ascii="仿宋_GB2312" w:eastAsia="仿宋_GB2312"/>
                <w:szCs w:val="21"/>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电话</w:t>
            </w:r>
          </w:p>
        </w:tc>
        <w:tc>
          <w:tcPr>
            <w:tcW w:w="1645" w:type="pct"/>
            <w:tcBorders>
              <w:top w:val="single" w:sz="4" w:space="0" w:color="auto"/>
              <w:left w:val="single" w:sz="4" w:space="0" w:color="auto"/>
              <w:bottom w:val="single" w:sz="4" w:space="0" w:color="auto"/>
              <w:right w:val="single" w:sz="4" w:space="0" w:color="auto"/>
            </w:tcBorders>
            <w:vAlign w:val="center"/>
          </w:tcPr>
          <w:p w:rsidR="000D6518" w:rsidRDefault="000D6518" w:rsidP="002E2507">
            <w:pPr>
              <w:keepNext/>
              <w:keepLines/>
              <w:outlineLvl w:val="0"/>
              <w:rPr>
                <w:rFonts w:ascii="仿宋_GB2312" w:eastAsia="仿宋_GB2312"/>
                <w:szCs w:val="21"/>
              </w:rPr>
            </w:pPr>
          </w:p>
        </w:tc>
      </w:tr>
      <w:tr w:rsidR="000D6518" w:rsidTr="002E2507">
        <w:trPr>
          <w:gridAfter w:val="1"/>
          <w:wAfter w:w="16" w:type="pct"/>
          <w:trHeight w:val="284"/>
        </w:trPr>
        <w:tc>
          <w:tcPr>
            <w:tcW w:w="397" w:type="pct"/>
            <w:vMerge/>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widowControl/>
              <w:jc w:val="left"/>
              <w:rPr>
                <w:rFonts w:ascii="仿宋_GB2312" w:eastAsia="仿宋_GB2312"/>
                <w:szCs w:val="21"/>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手机</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0D6518" w:rsidRDefault="000D6518" w:rsidP="002E2507">
            <w:pPr>
              <w:keepNext/>
              <w:keepLines/>
              <w:outlineLvl w:val="0"/>
              <w:rPr>
                <w:rFonts w:ascii="仿宋_GB2312" w:eastAsia="仿宋_GB2312"/>
                <w:szCs w:val="21"/>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电子邮件</w:t>
            </w:r>
          </w:p>
        </w:tc>
        <w:tc>
          <w:tcPr>
            <w:tcW w:w="1645" w:type="pct"/>
            <w:tcBorders>
              <w:top w:val="single" w:sz="4" w:space="0" w:color="auto"/>
              <w:left w:val="single" w:sz="4" w:space="0" w:color="auto"/>
              <w:bottom w:val="single" w:sz="4" w:space="0" w:color="auto"/>
              <w:right w:val="single" w:sz="4" w:space="0" w:color="auto"/>
            </w:tcBorders>
            <w:vAlign w:val="center"/>
          </w:tcPr>
          <w:p w:rsidR="000D6518" w:rsidRDefault="000D6518" w:rsidP="002E2507">
            <w:pPr>
              <w:keepNext/>
              <w:keepLines/>
              <w:outlineLvl w:val="0"/>
              <w:rPr>
                <w:rFonts w:ascii="仿宋_GB2312" w:eastAsia="仿宋_GB2312"/>
                <w:szCs w:val="21"/>
              </w:rPr>
            </w:pPr>
          </w:p>
        </w:tc>
      </w:tr>
      <w:tr w:rsidR="000D6518"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反馈项目</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jc w:val="center"/>
              <w:rPr>
                <w:rFonts w:ascii="仿宋_GB2312" w:eastAsia="仿宋_GB2312"/>
                <w:szCs w:val="21"/>
              </w:rPr>
            </w:pPr>
            <w:r>
              <w:rPr>
                <w:rFonts w:ascii="仿宋_GB2312" w:eastAsia="仿宋_GB2312" w:hint="eastAsia"/>
                <w:szCs w:val="21"/>
              </w:rPr>
              <w:t>答案</w:t>
            </w:r>
          </w:p>
        </w:tc>
      </w:tr>
      <w:tr w:rsidR="000D6518" w:rsidRPr="000629E9"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柜台系统是否必须升级（必填）</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必须□</w:t>
            </w:r>
            <w:r w:rsidRPr="0002157A">
              <w:rPr>
                <w:rFonts w:ascii="仿宋_GB2312" w:eastAsia="仿宋_GB2312"/>
                <w:szCs w:val="21"/>
              </w:rPr>
              <w:t xml:space="preserve">  </w:t>
            </w:r>
            <w:r w:rsidRPr="0002157A">
              <w:rPr>
                <w:rFonts w:ascii="仿宋_GB2312" w:eastAsia="仿宋_GB2312" w:hint="eastAsia"/>
                <w:szCs w:val="21"/>
              </w:rPr>
              <w:t>非必须□</w:t>
            </w:r>
            <w:r w:rsidRPr="0002157A">
              <w:rPr>
                <w:rFonts w:ascii="仿宋_GB2312" w:eastAsia="仿宋_GB2312"/>
                <w:szCs w:val="21"/>
              </w:rPr>
              <w:t xml:space="preserve">  </w:t>
            </w:r>
            <w:r w:rsidRPr="0002157A">
              <w:rPr>
                <w:rFonts w:ascii="仿宋_GB2312" w:eastAsia="仿宋_GB2312" w:hint="eastAsia"/>
                <w:szCs w:val="21"/>
              </w:rPr>
              <w:t>无此业务□</w:t>
            </w:r>
          </w:p>
        </w:tc>
      </w:tr>
      <w:tr w:rsidR="000D6518" w:rsidRPr="000629E9"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技术系统改造就绪情况</w:t>
            </w:r>
            <w:r w:rsidRPr="0002157A">
              <w:rPr>
                <w:rFonts w:ascii="仿宋_GB2312" w:eastAsia="仿宋_GB2312"/>
                <w:szCs w:val="21"/>
              </w:rPr>
              <w:t xml:space="preserve"> </w:t>
            </w:r>
            <w:r w:rsidRPr="0002157A">
              <w:rPr>
                <w:rFonts w:ascii="仿宋_GB2312" w:eastAsia="仿宋_GB2312" w:hint="eastAsia"/>
                <w:szCs w:val="21"/>
              </w:rPr>
              <w:t>（必填）</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完成□</w:t>
            </w:r>
            <w:r w:rsidRPr="0002157A">
              <w:rPr>
                <w:rFonts w:ascii="仿宋_GB2312" w:eastAsia="仿宋_GB2312"/>
                <w:szCs w:val="21"/>
              </w:rPr>
              <w:t xml:space="preserve">  </w:t>
            </w:r>
            <w:r w:rsidRPr="0002157A">
              <w:rPr>
                <w:rFonts w:ascii="仿宋_GB2312" w:eastAsia="仿宋_GB2312" w:hint="eastAsia"/>
                <w:szCs w:val="21"/>
              </w:rPr>
              <w:t>未完成□</w:t>
            </w:r>
            <w:r w:rsidRPr="0002157A">
              <w:rPr>
                <w:rFonts w:ascii="仿宋_GB2312" w:eastAsia="仿宋_GB2312"/>
                <w:szCs w:val="21"/>
              </w:rPr>
              <w:t xml:space="preserve">  </w:t>
            </w:r>
            <w:r w:rsidRPr="0002157A">
              <w:rPr>
                <w:rFonts w:ascii="仿宋_GB2312" w:eastAsia="仿宋_GB2312" w:hint="eastAsia"/>
                <w:szCs w:val="21"/>
              </w:rPr>
              <w:t>无需改造□</w:t>
            </w:r>
          </w:p>
        </w:tc>
      </w:tr>
      <w:tr w:rsidR="000D6518" w:rsidRPr="000629E9"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若未就绪，改造完成时间（必填）</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 xml:space="preserve">一周□  一月□ </w:t>
            </w:r>
            <w:r>
              <w:rPr>
                <w:rFonts w:ascii="仿宋_GB2312" w:eastAsia="仿宋_GB2312" w:hint="eastAsia"/>
                <w:szCs w:val="21"/>
              </w:rPr>
              <w:t xml:space="preserve">  </w:t>
            </w:r>
            <w:r w:rsidRPr="0002157A">
              <w:rPr>
                <w:rFonts w:ascii="仿宋_GB2312" w:eastAsia="仿宋_GB2312" w:hint="eastAsia"/>
                <w:szCs w:val="21"/>
              </w:rPr>
              <w:t xml:space="preserve"> 更长时间□  不适用□</w:t>
            </w:r>
          </w:p>
        </w:tc>
      </w:tr>
      <w:tr w:rsidR="000D6518" w:rsidRPr="000629E9"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测试完成情况（必填）</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Pr="000629E9" w:rsidRDefault="000D6518" w:rsidP="002E2507">
            <w:pPr>
              <w:rPr>
                <w:rFonts w:ascii="仿宋_GB2312" w:eastAsia="仿宋_GB2312"/>
                <w:szCs w:val="21"/>
              </w:rPr>
            </w:pPr>
            <w:r w:rsidRPr="0002157A">
              <w:rPr>
                <w:rFonts w:ascii="仿宋_GB2312" w:eastAsia="仿宋_GB2312" w:hint="eastAsia"/>
                <w:szCs w:val="21"/>
              </w:rPr>
              <w:t xml:space="preserve">测试完全通过□  </w:t>
            </w:r>
            <w:r>
              <w:rPr>
                <w:rFonts w:ascii="仿宋_GB2312" w:eastAsia="仿宋_GB2312" w:hint="eastAsia"/>
                <w:szCs w:val="21"/>
              </w:rPr>
              <w:t xml:space="preserve">  </w:t>
            </w:r>
            <w:r w:rsidRPr="0002157A">
              <w:rPr>
                <w:rFonts w:ascii="仿宋_GB2312" w:eastAsia="仿宋_GB2312" w:hint="eastAsia"/>
                <w:szCs w:val="21"/>
              </w:rPr>
              <w:t>部分通过□</w:t>
            </w:r>
            <w:r w:rsidRPr="0002157A">
              <w:rPr>
                <w:rFonts w:ascii="仿宋_GB2312" w:eastAsia="仿宋_GB2312"/>
                <w:szCs w:val="21"/>
              </w:rPr>
              <w:t xml:space="preserve">  </w:t>
            </w:r>
            <w:r w:rsidRPr="0002157A">
              <w:rPr>
                <w:rFonts w:ascii="仿宋_GB2312" w:eastAsia="仿宋_GB2312" w:hint="eastAsia"/>
                <w:szCs w:val="21"/>
              </w:rPr>
              <w:t xml:space="preserve">失败□ </w:t>
            </w:r>
            <w:proofErr w:type="gramStart"/>
            <w:r w:rsidRPr="0002157A">
              <w:rPr>
                <w:rFonts w:ascii="仿宋_GB2312" w:eastAsia="仿宋_GB2312" w:hint="eastAsia"/>
                <w:szCs w:val="21"/>
              </w:rPr>
              <w:t>未测</w:t>
            </w:r>
            <w:proofErr w:type="gramEnd"/>
            <w:r w:rsidRPr="0002157A">
              <w:rPr>
                <w:rFonts w:ascii="仿宋_GB2312" w:eastAsia="仿宋_GB2312" w:hint="eastAsia"/>
                <w:szCs w:val="21"/>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跨市场股票ETF</w:t>
            </w:r>
            <w:proofErr w:type="gramStart"/>
            <w:r>
              <w:rPr>
                <w:rFonts w:ascii="仿宋_GB2312" w:eastAsia="仿宋_GB2312" w:hAnsi="仿宋" w:hint="eastAsia"/>
                <w:color w:val="000000"/>
              </w:rPr>
              <w:t>申赎</w:t>
            </w:r>
            <w:proofErr w:type="gramEnd"/>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跨市场股票ETF交易</w:t>
            </w:r>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跨市场股票ETF成交回报</w:t>
            </w:r>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跨市场股票ETF行情接收与处理</w:t>
            </w:r>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盘后报表数据接收与处理</w:t>
            </w:r>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blPrEx>
          <w:tblLook w:val="0000"/>
        </w:tblPrEx>
        <w:trPr>
          <w:trHeight w:val="437"/>
        </w:trPr>
        <w:tc>
          <w:tcPr>
            <w:tcW w:w="2156" w:type="pct"/>
            <w:gridSpan w:val="4"/>
            <w:vAlign w:val="center"/>
          </w:tcPr>
          <w:p w:rsidR="000D6518" w:rsidRDefault="000D6518" w:rsidP="002E2507">
            <w:pPr>
              <w:rPr>
                <w:rFonts w:ascii="仿宋_GB2312" w:eastAsia="仿宋_GB2312" w:hAnsi="仿宋"/>
                <w:color w:val="000000"/>
              </w:rPr>
            </w:pPr>
            <w:r>
              <w:rPr>
                <w:rFonts w:ascii="仿宋_GB2312" w:eastAsia="仿宋_GB2312" w:hAnsi="仿宋" w:hint="eastAsia"/>
                <w:color w:val="000000"/>
              </w:rPr>
              <w:t>结算数据接收与处理</w:t>
            </w:r>
          </w:p>
        </w:tc>
        <w:tc>
          <w:tcPr>
            <w:tcW w:w="2844" w:type="pct"/>
            <w:gridSpan w:val="4"/>
            <w:vAlign w:val="center"/>
          </w:tcPr>
          <w:p w:rsidR="000D6518" w:rsidRDefault="000D6518" w:rsidP="002E2507">
            <w:pPr>
              <w:rPr>
                <w:rFonts w:ascii="仿宋_GB2312" w:eastAsia="仿宋_GB2312" w:hAnsi="仿宋"/>
              </w:rPr>
            </w:pPr>
            <w:r>
              <w:rPr>
                <w:rFonts w:ascii="仿宋_GB2312" w:eastAsia="仿宋_GB2312" w:hAnsi="仿宋" w:hint="eastAsia"/>
              </w:rPr>
              <w:t xml:space="preserve">测试完全通过□  部分通过□   失败□ </w:t>
            </w:r>
            <w:proofErr w:type="gramStart"/>
            <w:r>
              <w:rPr>
                <w:rFonts w:ascii="仿宋_GB2312" w:eastAsia="仿宋_GB2312" w:hAnsi="仿宋" w:hint="eastAsia"/>
              </w:rPr>
              <w:t>未测</w:t>
            </w:r>
            <w:proofErr w:type="gramEnd"/>
            <w:r>
              <w:rPr>
                <w:rFonts w:ascii="仿宋_GB2312" w:eastAsia="仿宋_GB2312" w:hAnsi="仿宋" w:hint="eastAsia"/>
                <w:color w:val="000000"/>
              </w:rPr>
              <w:t>□</w:t>
            </w:r>
          </w:p>
        </w:tc>
      </w:tr>
      <w:tr w:rsidR="000D6518" w:rsidTr="002E2507">
        <w:trPr>
          <w:gridAfter w:val="1"/>
          <w:wAfter w:w="16" w:type="pct"/>
          <w:trHeight w:val="284"/>
        </w:trPr>
        <w:tc>
          <w:tcPr>
            <w:tcW w:w="2149" w:type="pct"/>
            <w:gridSpan w:val="3"/>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rPr>
                <w:rFonts w:ascii="仿宋_GB2312" w:eastAsia="仿宋_GB2312"/>
                <w:szCs w:val="21"/>
              </w:rPr>
            </w:pPr>
            <w:r>
              <w:rPr>
                <w:rFonts w:ascii="仿宋_GB2312" w:eastAsia="仿宋_GB2312" w:hint="eastAsia"/>
                <w:szCs w:val="21"/>
              </w:rPr>
              <w:t>备注</w:t>
            </w:r>
          </w:p>
        </w:tc>
        <w:tc>
          <w:tcPr>
            <w:tcW w:w="2835" w:type="pct"/>
            <w:gridSpan w:val="4"/>
            <w:tcBorders>
              <w:top w:val="single" w:sz="4" w:space="0" w:color="auto"/>
              <w:left w:val="single" w:sz="4" w:space="0" w:color="auto"/>
              <w:bottom w:val="single" w:sz="4" w:space="0" w:color="auto"/>
              <w:right w:val="single" w:sz="4" w:space="0" w:color="auto"/>
            </w:tcBorders>
            <w:vAlign w:val="center"/>
            <w:hideMark/>
          </w:tcPr>
          <w:p w:rsidR="000D6518" w:rsidRDefault="000D6518" w:rsidP="002E2507">
            <w:pPr>
              <w:rPr>
                <w:rFonts w:ascii="仿宋_GB2312" w:eastAsia="仿宋_GB2312"/>
                <w:szCs w:val="21"/>
              </w:rPr>
            </w:pPr>
            <w:r>
              <w:rPr>
                <w:rFonts w:ascii="仿宋_GB2312" w:eastAsia="仿宋_GB2312" w:hint="eastAsia"/>
                <w:szCs w:val="21"/>
              </w:rPr>
              <w:t>测试发现的异常及其它反馈信息</w:t>
            </w:r>
          </w:p>
        </w:tc>
      </w:tr>
    </w:tbl>
    <w:p w:rsidR="000D6518" w:rsidRPr="005204D6" w:rsidRDefault="000D6518" w:rsidP="000D6518">
      <w:pPr>
        <w:rPr>
          <w:szCs w:val="32"/>
        </w:rPr>
      </w:pPr>
    </w:p>
    <w:p w:rsidR="004570FF" w:rsidRDefault="004570FF"/>
    <w:sectPr w:rsidR="004570FF" w:rsidSect="00F373F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62535"/>
      <w:docPartObj>
        <w:docPartGallery w:val="Page Numbers (Bottom of Page)"/>
        <w:docPartUnique/>
      </w:docPartObj>
    </w:sdtPr>
    <w:sdtEndPr/>
    <w:sdtContent>
      <w:p w:rsidR="00851DFD" w:rsidRDefault="000D6518">
        <w:pPr>
          <w:pStyle w:val="a3"/>
          <w:jc w:val="center"/>
        </w:pPr>
        <w:r w:rsidRPr="00132BAF">
          <w:fldChar w:fldCharType="begin"/>
        </w:r>
        <w:r>
          <w:instrText xml:space="preserve"> PAGE   \* MERGEFORMAT </w:instrText>
        </w:r>
        <w:r w:rsidRPr="00132BAF">
          <w:fldChar w:fldCharType="separate"/>
        </w:r>
        <w:r w:rsidRPr="000D6518">
          <w:rPr>
            <w:noProof/>
            <w:lang w:val="zh-CN"/>
          </w:rPr>
          <w:t>1</w:t>
        </w:r>
        <w:r>
          <w:rPr>
            <w:noProof/>
            <w:lang w:val="zh-CN"/>
          </w:rP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6518"/>
    <w:rsid w:val="000D6518"/>
    <w:rsid w:val="00457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D65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0D6518"/>
    <w:rPr>
      <w:sz w:val="18"/>
      <w:szCs w:val="18"/>
    </w:rPr>
  </w:style>
  <w:style w:type="character" w:styleId="a4">
    <w:name w:val="Hyperlink"/>
    <w:basedOn w:val="a0"/>
    <w:uiPriority w:val="99"/>
    <w:unhideWhenUsed/>
    <w:qFormat/>
    <w:rsid w:val="000D6518"/>
    <w:rPr>
      <w:color w:val="0000FF" w:themeColor="hyperlink"/>
      <w:u w:val="single"/>
    </w:rPr>
  </w:style>
  <w:style w:type="paragraph" w:styleId="a5">
    <w:name w:val="Body Text Indent"/>
    <w:basedOn w:val="a"/>
    <w:link w:val="Char0"/>
    <w:uiPriority w:val="99"/>
    <w:unhideWhenUsed/>
    <w:rsid w:val="000D6518"/>
    <w:pPr>
      <w:spacing w:after="120"/>
      <w:ind w:leftChars="200" w:left="420"/>
    </w:pPr>
  </w:style>
  <w:style w:type="character" w:customStyle="1" w:styleId="Char0">
    <w:name w:val="正文文本缩进 Char"/>
    <w:basedOn w:val="a0"/>
    <w:link w:val="a5"/>
    <w:uiPriority w:val="99"/>
    <w:rsid w:val="000D651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张逸(拟稿)</dc:creator>
  <cp:lastModifiedBy>张逸(拟稿)</cp:lastModifiedBy>
  <cp:revision>1</cp:revision>
  <dcterms:created xsi:type="dcterms:W3CDTF">2020-01-15T05:23:00Z</dcterms:created>
  <dcterms:modified xsi:type="dcterms:W3CDTF">2020-01-15T05:24:00Z</dcterms:modified>
</cp:coreProperties>
</file>