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5" w:rsidRDefault="00680A71" w:rsidP="008B7A3F">
      <w:pPr>
        <w:spacing w:line="600" w:lineRule="exact"/>
        <w:rPr>
          <w:rFonts w:eastAsia="仿宋_GB2312"/>
          <w:sz w:val="30"/>
          <w:szCs w:val="30"/>
          <w:lang w:eastAsia="zh-CN"/>
        </w:rPr>
      </w:pPr>
      <w:r>
        <w:rPr>
          <w:rFonts w:eastAsia="仿宋_GB2312" w:hint="eastAsia"/>
          <w:sz w:val="30"/>
          <w:szCs w:val="30"/>
        </w:rPr>
        <w:t>附件</w:t>
      </w:r>
      <w:r w:rsidR="00E05DE5" w:rsidRPr="00CC6E80">
        <w:rPr>
          <w:rFonts w:eastAsia="仿宋_GB2312" w:hint="eastAsia"/>
          <w:sz w:val="30"/>
          <w:szCs w:val="30"/>
        </w:rPr>
        <w:t>：</w:t>
      </w:r>
    </w:p>
    <w:p w:rsidR="0088142A" w:rsidRPr="00CC6E80" w:rsidRDefault="0088142A" w:rsidP="008B7A3F">
      <w:pPr>
        <w:spacing w:line="600" w:lineRule="exact"/>
        <w:rPr>
          <w:rFonts w:eastAsia="仿宋_GB2312"/>
          <w:sz w:val="30"/>
          <w:szCs w:val="30"/>
          <w:lang w:eastAsia="zh-CN"/>
        </w:rPr>
      </w:pPr>
    </w:p>
    <w:p w:rsidR="00E05DE5" w:rsidRDefault="00E05DE5">
      <w:pPr>
        <w:pStyle w:val="a6"/>
        <w:spacing w:line="600" w:lineRule="exact"/>
        <w:ind w:left="0" w:rightChars="-27" w:right="-57"/>
        <w:rPr>
          <w:rFonts w:ascii="黑体" w:eastAsia="黑体" w:hAnsi="黑体"/>
          <w:bCs/>
          <w:sz w:val="44"/>
          <w:szCs w:val="44"/>
        </w:rPr>
      </w:pPr>
      <w:r w:rsidRPr="00CC6E80">
        <w:rPr>
          <w:rFonts w:ascii="黑体" w:eastAsia="黑体" w:hAnsi="黑体" w:hint="eastAsia"/>
          <w:bCs/>
          <w:sz w:val="44"/>
          <w:szCs w:val="44"/>
        </w:rPr>
        <w:t>关于对</w:t>
      </w:r>
      <w:r>
        <w:rPr>
          <w:rFonts w:ascii="黑体" w:eastAsia="黑体" w:hAnsi="黑体" w:hint="eastAsia"/>
          <w:sz w:val="44"/>
          <w:szCs w:val="44"/>
        </w:rPr>
        <w:t>易见供应链</w:t>
      </w:r>
      <w:r>
        <w:rPr>
          <w:rFonts w:ascii="黑体" w:eastAsia="黑体" w:hAnsi="黑体"/>
          <w:sz w:val="44"/>
          <w:szCs w:val="44"/>
        </w:rPr>
        <w:t>管理</w:t>
      </w:r>
      <w:r w:rsidRPr="00CC6E80">
        <w:rPr>
          <w:rFonts w:ascii="黑体" w:eastAsia="黑体" w:hAnsi="黑体" w:hint="eastAsia"/>
          <w:sz w:val="44"/>
          <w:szCs w:val="44"/>
        </w:rPr>
        <w:t>股份有限公司有关责任人</w:t>
      </w:r>
      <w:r w:rsidR="007000C1">
        <w:rPr>
          <w:rFonts w:ascii="黑体" w:eastAsia="黑体" w:hAnsi="黑体" w:hint="eastAsia"/>
          <w:bCs/>
          <w:sz w:val="44"/>
          <w:szCs w:val="44"/>
        </w:rPr>
        <w:t>予以纪律处分的</w:t>
      </w:r>
      <w:r w:rsidRPr="00CC6E80">
        <w:rPr>
          <w:rFonts w:ascii="黑体" w:eastAsia="黑体" w:hAnsi="黑体" w:hint="eastAsia"/>
          <w:bCs/>
          <w:sz w:val="44"/>
          <w:szCs w:val="44"/>
        </w:rPr>
        <w:t>意向书</w:t>
      </w:r>
    </w:p>
    <w:p w:rsidR="00E05DE5" w:rsidRPr="00CC6E80" w:rsidRDefault="00E05DE5" w:rsidP="008B7A3F">
      <w:pPr>
        <w:spacing w:line="600" w:lineRule="exact"/>
        <w:ind w:rightChars="1" w:right="2"/>
        <w:rPr>
          <w:rFonts w:ascii="宋体" w:hAnsi="宋体"/>
          <w:sz w:val="28"/>
        </w:rPr>
      </w:pPr>
    </w:p>
    <w:p w:rsidR="007000C1" w:rsidRPr="007000C1" w:rsidRDefault="007000C1" w:rsidP="008B7A3F">
      <w:pPr>
        <w:spacing w:line="600" w:lineRule="exact"/>
        <w:ind w:rightChars="1" w:right="2"/>
        <w:rPr>
          <w:rFonts w:ascii="仿宋_GB2312" w:eastAsia="仿宋_GB2312"/>
          <w:sz w:val="30"/>
          <w:szCs w:val="30"/>
          <w:lang w:eastAsia="zh-CN"/>
        </w:rPr>
      </w:pPr>
      <w:r w:rsidRPr="000A12D1">
        <w:rPr>
          <w:rFonts w:ascii="仿宋_GB2312" w:eastAsia="仿宋_GB2312" w:hint="eastAsia"/>
          <w:sz w:val="30"/>
          <w:szCs w:val="30"/>
          <w:lang w:eastAsia="zh-CN"/>
        </w:rPr>
        <w:t>易见供应链管理股份有限</w:t>
      </w:r>
      <w:r w:rsidRPr="009E3F31">
        <w:rPr>
          <w:rFonts w:ascii="仿宋_GB2312" w:eastAsia="仿宋_GB2312" w:hint="eastAsia"/>
          <w:sz w:val="30"/>
          <w:szCs w:val="30"/>
          <w:lang w:eastAsia="zh-CN"/>
        </w:rPr>
        <w:t>公司</w:t>
      </w:r>
      <w:r w:rsidRPr="000A12D1">
        <w:rPr>
          <w:rFonts w:ascii="仿宋_GB2312" w:eastAsia="仿宋_GB2312" w:hint="eastAsia"/>
          <w:sz w:val="30"/>
          <w:szCs w:val="30"/>
          <w:lang w:eastAsia="zh-CN"/>
        </w:rPr>
        <w:t>实际控制人暨</w:t>
      </w:r>
      <w:r w:rsidRPr="000A12D1">
        <w:rPr>
          <w:rFonts w:ascii="仿宋_GB2312" w:eastAsia="仿宋_GB2312"/>
          <w:sz w:val="30"/>
          <w:szCs w:val="30"/>
          <w:lang w:eastAsia="zh-CN"/>
        </w:rPr>
        <w:t>时任董事长、董事、总经理冷天晴、</w:t>
      </w:r>
      <w:r w:rsidRPr="000A12D1">
        <w:rPr>
          <w:rFonts w:ascii="仿宋_GB2312" w:eastAsia="仿宋_GB2312" w:hint="eastAsia"/>
          <w:sz w:val="30"/>
          <w:szCs w:val="30"/>
          <w:lang w:eastAsia="zh-CN"/>
        </w:rPr>
        <w:t>时任</w:t>
      </w:r>
      <w:r w:rsidRPr="000A12D1">
        <w:rPr>
          <w:rFonts w:ascii="仿宋_GB2312" w:eastAsia="仿宋_GB2312"/>
          <w:sz w:val="30"/>
          <w:szCs w:val="30"/>
          <w:lang w:eastAsia="zh-CN"/>
        </w:rPr>
        <w:t>副总裁罗志洪、时任董事苏丽军、</w:t>
      </w:r>
      <w:r w:rsidRPr="00971F23">
        <w:rPr>
          <w:rFonts w:ascii="仿宋_GB2312" w:eastAsia="仿宋_GB2312"/>
          <w:sz w:val="30"/>
          <w:szCs w:val="30"/>
          <w:lang w:eastAsia="zh-CN"/>
        </w:rPr>
        <w:t>冷天辉</w:t>
      </w:r>
      <w:r w:rsidRPr="00CC6E80">
        <w:rPr>
          <w:rFonts w:ascii="仿宋_GB2312" w:eastAsia="仿宋_GB2312" w:hint="eastAsia"/>
          <w:sz w:val="30"/>
          <w:szCs w:val="30"/>
        </w:rPr>
        <w:t>：</w:t>
      </w:r>
    </w:p>
    <w:p w:rsidR="00E05DE5" w:rsidRDefault="00E05DE5" w:rsidP="00E05DE5">
      <w:pPr>
        <w:spacing w:line="600" w:lineRule="exact"/>
        <w:ind w:rightChars="1" w:right="2" w:firstLineChars="200" w:firstLine="600"/>
        <w:rPr>
          <w:rFonts w:ascii="仿宋_GB2312" w:eastAsia="仿宋_GB2312" w:hAnsi="宋体" w:hint="eastAsia"/>
          <w:sz w:val="30"/>
          <w:szCs w:val="30"/>
          <w:lang w:eastAsia="zh-CN"/>
        </w:rPr>
      </w:pPr>
      <w:r w:rsidRPr="00CC6E80">
        <w:rPr>
          <w:rFonts w:ascii="仿宋_GB2312" w:eastAsia="仿宋_GB2312" w:hAnsi="宋体" w:hint="eastAsia"/>
          <w:sz w:val="30"/>
          <w:szCs w:val="30"/>
          <w:lang w:eastAsia="zh-CN"/>
        </w:rPr>
        <w:t>根据《行政处罚</w:t>
      </w:r>
      <w:r>
        <w:rPr>
          <w:rFonts w:ascii="仿宋_GB2312" w:eastAsia="仿宋_GB2312" w:hAnsi="宋体" w:hint="eastAsia"/>
          <w:sz w:val="30"/>
          <w:szCs w:val="30"/>
          <w:lang w:eastAsia="zh-CN"/>
        </w:rPr>
        <w:t>决定书》（</w:t>
      </w:r>
      <w:r w:rsidRPr="00CC6E80">
        <w:rPr>
          <w:rFonts w:ascii="仿宋_GB2312" w:eastAsia="仿宋_GB2312" w:hAnsi="宋体"/>
          <w:sz w:val="30"/>
          <w:szCs w:val="30"/>
          <w:lang w:eastAsia="zh-CN"/>
        </w:rPr>
        <w:t>〔20</w:t>
      </w:r>
      <w:r w:rsidRPr="00CC6E80">
        <w:rPr>
          <w:rFonts w:ascii="仿宋_GB2312" w:eastAsia="仿宋_GB2312" w:hAnsi="宋体" w:hint="eastAsia"/>
          <w:sz w:val="30"/>
          <w:szCs w:val="30"/>
          <w:lang w:eastAsia="zh-CN"/>
        </w:rPr>
        <w:t>2</w:t>
      </w:r>
      <w:r>
        <w:rPr>
          <w:rFonts w:ascii="仿宋_GB2312" w:eastAsia="仿宋_GB2312" w:hAnsi="宋体"/>
          <w:sz w:val="30"/>
          <w:szCs w:val="30"/>
          <w:lang w:eastAsia="zh-CN"/>
        </w:rPr>
        <w:t>3</w:t>
      </w:r>
      <w:r w:rsidRPr="00CC6E80">
        <w:rPr>
          <w:rFonts w:ascii="仿宋_GB2312" w:eastAsia="仿宋_GB2312" w:hAnsi="宋体"/>
          <w:sz w:val="30"/>
          <w:szCs w:val="30"/>
          <w:lang w:eastAsia="zh-CN"/>
        </w:rPr>
        <w:t>〕</w:t>
      </w:r>
      <w:r>
        <w:rPr>
          <w:rFonts w:ascii="仿宋_GB2312" w:eastAsia="仿宋_GB2312" w:hAnsi="宋体" w:hint="eastAsia"/>
          <w:sz w:val="30"/>
          <w:szCs w:val="30"/>
          <w:lang w:eastAsia="zh-CN"/>
        </w:rPr>
        <w:t>1</w:t>
      </w:r>
      <w:r>
        <w:rPr>
          <w:rFonts w:ascii="仿宋_GB2312" w:eastAsia="仿宋_GB2312" w:hAnsi="宋体"/>
          <w:sz w:val="30"/>
          <w:szCs w:val="30"/>
          <w:lang w:eastAsia="zh-CN"/>
        </w:rPr>
        <w:t>1</w:t>
      </w:r>
      <w:r w:rsidRPr="00CC6E80">
        <w:rPr>
          <w:rFonts w:ascii="仿宋_GB2312" w:eastAsia="仿宋_GB2312" w:hAnsi="宋体" w:hint="eastAsia"/>
          <w:sz w:val="30"/>
          <w:szCs w:val="30"/>
          <w:lang w:eastAsia="zh-CN"/>
        </w:rPr>
        <w:t>号）查明的事实</w:t>
      </w:r>
      <w:r w:rsidRPr="00CC6E80">
        <w:rPr>
          <w:rFonts w:ascii="仿宋_GB2312" w:eastAsia="仿宋_GB2312" w:hAnsi="宋体"/>
          <w:sz w:val="30"/>
          <w:szCs w:val="30"/>
          <w:lang w:eastAsia="zh-CN"/>
        </w:rPr>
        <w:t>，</w:t>
      </w:r>
      <w:r>
        <w:rPr>
          <w:rFonts w:ascii="仿宋_GB2312" w:eastAsia="仿宋_GB2312" w:hAnsi="宋体" w:hint="eastAsia"/>
          <w:sz w:val="30"/>
          <w:szCs w:val="30"/>
          <w:lang w:eastAsia="zh-CN"/>
        </w:rPr>
        <w:t>易见供应链</w:t>
      </w:r>
      <w:r>
        <w:rPr>
          <w:rFonts w:ascii="仿宋_GB2312" w:eastAsia="仿宋_GB2312" w:hAnsi="宋体"/>
          <w:sz w:val="30"/>
          <w:szCs w:val="30"/>
          <w:lang w:eastAsia="zh-CN"/>
        </w:rPr>
        <w:t>管理股份有限公司</w:t>
      </w:r>
      <w:r w:rsidRPr="00CC6E80">
        <w:rPr>
          <w:rFonts w:ascii="仿宋_GB2312" w:eastAsia="仿宋_GB2312" w:hAnsi="宋体" w:hint="eastAsia"/>
          <w:sz w:val="30"/>
          <w:szCs w:val="30"/>
          <w:lang w:eastAsia="zh-CN"/>
        </w:rPr>
        <w:t>（以下简称公司）</w:t>
      </w:r>
      <w:r w:rsidRPr="00CC6E80">
        <w:rPr>
          <w:rFonts w:ascii="仿宋_GB2312" w:eastAsia="仿宋_GB2312" w:hAnsi="宋体"/>
          <w:sz w:val="30"/>
          <w:szCs w:val="30"/>
          <w:lang w:eastAsia="zh-CN"/>
        </w:rPr>
        <w:t>在信息披露方面，</w:t>
      </w:r>
      <w:r w:rsidRPr="00CC6E80">
        <w:rPr>
          <w:rFonts w:ascii="仿宋_GB2312" w:eastAsia="仿宋_GB2312" w:hAnsi="宋体" w:hint="eastAsia"/>
          <w:sz w:val="30"/>
          <w:szCs w:val="30"/>
          <w:lang w:eastAsia="zh-CN"/>
        </w:rPr>
        <w:t>有关责任人</w:t>
      </w:r>
      <w:r w:rsidRPr="00CC6E80">
        <w:rPr>
          <w:rFonts w:ascii="仿宋_GB2312" w:eastAsia="仿宋_GB2312" w:hAnsi="宋体"/>
          <w:sz w:val="30"/>
          <w:szCs w:val="30"/>
          <w:lang w:eastAsia="zh-CN"/>
        </w:rPr>
        <w:t>在职责履行方面，存在以下违规</w:t>
      </w:r>
      <w:r w:rsidRPr="00CC6E80">
        <w:rPr>
          <w:rFonts w:ascii="仿宋_GB2312" w:eastAsia="仿宋_GB2312" w:hAnsi="宋体" w:hint="eastAsia"/>
          <w:sz w:val="30"/>
          <w:szCs w:val="30"/>
          <w:lang w:eastAsia="zh-CN"/>
        </w:rPr>
        <w:t>。</w:t>
      </w:r>
    </w:p>
    <w:p w:rsidR="007000C1" w:rsidRDefault="007000C1" w:rsidP="007000C1">
      <w:pPr>
        <w:spacing w:line="600" w:lineRule="exact"/>
        <w:ind w:firstLineChars="200" w:firstLine="600"/>
        <w:rPr>
          <w:rFonts w:ascii="黑体" w:eastAsia="黑体" w:hAnsi="黑体"/>
          <w:sz w:val="30"/>
          <w:szCs w:val="30"/>
        </w:rPr>
      </w:pPr>
      <w:r w:rsidRPr="000A12D1">
        <w:rPr>
          <w:rFonts w:ascii="黑体" w:eastAsia="黑体" w:hAnsi="黑体"/>
          <w:sz w:val="30"/>
          <w:szCs w:val="30"/>
        </w:rPr>
        <w:t>一、</w:t>
      </w:r>
      <w:r>
        <w:rPr>
          <w:rFonts w:ascii="黑体" w:eastAsia="黑体" w:hAnsi="黑体" w:hint="eastAsia"/>
          <w:sz w:val="30"/>
          <w:szCs w:val="30"/>
          <w:lang w:eastAsia="zh-CN"/>
        </w:rPr>
        <w:t>公司</w:t>
      </w:r>
      <w:r w:rsidRPr="000A12D1">
        <w:rPr>
          <w:rFonts w:ascii="黑体" w:eastAsia="黑体" w:hAnsi="黑体"/>
          <w:sz w:val="30"/>
          <w:szCs w:val="30"/>
        </w:rPr>
        <w:t>2015年度至2018年度报告未如实披露实际控制人</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根据</w:t>
      </w:r>
      <w:r w:rsidRPr="0062541B">
        <w:rPr>
          <w:rFonts w:ascii="仿宋_GB2312" w:eastAsia="仿宋_GB2312"/>
          <w:sz w:val="30"/>
          <w:szCs w:val="30"/>
        </w:rPr>
        <w:t>公司</w:t>
      </w:r>
      <w:r w:rsidRPr="000A12D1">
        <w:rPr>
          <w:rFonts w:ascii="仿宋_GB2312" w:eastAsia="仿宋_GB2312" w:hAnsi="宋体"/>
          <w:sz w:val="30"/>
          <w:szCs w:val="30"/>
        </w:rPr>
        <w:t>2015年至2018年年度报告及相关公告披露，2015年至2018年10月，</w:t>
      </w:r>
      <w:r w:rsidRPr="0062541B">
        <w:rPr>
          <w:rFonts w:ascii="仿宋_GB2312" w:eastAsia="仿宋_GB2312"/>
          <w:sz w:val="30"/>
          <w:szCs w:val="30"/>
        </w:rPr>
        <w:t>公司</w:t>
      </w:r>
      <w:r w:rsidRPr="000A12D1">
        <w:rPr>
          <w:rFonts w:ascii="仿宋_GB2312" w:eastAsia="仿宋_GB2312" w:hAnsi="宋体"/>
          <w:sz w:val="30"/>
          <w:szCs w:val="30"/>
        </w:rPr>
        <w:t>控股股东为九天集团，实际控制人为冷天辉</w:t>
      </w:r>
      <w:r w:rsidRPr="000A12D1">
        <w:rPr>
          <w:rFonts w:ascii="仿宋_GB2312" w:eastAsia="仿宋_GB2312" w:hAnsi="宋体" w:hint="eastAsia"/>
          <w:sz w:val="30"/>
          <w:szCs w:val="30"/>
        </w:rPr>
        <w:t>；</w:t>
      </w:r>
      <w:r w:rsidRPr="000A12D1">
        <w:rPr>
          <w:rFonts w:ascii="仿宋_GB2312" w:eastAsia="仿宋_GB2312" w:hAnsi="宋体"/>
          <w:sz w:val="30"/>
          <w:szCs w:val="30"/>
        </w:rPr>
        <w:t>2018年10月，九天集团将其持有的</w:t>
      </w:r>
      <w:r w:rsidRPr="0062541B">
        <w:rPr>
          <w:rFonts w:ascii="仿宋_GB2312" w:eastAsia="仿宋_GB2312"/>
          <w:sz w:val="30"/>
          <w:szCs w:val="30"/>
        </w:rPr>
        <w:t>公司</w:t>
      </w:r>
      <w:r w:rsidRPr="000A12D1">
        <w:rPr>
          <w:rFonts w:ascii="仿宋_GB2312" w:eastAsia="仿宋_GB2312" w:hAnsi="宋体"/>
          <w:sz w:val="30"/>
          <w:szCs w:val="30"/>
        </w:rPr>
        <w:t>19.00%股份的表决权委托给云南有点肥农业科技有限公司（以下简称有点肥科技）后，云南省滇中产业发展集团有限责任公司（以下简称滇中发展）持股29.4%被动成为</w:t>
      </w:r>
      <w:r w:rsidRPr="0062541B">
        <w:rPr>
          <w:rFonts w:ascii="仿宋_GB2312" w:eastAsia="仿宋_GB2312"/>
          <w:sz w:val="30"/>
          <w:szCs w:val="30"/>
        </w:rPr>
        <w:t>公司</w:t>
      </w:r>
      <w:r w:rsidRPr="000A12D1">
        <w:rPr>
          <w:rFonts w:ascii="仿宋_GB2312" w:eastAsia="仿宋_GB2312" w:hAnsi="宋体"/>
          <w:sz w:val="30"/>
          <w:szCs w:val="30"/>
        </w:rPr>
        <w:t>控股股东，</w:t>
      </w:r>
      <w:r w:rsidRPr="0062541B">
        <w:rPr>
          <w:rFonts w:ascii="仿宋_GB2312" w:eastAsia="仿宋_GB2312"/>
          <w:sz w:val="30"/>
          <w:szCs w:val="30"/>
        </w:rPr>
        <w:t>公司</w:t>
      </w:r>
      <w:r w:rsidRPr="000A12D1">
        <w:rPr>
          <w:rFonts w:ascii="仿宋_GB2312" w:eastAsia="仿宋_GB2312" w:hAnsi="宋体"/>
          <w:sz w:val="30"/>
          <w:szCs w:val="30"/>
        </w:rPr>
        <w:t>实际控制人变更为云南省滇中新区管委会；2018年12月14日，九天集团与有点肥科技解除表决权委托协议，改为出具放弃19.00%股份表决权的承诺函</w:t>
      </w:r>
      <w:r w:rsidRPr="000A12D1">
        <w:rPr>
          <w:rFonts w:ascii="仿宋_GB2312" w:eastAsia="仿宋_GB2312" w:hAnsi="宋体" w:hint="eastAsia"/>
          <w:sz w:val="30"/>
          <w:szCs w:val="30"/>
        </w:rPr>
        <w:t>，</w:t>
      </w:r>
      <w:r w:rsidRPr="000A12D1">
        <w:rPr>
          <w:rFonts w:ascii="仿宋_GB2312" w:eastAsia="仿宋_GB2312" w:hAnsi="宋体"/>
          <w:sz w:val="30"/>
          <w:szCs w:val="30"/>
        </w:rPr>
        <w:t>仅保留19.11%股份的表决权，</w:t>
      </w:r>
      <w:r w:rsidRPr="0062541B">
        <w:rPr>
          <w:rFonts w:ascii="仿宋_GB2312" w:eastAsia="仿宋_GB2312"/>
          <w:sz w:val="30"/>
          <w:szCs w:val="30"/>
        </w:rPr>
        <w:t>公司</w:t>
      </w:r>
      <w:r w:rsidRPr="000A12D1">
        <w:rPr>
          <w:rFonts w:ascii="仿宋_GB2312" w:eastAsia="仿宋_GB2312" w:hAnsi="宋体"/>
          <w:sz w:val="30"/>
          <w:szCs w:val="30"/>
        </w:rPr>
        <w:t>披露的控股股东仍为滇中发展、实际控制人仍为云南省滇中新区管委会。</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经查，2012年6月，九天集团收购</w:t>
      </w:r>
      <w:r w:rsidRPr="0062541B">
        <w:rPr>
          <w:rFonts w:ascii="仿宋_GB2312" w:eastAsia="仿宋_GB2312"/>
          <w:sz w:val="30"/>
          <w:szCs w:val="30"/>
        </w:rPr>
        <w:t>公司</w:t>
      </w:r>
      <w:r w:rsidRPr="000A12D1">
        <w:rPr>
          <w:rFonts w:ascii="仿宋_GB2312" w:eastAsia="仿宋_GB2312" w:hAnsi="宋体"/>
          <w:sz w:val="30"/>
          <w:szCs w:val="30"/>
        </w:rPr>
        <w:t>，成为</w:t>
      </w:r>
      <w:r w:rsidRPr="0062541B">
        <w:rPr>
          <w:rFonts w:ascii="仿宋_GB2312" w:eastAsia="仿宋_GB2312"/>
          <w:sz w:val="30"/>
          <w:szCs w:val="30"/>
        </w:rPr>
        <w:t>公司</w:t>
      </w:r>
      <w:r w:rsidRPr="000A12D1">
        <w:rPr>
          <w:rFonts w:ascii="仿宋_GB2312" w:eastAsia="仿宋_GB2312" w:hAnsi="宋体"/>
          <w:sz w:val="30"/>
          <w:szCs w:val="30"/>
        </w:rPr>
        <w:t>控股股东。2015年6月26日，</w:t>
      </w:r>
      <w:r w:rsidRPr="0062541B">
        <w:rPr>
          <w:rFonts w:ascii="仿宋_GB2312" w:eastAsia="仿宋_GB2312"/>
          <w:sz w:val="30"/>
          <w:szCs w:val="30"/>
        </w:rPr>
        <w:t>公司</w:t>
      </w:r>
      <w:r w:rsidRPr="000A12D1">
        <w:rPr>
          <w:rFonts w:ascii="仿宋_GB2312" w:eastAsia="仿宋_GB2312" w:hAnsi="宋体"/>
          <w:sz w:val="30"/>
          <w:szCs w:val="30"/>
        </w:rPr>
        <w:t>向九天集团、滇中发展、云南省工业投资控</w:t>
      </w:r>
      <w:r w:rsidRPr="000A12D1">
        <w:rPr>
          <w:rFonts w:ascii="仿宋_GB2312" w:eastAsia="仿宋_GB2312" w:hAnsi="宋体"/>
          <w:sz w:val="30"/>
          <w:szCs w:val="30"/>
        </w:rPr>
        <w:lastRenderedPageBreak/>
        <w:t>股集团有限责任公司（以下简称工投集团）等7名特定对象非公开发行人民币普通股800</w:t>
      </w:r>
      <w:proofErr w:type="gramStart"/>
      <w:r w:rsidRPr="000A12D1">
        <w:rPr>
          <w:rFonts w:ascii="仿宋_GB2312" w:eastAsia="仿宋_GB2312" w:hAnsi="宋体"/>
          <w:sz w:val="30"/>
          <w:szCs w:val="30"/>
        </w:rPr>
        <w:t>,000,000股</w:t>
      </w:r>
      <w:proofErr w:type="gramEnd"/>
      <w:r w:rsidRPr="000A12D1">
        <w:rPr>
          <w:rFonts w:ascii="仿宋_GB2312" w:eastAsia="仿宋_GB2312" w:hAnsi="宋体" w:hint="eastAsia"/>
          <w:sz w:val="30"/>
          <w:szCs w:val="30"/>
        </w:rPr>
        <w:t>。定向增发</w:t>
      </w:r>
      <w:r w:rsidRPr="000A12D1">
        <w:rPr>
          <w:rFonts w:ascii="仿宋_GB2312" w:eastAsia="仿宋_GB2312" w:hAnsi="宋体"/>
          <w:sz w:val="30"/>
          <w:szCs w:val="30"/>
        </w:rPr>
        <w:t>完成后，九天集团直接持股</w:t>
      </w:r>
      <w:r w:rsidRPr="0062541B">
        <w:rPr>
          <w:rFonts w:ascii="仿宋_GB2312" w:eastAsia="仿宋_GB2312"/>
          <w:sz w:val="30"/>
          <w:szCs w:val="30"/>
        </w:rPr>
        <w:t>公司</w:t>
      </w:r>
      <w:r w:rsidRPr="000A12D1">
        <w:rPr>
          <w:rFonts w:ascii="仿宋_GB2312" w:eastAsia="仿宋_GB2312" w:hAnsi="宋体"/>
          <w:sz w:val="30"/>
          <w:szCs w:val="30"/>
        </w:rPr>
        <w:t>的比例为36.57%。有点肥科技由九天集团实际控制，2018年10月至12月，九天集团实际拥有的表决权股份仍然超过滇中发展，虽然九天集团、有点肥科技声称充分认可滇中发展的控股股东地位，不谋求上市公司控制权，但</w:t>
      </w:r>
      <w:r w:rsidRPr="0062541B">
        <w:rPr>
          <w:rFonts w:ascii="仿宋_GB2312" w:eastAsia="仿宋_GB2312"/>
          <w:sz w:val="30"/>
          <w:szCs w:val="30"/>
        </w:rPr>
        <w:t>公司</w:t>
      </w:r>
      <w:r w:rsidRPr="000A12D1">
        <w:rPr>
          <w:rFonts w:ascii="仿宋_GB2312" w:eastAsia="仿宋_GB2312" w:hAnsi="宋体"/>
          <w:sz w:val="30"/>
          <w:szCs w:val="30"/>
        </w:rPr>
        <w:t>控股股东仍为九天集团。冷天晴持有九天集团36.83%股份，担任总经理实际负责九天集团管理，为九天集团实际控制人。</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综上，2015年至2018年9月、2018年10月至2018年12月，</w:t>
      </w:r>
      <w:r w:rsidRPr="0062541B">
        <w:rPr>
          <w:rFonts w:ascii="仿宋_GB2312" w:eastAsia="仿宋_GB2312"/>
          <w:sz w:val="30"/>
          <w:szCs w:val="30"/>
        </w:rPr>
        <w:t>公司</w:t>
      </w:r>
      <w:r w:rsidRPr="000A12D1">
        <w:rPr>
          <w:rFonts w:ascii="仿宋_GB2312" w:eastAsia="仿宋_GB2312" w:hAnsi="宋体"/>
          <w:sz w:val="30"/>
          <w:szCs w:val="30"/>
        </w:rPr>
        <w:t>控股股东为九天集团</w:t>
      </w:r>
      <w:r w:rsidRPr="000A12D1">
        <w:rPr>
          <w:rFonts w:ascii="仿宋_GB2312" w:eastAsia="仿宋_GB2312" w:hAnsi="宋体" w:hint="eastAsia"/>
          <w:sz w:val="30"/>
          <w:szCs w:val="30"/>
        </w:rPr>
        <w:t>，</w:t>
      </w:r>
      <w:r w:rsidRPr="000A12D1">
        <w:rPr>
          <w:rFonts w:ascii="仿宋_GB2312" w:eastAsia="仿宋_GB2312" w:hAnsi="宋体"/>
          <w:sz w:val="30"/>
          <w:szCs w:val="30"/>
        </w:rPr>
        <w:t>实际控制人为冷天晴，</w:t>
      </w:r>
      <w:r w:rsidRPr="0062541B">
        <w:rPr>
          <w:rFonts w:ascii="仿宋_GB2312" w:eastAsia="仿宋_GB2312"/>
          <w:sz w:val="30"/>
          <w:szCs w:val="30"/>
        </w:rPr>
        <w:t>公司</w:t>
      </w:r>
      <w:r w:rsidRPr="000A12D1">
        <w:rPr>
          <w:rFonts w:ascii="仿宋_GB2312" w:eastAsia="仿宋_GB2312" w:hAnsi="宋体"/>
          <w:sz w:val="30"/>
          <w:szCs w:val="30"/>
        </w:rPr>
        <w:t>未如实披露实际控制人。</w:t>
      </w:r>
    </w:p>
    <w:p w:rsidR="007000C1" w:rsidRDefault="007000C1" w:rsidP="007000C1">
      <w:pPr>
        <w:spacing w:line="600" w:lineRule="exact"/>
        <w:ind w:firstLineChars="200" w:firstLine="600"/>
        <w:rPr>
          <w:rFonts w:ascii="黑体" w:eastAsia="黑体" w:hAnsi="黑体"/>
          <w:sz w:val="30"/>
          <w:szCs w:val="30"/>
        </w:rPr>
      </w:pPr>
      <w:r w:rsidRPr="000A12D1">
        <w:rPr>
          <w:rFonts w:ascii="黑体" w:eastAsia="黑体" w:hAnsi="黑体"/>
          <w:sz w:val="30"/>
          <w:szCs w:val="30"/>
        </w:rPr>
        <w:t>二</w:t>
      </w:r>
      <w:r w:rsidRPr="000A12D1">
        <w:rPr>
          <w:rFonts w:ascii="黑体" w:eastAsia="黑体" w:hAnsi="黑体" w:hint="eastAsia"/>
          <w:sz w:val="30"/>
          <w:szCs w:val="30"/>
        </w:rPr>
        <w:t>、</w:t>
      </w:r>
      <w:r>
        <w:rPr>
          <w:rFonts w:ascii="黑体" w:eastAsia="黑体" w:hAnsi="黑体" w:hint="eastAsia"/>
          <w:sz w:val="30"/>
          <w:szCs w:val="30"/>
          <w:lang w:eastAsia="zh-CN"/>
        </w:rPr>
        <w:t>公司</w:t>
      </w:r>
      <w:r w:rsidRPr="000A12D1">
        <w:rPr>
          <w:rFonts w:ascii="黑体" w:eastAsia="黑体" w:hAnsi="黑体"/>
          <w:sz w:val="30"/>
          <w:szCs w:val="30"/>
        </w:rPr>
        <w:t>2015年至2020年年度报告存在虚假记载</w:t>
      </w:r>
    </w:p>
    <w:p w:rsidR="007000C1" w:rsidRDefault="007000C1" w:rsidP="007000C1">
      <w:pPr>
        <w:spacing w:line="600" w:lineRule="exact"/>
        <w:ind w:firstLineChars="200" w:firstLine="602"/>
        <w:rPr>
          <w:rFonts w:ascii="仿宋_GB2312" w:eastAsia="仿宋_GB2312" w:hAnsi="宋体"/>
          <w:b/>
          <w:sz w:val="30"/>
          <w:szCs w:val="30"/>
        </w:rPr>
      </w:pPr>
      <w:r w:rsidRPr="000A12D1">
        <w:rPr>
          <w:rFonts w:ascii="仿宋_GB2312" w:eastAsia="仿宋_GB2312" w:hAnsi="宋体" w:hint="eastAsia"/>
          <w:b/>
          <w:sz w:val="30"/>
          <w:szCs w:val="30"/>
        </w:rPr>
        <w:t>（一）公司虚增银行存款、应收票据</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2015年，</w:t>
      </w:r>
      <w:r>
        <w:rPr>
          <w:rFonts w:ascii="仿宋_GB2312" w:eastAsia="仿宋_GB2312" w:hAnsi="宋体" w:hint="eastAsia"/>
          <w:sz w:val="30"/>
          <w:szCs w:val="30"/>
          <w:lang w:eastAsia="zh-CN"/>
        </w:rPr>
        <w:t>公司</w:t>
      </w:r>
      <w:r w:rsidRPr="000A12D1">
        <w:rPr>
          <w:rFonts w:ascii="仿宋_GB2312" w:eastAsia="仿宋_GB2312" w:hAnsi="宋体"/>
          <w:sz w:val="30"/>
          <w:szCs w:val="30"/>
        </w:rPr>
        <w:t>通过伪造银行回单</w:t>
      </w:r>
      <w:r w:rsidRPr="000A12D1">
        <w:rPr>
          <w:rFonts w:ascii="仿宋_GB2312" w:eastAsia="仿宋_GB2312" w:hAnsi="宋体" w:hint="eastAsia"/>
          <w:sz w:val="30"/>
          <w:szCs w:val="30"/>
        </w:rPr>
        <w:t>，</w:t>
      </w:r>
      <w:r w:rsidRPr="000A12D1">
        <w:rPr>
          <w:rFonts w:ascii="仿宋_GB2312" w:eastAsia="仿宋_GB2312" w:hAnsi="宋体"/>
          <w:sz w:val="30"/>
          <w:szCs w:val="30"/>
        </w:rPr>
        <w:t>虚构银行承兑汇票背书转让记录及开具</w:t>
      </w:r>
      <w:r w:rsidRPr="000A12D1">
        <w:rPr>
          <w:rFonts w:ascii="仿宋_GB2312" w:eastAsia="仿宋_GB2312" w:hAnsi="宋体" w:hint="eastAsia"/>
          <w:sz w:val="30"/>
          <w:szCs w:val="30"/>
        </w:rPr>
        <w:t>没有</w:t>
      </w:r>
      <w:r w:rsidRPr="000A12D1">
        <w:rPr>
          <w:rFonts w:ascii="仿宋_GB2312" w:eastAsia="仿宋_GB2312" w:hAnsi="宋体"/>
          <w:sz w:val="30"/>
          <w:szCs w:val="30"/>
        </w:rPr>
        <w:t>真实交易背景的商业承兑汇票入账等方式，虚增应收票据2,979,150,000.00元和银行存款1,208,436,000.00元。</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2017年，</w:t>
      </w:r>
      <w:r>
        <w:rPr>
          <w:rFonts w:ascii="仿宋_GB2312" w:eastAsia="仿宋_GB2312" w:hAnsi="宋体" w:hint="eastAsia"/>
          <w:sz w:val="30"/>
          <w:szCs w:val="30"/>
          <w:lang w:eastAsia="zh-CN"/>
        </w:rPr>
        <w:t>公司</w:t>
      </w:r>
      <w:r w:rsidRPr="000A12D1">
        <w:rPr>
          <w:rFonts w:ascii="仿宋_GB2312" w:eastAsia="仿宋_GB2312" w:hAnsi="宋体"/>
          <w:sz w:val="30"/>
          <w:szCs w:val="30"/>
        </w:rPr>
        <w:t>采用与2015年相同的手法，虚构银行承兑汇票背书转让记录，虚增应收票据706,920,000.00元。</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上述行为导致</w:t>
      </w:r>
      <w:r>
        <w:rPr>
          <w:rFonts w:ascii="仿宋_GB2312" w:eastAsia="仿宋_GB2312" w:hAnsi="宋体" w:hint="eastAsia"/>
          <w:sz w:val="30"/>
          <w:szCs w:val="30"/>
          <w:lang w:eastAsia="zh-CN"/>
        </w:rPr>
        <w:t>公司</w:t>
      </w:r>
      <w:r w:rsidRPr="000A12D1">
        <w:rPr>
          <w:rFonts w:ascii="仿宋_GB2312" w:eastAsia="仿宋_GB2312" w:hAnsi="宋体"/>
          <w:sz w:val="30"/>
          <w:szCs w:val="30"/>
        </w:rPr>
        <w:t>披露的2015年和2017年年度报告存在虚假记载。</w:t>
      </w:r>
    </w:p>
    <w:p w:rsidR="007000C1" w:rsidRDefault="007000C1" w:rsidP="007000C1">
      <w:pPr>
        <w:spacing w:line="600" w:lineRule="exact"/>
        <w:ind w:firstLineChars="200" w:firstLine="602"/>
        <w:rPr>
          <w:rFonts w:ascii="仿宋_GB2312" w:eastAsia="仿宋_GB2312" w:hAnsi="宋体"/>
          <w:b/>
          <w:sz w:val="30"/>
          <w:szCs w:val="30"/>
        </w:rPr>
      </w:pPr>
      <w:r w:rsidRPr="000A12D1">
        <w:rPr>
          <w:rFonts w:ascii="仿宋_GB2312" w:eastAsia="仿宋_GB2312" w:hAnsi="宋体" w:hint="eastAsia"/>
          <w:b/>
          <w:sz w:val="30"/>
          <w:szCs w:val="30"/>
        </w:rPr>
        <w:t>（二）</w:t>
      </w:r>
      <w:r w:rsidRPr="000A12D1">
        <w:rPr>
          <w:rFonts w:ascii="仿宋_GB2312" w:eastAsia="仿宋_GB2312" w:hAnsi="宋体" w:hint="eastAsia"/>
          <w:b/>
          <w:sz w:val="30"/>
          <w:szCs w:val="30"/>
          <w:lang w:eastAsia="zh-CN"/>
        </w:rPr>
        <w:t>公司</w:t>
      </w:r>
      <w:r w:rsidRPr="000A12D1">
        <w:rPr>
          <w:rFonts w:ascii="仿宋_GB2312" w:eastAsia="仿宋_GB2312" w:hAnsi="宋体"/>
          <w:b/>
          <w:sz w:val="30"/>
          <w:szCs w:val="30"/>
        </w:rPr>
        <w:t>虚增收入及利润</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2016年度至2020年度，</w:t>
      </w:r>
      <w:r>
        <w:rPr>
          <w:rFonts w:ascii="仿宋_GB2312" w:eastAsia="仿宋_GB2312" w:hAnsi="宋体" w:hint="eastAsia"/>
          <w:sz w:val="30"/>
          <w:szCs w:val="30"/>
          <w:lang w:eastAsia="zh-CN"/>
        </w:rPr>
        <w:t>公司</w:t>
      </w:r>
      <w:r w:rsidRPr="000A12D1">
        <w:rPr>
          <w:rFonts w:ascii="仿宋_GB2312" w:eastAsia="仿宋_GB2312" w:hAnsi="宋体"/>
          <w:sz w:val="30"/>
          <w:szCs w:val="30"/>
        </w:rPr>
        <w:t>利用之前开展过真实业务的核心企业以及有点肥科技等21家公司</w:t>
      </w:r>
      <w:r w:rsidRPr="000A12D1">
        <w:rPr>
          <w:rFonts w:ascii="仿宋_GB2312" w:eastAsia="仿宋_GB2312" w:hAnsi="宋体" w:hint="eastAsia"/>
          <w:sz w:val="30"/>
          <w:szCs w:val="30"/>
        </w:rPr>
        <w:t>，</w:t>
      </w:r>
      <w:r w:rsidRPr="000A12D1">
        <w:rPr>
          <w:rFonts w:ascii="仿宋_GB2312" w:eastAsia="仿宋_GB2312" w:hAnsi="宋体"/>
          <w:sz w:val="30"/>
          <w:szCs w:val="30"/>
        </w:rPr>
        <w:t>通过私刻其他企业的公章、虚构</w:t>
      </w:r>
      <w:r w:rsidRPr="000A12D1">
        <w:rPr>
          <w:rFonts w:ascii="仿宋_GB2312" w:eastAsia="仿宋_GB2312" w:hAnsi="宋体"/>
          <w:sz w:val="30"/>
          <w:szCs w:val="30"/>
        </w:rPr>
        <w:lastRenderedPageBreak/>
        <w:t>基础购销业务合同和单据，伪造代付款及保理业务合同等方式开展虚假供应链代付款业务、虚假商业保理业务和虚假供应链预付款业务，虚增收入和利润。此外，2015年度至2020年度，</w:t>
      </w:r>
      <w:r>
        <w:rPr>
          <w:rFonts w:ascii="仿宋_GB2312" w:eastAsia="仿宋_GB2312" w:hAnsi="宋体" w:hint="eastAsia"/>
          <w:sz w:val="30"/>
          <w:szCs w:val="30"/>
          <w:lang w:eastAsia="zh-CN"/>
        </w:rPr>
        <w:t>公司</w:t>
      </w:r>
      <w:r w:rsidRPr="000A12D1">
        <w:rPr>
          <w:rFonts w:ascii="仿宋_GB2312" w:eastAsia="仿宋_GB2312" w:hAnsi="宋体"/>
          <w:sz w:val="30"/>
          <w:szCs w:val="30"/>
        </w:rPr>
        <w:t>为完成业绩承诺，大量开展无商业实质的供应链贸易业务，并通过体外个人账户向贸易对手方支付贸易差、服务费、贴现息等费用，扩大收入规模，粉饰经营业绩，虚增贸易收入和利润。</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1.</w:t>
      </w:r>
      <w:r>
        <w:rPr>
          <w:rFonts w:ascii="仿宋_GB2312" w:eastAsia="仿宋_GB2312" w:hAnsi="宋体" w:hint="eastAsia"/>
          <w:sz w:val="30"/>
          <w:szCs w:val="30"/>
          <w:lang w:eastAsia="zh-CN"/>
        </w:rPr>
        <w:t>公司</w:t>
      </w:r>
      <w:r w:rsidRPr="000A12D1">
        <w:rPr>
          <w:rFonts w:ascii="仿宋_GB2312" w:eastAsia="仿宋_GB2312" w:hAnsi="宋体"/>
          <w:sz w:val="30"/>
          <w:szCs w:val="30"/>
        </w:rPr>
        <w:t>虚构供应链代付款业务</w:t>
      </w:r>
    </w:p>
    <w:p w:rsidR="007000C1" w:rsidRPr="00887907" w:rsidRDefault="007000C1" w:rsidP="007000C1">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lang w:eastAsia="zh-CN"/>
        </w:rPr>
        <w:t>公司</w:t>
      </w:r>
      <w:r w:rsidRPr="000A12D1">
        <w:rPr>
          <w:rFonts w:ascii="仿宋_GB2312" w:eastAsia="仿宋_GB2312" w:hAnsi="宋体"/>
          <w:sz w:val="30"/>
          <w:szCs w:val="30"/>
        </w:rPr>
        <w:t>以云南滇中供应链管理有限公司（以下简称滇中供应链）、深圳市榕时代科技有限公司（以下简称榕时代）等为主体虚构代付款业务，虚构基础购销关系，伪造合同、核心企业付款指令、银行回单和商业承兑汇票等合同单据，虚构代付款业务，在2016年至2018年以代付款名义持续滚动将资金转出给九天集团，并虚增代付款业务服务费收入和利润。</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经查，2016年至2019年，</w:t>
      </w:r>
      <w:r>
        <w:rPr>
          <w:rFonts w:ascii="仿宋_GB2312" w:eastAsia="仿宋_GB2312" w:hAnsi="宋体" w:hint="eastAsia"/>
          <w:sz w:val="30"/>
          <w:szCs w:val="30"/>
          <w:lang w:eastAsia="zh-CN"/>
        </w:rPr>
        <w:t>公司</w:t>
      </w:r>
      <w:r w:rsidRPr="000A12D1">
        <w:rPr>
          <w:rFonts w:ascii="仿宋_GB2312" w:eastAsia="仿宋_GB2312" w:hAnsi="宋体"/>
          <w:sz w:val="30"/>
          <w:szCs w:val="30"/>
        </w:rPr>
        <w:t>虚假代付款业务累计代付资金21,009,373,211.41元，各年虚假代付款业务相关的服务费收入和利润（虚增服务费收入金额与影响利润总额金额一致）分别为475,428,999.81元、791,560,816.95元、606,029,348.11元、8,622,570.70元，分别占当年合并报表营业收入总额的2.94%、4.96%、4.18%、0.06%，占当年合并报表利润总额的48.16%、66.54%、59.48%、0.99%。</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2.</w:t>
      </w:r>
      <w:r>
        <w:rPr>
          <w:rFonts w:ascii="仿宋_GB2312" w:eastAsia="仿宋_GB2312" w:hAnsi="宋体" w:hint="eastAsia"/>
          <w:sz w:val="30"/>
          <w:szCs w:val="30"/>
          <w:lang w:eastAsia="zh-CN"/>
        </w:rPr>
        <w:t>公司</w:t>
      </w:r>
      <w:r w:rsidRPr="000A12D1">
        <w:rPr>
          <w:rFonts w:ascii="仿宋_GB2312" w:eastAsia="仿宋_GB2312" w:hAnsi="宋体"/>
          <w:sz w:val="30"/>
          <w:szCs w:val="30"/>
        </w:rPr>
        <w:t>开展虚假商业保理业务</w:t>
      </w:r>
    </w:p>
    <w:p w:rsidR="007000C1" w:rsidRPr="00887907" w:rsidRDefault="007000C1" w:rsidP="007000C1">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lang w:eastAsia="zh-CN"/>
        </w:rPr>
        <w:t>公司</w:t>
      </w:r>
      <w:r w:rsidRPr="000A12D1">
        <w:rPr>
          <w:rFonts w:ascii="仿宋_GB2312" w:eastAsia="仿宋_GB2312" w:hAnsi="宋体"/>
          <w:sz w:val="30"/>
          <w:szCs w:val="30"/>
        </w:rPr>
        <w:t>通过下属子公司深圳滇中商业保理有限公司（以下简称滇中保理）、霍尔果斯易见区块链商业保理有限公司（以下简称霍尔</w:t>
      </w:r>
      <w:r w:rsidRPr="000A12D1">
        <w:rPr>
          <w:rFonts w:ascii="仿宋_GB2312" w:eastAsia="仿宋_GB2312" w:hAnsi="宋体"/>
          <w:sz w:val="30"/>
          <w:szCs w:val="30"/>
        </w:rPr>
        <w:lastRenderedPageBreak/>
        <w:t>果斯保理）、榕时代提供商业保理服务，以保理业务名义持续滚动将资金转出给九天集团，并虚增保理业务收入和利润。</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经查，</w:t>
      </w:r>
      <w:r>
        <w:rPr>
          <w:rFonts w:ascii="仿宋_GB2312" w:eastAsia="仿宋_GB2312" w:hAnsi="宋体" w:hint="eastAsia"/>
          <w:sz w:val="30"/>
          <w:szCs w:val="30"/>
          <w:lang w:eastAsia="zh-CN"/>
        </w:rPr>
        <w:t>公司</w:t>
      </w:r>
      <w:r w:rsidRPr="000A12D1">
        <w:rPr>
          <w:rFonts w:ascii="仿宋_GB2312" w:eastAsia="仿宋_GB2312" w:hAnsi="宋体"/>
          <w:sz w:val="30"/>
          <w:szCs w:val="30"/>
        </w:rPr>
        <w:t>与云南奥斯迪实业有限公司等51家房地产行业公司、有点肥科技等21家公司以及云南跃坦矿业有限公司、上海远畅国际贸易有限公司、上海东坦国际贸易有限公司、云南远畅投资有限公司、云南</w:t>
      </w:r>
      <w:r w:rsidRPr="000A12D1">
        <w:rPr>
          <w:rFonts w:ascii="仿宋_GB2312" w:eastAsia="仿宋_GB2312" w:hAnsi="宋体" w:hint="eastAsia"/>
          <w:sz w:val="30"/>
          <w:szCs w:val="30"/>
        </w:rPr>
        <w:t>鸿</w:t>
      </w:r>
      <w:r w:rsidRPr="000A12D1">
        <w:rPr>
          <w:rFonts w:ascii="仿宋_GB2312" w:eastAsia="仿宋_GB2312" w:hAnsi="宋体"/>
          <w:sz w:val="30"/>
          <w:szCs w:val="30"/>
        </w:rPr>
        <w:t>实供应链管理有限公司、上海今瑜国际贸易有限公司、广东钜太国际贸易有限公司、江苏筑正实业有限公司、江苏丹灿实业发展有限公司、福清耀点贸易有限公司、福州恋韵贸易有限公司、福州市鼓楼区嘉视贸易有限公司等公司的保理业务均为虚假业务。</w:t>
      </w:r>
      <w:r>
        <w:rPr>
          <w:rFonts w:ascii="仿宋_GB2312" w:eastAsia="仿宋_GB2312" w:hAnsi="宋体" w:hint="eastAsia"/>
          <w:sz w:val="30"/>
          <w:szCs w:val="30"/>
          <w:lang w:eastAsia="zh-CN"/>
        </w:rPr>
        <w:t>公司</w:t>
      </w:r>
      <w:r w:rsidRPr="000A12D1">
        <w:rPr>
          <w:rFonts w:ascii="仿宋_GB2312" w:eastAsia="仿宋_GB2312" w:hAnsi="宋体" w:hint="eastAsia"/>
          <w:sz w:val="30"/>
          <w:szCs w:val="30"/>
        </w:rPr>
        <w:t>虚假</w:t>
      </w:r>
      <w:r w:rsidRPr="000A12D1">
        <w:rPr>
          <w:rFonts w:ascii="仿宋_GB2312" w:eastAsia="仿宋_GB2312" w:hAnsi="宋体"/>
          <w:sz w:val="30"/>
          <w:szCs w:val="30"/>
        </w:rPr>
        <w:t>保理业务的资金由九天集团统筹使用</w:t>
      </w:r>
      <w:r w:rsidRPr="000A12D1">
        <w:rPr>
          <w:rFonts w:ascii="仿宋_GB2312" w:eastAsia="仿宋_GB2312" w:hAnsi="宋体" w:hint="eastAsia"/>
          <w:sz w:val="30"/>
          <w:szCs w:val="30"/>
        </w:rPr>
        <w:t>。</w:t>
      </w:r>
      <w:r>
        <w:rPr>
          <w:rFonts w:ascii="仿宋_GB2312" w:eastAsia="仿宋_GB2312" w:hAnsi="宋体" w:hint="eastAsia"/>
          <w:sz w:val="30"/>
          <w:szCs w:val="30"/>
          <w:lang w:eastAsia="zh-CN"/>
        </w:rPr>
        <w:t>公司</w:t>
      </w:r>
      <w:r w:rsidRPr="000A12D1">
        <w:rPr>
          <w:rFonts w:ascii="仿宋_GB2312" w:eastAsia="仿宋_GB2312" w:hAnsi="宋体"/>
          <w:sz w:val="30"/>
          <w:szCs w:val="30"/>
        </w:rPr>
        <w:t>虚构保理业务涉及的核心企业均未开展过保理相关的基础购销业务。</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经统计，2016年至2020年，</w:t>
      </w:r>
      <w:r>
        <w:rPr>
          <w:rFonts w:ascii="仿宋_GB2312" w:eastAsia="仿宋_GB2312" w:hAnsi="宋体" w:hint="eastAsia"/>
          <w:sz w:val="30"/>
          <w:szCs w:val="30"/>
          <w:lang w:eastAsia="zh-CN"/>
        </w:rPr>
        <w:t>公司</w:t>
      </w:r>
      <w:r w:rsidRPr="000A12D1">
        <w:rPr>
          <w:rFonts w:ascii="仿宋_GB2312" w:eastAsia="仿宋_GB2312" w:hAnsi="宋体" w:hint="eastAsia"/>
          <w:sz w:val="30"/>
          <w:szCs w:val="30"/>
        </w:rPr>
        <w:t>虚假</w:t>
      </w:r>
      <w:r w:rsidRPr="000A12D1">
        <w:rPr>
          <w:rFonts w:ascii="仿宋_GB2312" w:eastAsia="仿宋_GB2312" w:hAnsi="宋体"/>
          <w:sz w:val="30"/>
          <w:szCs w:val="30"/>
        </w:rPr>
        <w:t>商业保理业务账面累计投放本金53,443,863,132.31元，确认保理利息和服务费收入2,623,229,043.04元，产生利润总额2,623,229,043.04元，截至2020年末账面应收保理款（本金）、应收利息（保理利息）、应收账款（服务费）共8,817,871,542.90元。</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3.</w:t>
      </w:r>
      <w:r>
        <w:rPr>
          <w:rFonts w:ascii="仿宋_GB2312" w:eastAsia="仿宋_GB2312" w:hAnsi="宋体" w:hint="eastAsia"/>
          <w:sz w:val="30"/>
          <w:szCs w:val="30"/>
          <w:lang w:eastAsia="zh-CN"/>
        </w:rPr>
        <w:t>公司</w:t>
      </w:r>
      <w:r w:rsidRPr="000A12D1">
        <w:rPr>
          <w:rFonts w:ascii="仿宋_GB2312" w:eastAsia="仿宋_GB2312" w:hAnsi="宋体"/>
          <w:sz w:val="30"/>
          <w:szCs w:val="30"/>
        </w:rPr>
        <w:t>虚构供应链预付款业务</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2020年，</w:t>
      </w:r>
      <w:r>
        <w:rPr>
          <w:rFonts w:ascii="仿宋_GB2312" w:eastAsia="仿宋_GB2312" w:hAnsi="宋体" w:hint="eastAsia"/>
          <w:sz w:val="30"/>
          <w:szCs w:val="30"/>
          <w:lang w:eastAsia="zh-CN"/>
        </w:rPr>
        <w:t>公司</w:t>
      </w:r>
      <w:r w:rsidRPr="000A12D1">
        <w:rPr>
          <w:rFonts w:ascii="仿宋_GB2312" w:eastAsia="仿宋_GB2312" w:hAnsi="宋体"/>
          <w:sz w:val="30"/>
          <w:szCs w:val="30"/>
        </w:rPr>
        <w:t>通过下属子公司滇中供应链、贵州供应链、贵州易泓供应链管理有限公司与有点肥科技等21家公司、江苏佰匡纳实业有限公司、贵州盘江电投天能焦化有限公司等发生虚假供应链预付款业务。截</w:t>
      </w:r>
      <w:r w:rsidRPr="000A12D1">
        <w:rPr>
          <w:rFonts w:ascii="仿宋_GB2312" w:eastAsia="仿宋_GB2312" w:hAnsi="宋体" w:hint="eastAsia"/>
          <w:sz w:val="30"/>
          <w:szCs w:val="30"/>
        </w:rPr>
        <w:t>至</w:t>
      </w:r>
      <w:r w:rsidRPr="000A12D1">
        <w:rPr>
          <w:rFonts w:ascii="仿宋_GB2312" w:eastAsia="仿宋_GB2312" w:hAnsi="宋体"/>
          <w:sz w:val="30"/>
          <w:szCs w:val="30"/>
        </w:rPr>
        <w:t>2020年末，虚假供应链预付款业务形成预付账款余额4,271,549,342.36元。</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4.</w:t>
      </w:r>
      <w:r>
        <w:rPr>
          <w:rFonts w:ascii="仿宋_GB2312" w:eastAsia="仿宋_GB2312" w:hAnsi="宋体" w:hint="eastAsia"/>
          <w:sz w:val="30"/>
          <w:szCs w:val="30"/>
          <w:lang w:eastAsia="zh-CN"/>
        </w:rPr>
        <w:t>公司</w:t>
      </w:r>
      <w:r w:rsidRPr="000A12D1">
        <w:rPr>
          <w:rFonts w:ascii="仿宋_GB2312" w:eastAsia="仿宋_GB2312" w:hAnsi="宋体"/>
          <w:sz w:val="30"/>
          <w:szCs w:val="30"/>
        </w:rPr>
        <w:t>开展无商业实质的供应链贸易业务</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lastRenderedPageBreak/>
        <w:t>2015年至2020年期间，</w:t>
      </w:r>
      <w:r>
        <w:rPr>
          <w:rFonts w:ascii="仿宋_GB2312" w:eastAsia="仿宋_GB2312" w:hAnsi="宋体" w:hint="eastAsia"/>
          <w:sz w:val="30"/>
          <w:szCs w:val="30"/>
          <w:lang w:eastAsia="zh-CN"/>
        </w:rPr>
        <w:t>公司</w:t>
      </w:r>
      <w:r w:rsidRPr="000A12D1">
        <w:rPr>
          <w:rFonts w:ascii="仿宋_GB2312" w:eastAsia="仿宋_GB2312" w:hAnsi="宋体"/>
          <w:sz w:val="30"/>
          <w:szCs w:val="30"/>
        </w:rPr>
        <w:t>以滇中供应链、贵州供应链为实施主体</w:t>
      </w:r>
      <w:r w:rsidRPr="000A12D1">
        <w:rPr>
          <w:rFonts w:ascii="仿宋_GB2312" w:eastAsia="仿宋_GB2312" w:hAnsi="宋体" w:hint="eastAsia"/>
          <w:sz w:val="30"/>
          <w:szCs w:val="30"/>
        </w:rPr>
        <w:t>，</w:t>
      </w:r>
      <w:r w:rsidRPr="000A12D1">
        <w:rPr>
          <w:rFonts w:ascii="仿宋_GB2312" w:eastAsia="仿宋_GB2312" w:hAnsi="宋体"/>
          <w:sz w:val="30"/>
          <w:szCs w:val="30"/>
        </w:rPr>
        <w:t>先后建立多个贸易条线开展有色金属等大宗商品的供应链贸易业务，以销售总额确认收入，以采购总额结转生产成本，以销售收入与采购成本的差额确认利润。经查，上述供应链贸易业务中的部分大宗有色金属条线业务无商业实质</w:t>
      </w:r>
      <w:r w:rsidRPr="000A12D1">
        <w:rPr>
          <w:rFonts w:ascii="仿宋_GB2312" w:eastAsia="仿宋_GB2312" w:hAnsi="宋体" w:hint="eastAsia"/>
          <w:sz w:val="30"/>
          <w:szCs w:val="30"/>
        </w:rPr>
        <w:t>，</w:t>
      </w:r>
      <w:r w:rsidRPr="000A12D1">
        <w:rPr>
          <w:rFonts w:ascii="仿宋_GB2312" w:eastAsia="仿宋_GB2312" w:hAnsi="宋体"/>
          <w:sz w:val="30"/>
          <w:szCs w:val="30"/>
        </w:rPr>
        <w:t>九天集团还指使易见股份通过体外账户将购销业务产生的价差返还给交易对手方，并向对方支付业务相关的服务费</w:t>
      </w:r>
      <w:r w:rsidRPr="000A12D1">
        <w:rPr>
          <w:rFonts w:ascii="仿宋_GB2312" w:eastAsia="仿宋_GB2312" w:hAnsi="宋体" w:hint="eastAsia"/>
          <w:sz w:val="30"/>
          <w:szCs w:val="30"/>
        </w:rPr>
        <w:t>、</w:t>
      </w:r>
      <w:r w:rsidRPr="000A12D1">
        <w:rPr>
          <w:rFonts w:ascii="仿宋_GB2312" w:eastAsia="仿宋_GB2312" w:hAnsi="宋体"/>
          <w:sz w:val="30"/>
          <w:szCs w:val="30"/>
        </w:rPr>
        <w:t>贴现息等，实质上虚增了</w:t>
      </w:r>
      <w:r>
        <w:rPr>
          <w:rFonts w:ascii="仿宋_GB2312" w:eastAsia="仿宋_GB2312" w:hAnsi="宋体" w:hint="eastAsia"/>
          <w:sz w:val="30"/>
          <w:szCs w:val="30"/>
          <w:lang w:eastAsia="zh-CN"/>
        </w:rPr>
        <w:t>公司</w:t>
      </w:r>
      <w:r w:rsidRPr="000A12D1">
        <w:rPr>
          <w:rFonts w:ascii="仿宋_GB2312" w:eastAsia="仿宋_GB2312" w:hAnsi="宋体"/>
          <w:sz w:val="30"/>
          <w:szCs w:val="30"/>
        </w:rPr>
        <w:t>的营业收入和营业利润。2015年至2020年，</w:t>
      </w:r>
      <w:r>
        <w:rPr>
          <w:rFonts w:ascii="仿宋_GB2312" w:eastAsia="仿宋_GB2312" w:hAnsi="宋体" w:hint="eastAsia"/>
          <w:sz w:val="30"/>
          <w:szCs w:val="30"/>
          <w:lang w:eastAsia="zh-CN"/>
        </w:rPr>
        <w:t>公司</w:t>
      </w:r>
      <w:r w:rsidRPr="000A12D1">
        <w:rPr>
          <w:rFonts w:ascii="仿宋_GB2312" w:eastAsia="仿宋_GB2312" w:hAnsi="宋体"/>
          <w:sz w:val="30"/>
          <w:szCs w:val="30"/>
        </w:rPr>
        <w:t>通过虚假供应链贸易业务虚增收入金额分别为4,441,377,299.56元、11,290,221,694.05元、10,924,558,571.90元、9,391,212,785.44元</w:t>
      </w:r>
      <w:r w:rsidRPr="000A12D1">
        <w:rPr>
          <w:rFonts w:ascii="仿宋_GB2312" w:eastAsia="仿宋_GB2312" w:hAnsi="宋体" w:hint="eastAsia"/>
          <w:sz w:val="30"/>
          <w:szCs w:val="30"/>
        </w:rPr>
        <w:t>、</w:t>
      </w:r>
      <w:r w:rsidRPr="000A12D1">
        <w:rPr>
          <w:rFonts w:ascii="仿宋_GB2312" w:eastAsia="仿宋_GB2312" w:hAnsi="宋体"/>
          <w:sz w:val="30"/>
          <w:szCs w:val="30"/>
        </w:rPr>
        <w:t>9,774,075,527.29元、5,924,347,186.48元，虚增利润</w:t>
      </w:r>
      <w:r w:rsidRPr="000A12D1">
        <w:rPr>
          <w:rFonts w:ascii="仿宋_GB2312" w:eastAsia="仿宋_GB2312" w:hAnsi="宋体" w:hint="eastAsia"/>
          <w:sz w:val="30"/>
          <w:szCs w:val="30"/>
        </w:rPr>
        <w:t>金额</w:t>
      </w:r>
      <w:r w:rsidRPr="000A12D1">
        <w:rPr>
          <w:rFonts w:ascii="仿宋_GB2312" w:eastAsia="仿宋_GB2312" w:hAnsi="宋体"/>
          <w:sz w:val="30"/>
          <w:szCs w:val="30"/>
        </w:rPr>
        <w:t>分别为43,318,490.25元、54,871,041.21元、68,144,524.72元、42,637,067.43元、27,305,079.06元、25,351,098.89元。</w:t>
      </w:r>
    </w:p>
    <w:p w:rsidR="007000C1" w:rsidRDefault="007000C1" w:rsidP="007000C1">
      <w:pPr>
        <w:spacing w:line="600" w:lineRule="exact"/>
        <w:ind w:firstLineChars="200" w:firstLine="600"/>
        <w:rPr>
          <w:rFonts w:ascii="仿宋_GB2312" w:eastAsia="仿宋_GB2312" w:hAnsi="宋体"/>
          <w:sz w:val="30"/>
          <w:szCs w:val="30"/>
        </w:rPr>
      </w:pPr>
      <w:r w:rsidRPr="000A12D1">
        <w:rPr>
          <w:rFonts w:ascii="仿宋_GB2312" w:eastAsia="仿宋_GB2312" w:hAnsi="宋体"/>
          <w:sz w:val="30"/>
          <w:szCs w:val="30"/>
        </w:rPr>
        <w:t>综上，2015年至2020年，</w:t>
      </w:r>
      <w:r>
        <w:rPr>
          <w:rFonts w:ascii="仿宋_GB2312" w:eastAsia="仿宋_GB2312" w:hAnsi="宋体" w:hint="eastAsia"/>
          <w:sz w:val="30"/>
          <w:szCs w:val="30"/>
          <w:lang w:eastAsia="zh-CN"/>
        </w:rPr>
        <w:t>公司</w:t>
      </w:r>
      <w:r w:rsidRPr="000A12D1">
        <w:rPr>
          <w:rFonts w:ascii="仿宋_GB2312" w:eastAsia="仿宋_GB2312" w:hAnsi="宋体"/>
          <w:sz w:val="30"/>
          <w:szCs w:val="30"/>
        </w:rPr>
        <w:t>以上各类虚假业务</w:t>
      </w:r>
      <w:r w:rsidRPr="000A12D1">
        <w:rPr>
          <w:rFonts w:ascii="仿宋_GB2312" w:eastAsia="仿宋_GB2312" w:hAnsi="宋体" w:hint="eastAsia"/>
          <w:sz w:val="30"/>
          <w:szCs w:val="30"/>
        </w:rPr>
        <w:t>各年</w:t>
      </w:r>
      <w:r w:rsidRPr="000A12D1">
        <w:rPr>
          <w:rFonts w:ascii="仿宋_GB2312" w:eastAsia="仿宋_GB2312" w:hAnsi="宋体"/>
          <w:sz w:val="30"/>
          <w:szCs w:val="30"/>
        </w:rPr>
        <w:t>合计虚增收入分别为4,441,377,299.56元、11,919,663,519.42元、12,003,895,365.20元、10,469,873,593.76元、10,987,210,733.58元、6,428,643,331.81元，占各年度披露的营业总收入的比例分别为84.26%、73.68%、75.20%、72.18%、71.59%、66.16％</w:t>
      </w:r>
      <w:r w:rsidRPr="000A12D1">
        <w:rPr>
          <w:rFonts w:ascii="仿宋_GB2312" w:eastAsia="仿宋_GB2312" w:hAnsi="宋体" w:hint="eastAsia"/>
          <w:sz w:val="30"/>
          <w:szCs w:val="30"/>
        </w:rPr>
        <w:t>；</w:t>
      </w:r>
      <w:r w:rsidRPr="000A12D1">
        <w:rPr>
          <w:rFonts w:ascii="仿宋_GB2312" w:eastAsia="仿宋_GB2312" w:hAnsi="宋体"/>
          <w:sz w:val="30"/>
          <w:szCs w:val="30"/>
        </w:rPr>
        <w:t>各年虚增利润43,318,490.25元、684,312,866.58元、1,147,481,318.02元、1,121,297，875.75元</w:t>
      </w:r>
      <w:r w:rsidRPr="000A12D1">
        <w:rPr>
          <w:rFonts w:ascii="仿宋_GB2312" w:eastAsia="仿宋_GB2312" w:hAnsi="宋体" w:hint="eastAsia"/>
          <w:sz w:val="30"/>
          <w:szCs w:val="30"/>
        </w:rPr>
        <w:t>、</w:t>
      </w:r>
      <w:r w:rsidRPr="000A12D1">
        <w:rPr>
          <w:rFonts w:ascii="仿宋_GB2312" w:eastAsia="仿宋_GB2312" w:hAnsi="宋体"/>
          <w:sz w:val="30"/>
          <w:szCs w:val="30"/>
        </w:rPr>
        <w:t>1,240,440,285.35元、-3,975,223,534.39元（考虑</w:t>
      </w:r>
      <w:r>
        <w:rPr>
          <w:rFonts w:ascii="仿宋_GB2312" w:eastAsia="仿宋_GB2312" w:hAnsi="宋体" w:hint="eastAsia"/>
          <w:sz w:val="30"/>
          <w:szCs w:val="30"/>
          <w:lang w:eastAsia="zh-CN"/>
        </w:rPr>
        <w:t>公司</w:t>
      </w:r>
      <w:r w:rsidRPr="000A12D1">
        <w:rPr>
          <w:rFonts w:ascii="仿宋_GB2312" w:eastAsia="仿宋_GB2312" w:hAnsi="宋体"/>
          <w:sz w:val="30"/>
          <w:szCs w:val="30"/>
        </w:rPr>
        <w:t>2020年自行计提的坏账准备），占各年度披露的利润总额的比例分别为9.49%、69.33%、96.46%、110.06%、142.94%、33.07%</w:t>
      </w:r>
      <w:r w:rsidRPr="000A12D1">
        <w:rPr>
          <w:rFonts w:ascii="仿宋_GB2312" w:eastAsia="仿宋_GB2312" w:hAnsi="宋体" w:hint="eastAsia"/>
          <w:sz w:val="30"/>
          <w:szCs w:val="30"/>
        </w:rPr>
        <w:t>；</w:t>
      </w:r>
      <w:r w:rsidRPr="000A12D1">
        <w:rPr>
          <w:rFonts w:ascii="仿宋_GB2312" w:eastAsia="仿宋_GB2312" w:hAnsi="宋体"/>
          <w:sz w:val="30"/>
          <w:szCs w:val="30"/>
        </w:rPr>
        <w:t>扣除虚增利润后，2018年至2020年</w:t>
      </w:r>
      <w:r w:rsidRPr="000A12D1">
        <w:rPr>
          <w:rFonts w:ascii="仿宋_GB2312" w:eastAsia="仿宋_GB2312" w:hAnsi="宋体"/>
          <w:sz w:val="30"/>
          <w:szCs w:val="30"/>
        </w:rPr>
        <w:lastRenderedPageBreak/>
        <w:t>三年连续亏损。</w:t>
      </w:r>
    </w:p>
    <w:p w:rsidR="007000C1" w:rsidRPr="007000C1" w:rsidRDefault="007000C1" w:rsidP="00B3218E">
      <w:pPr>
        <w:spacing w:line="60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公司</w:t>
      </w:r>
      <w:r w:rsidRPr="000A12D1">
        <w:rPr>
          <w:rFonts w:ascii="仿宋_GB2312" w:eastAsia="仿宋_GB2312" w:hAnsi="宋体"/>
          <w:sz w:val="30"/>
          <w:szCs w:val="30"/>
        </w:rPr>
        <w:t>的上述行为导致其披露的2015年至2020年年度报告存在虚假记载。</w:t>
      </w:r>
    </w:p>
    <w:p w:rsidR="00E05DE5" w:rsidRDefault="00E05DE5" w:rsidP="00E05DE5">
      <w:pPr>
        <w:spacing w:line="600" w:lineRule="exact"/>
        <w:ind w:rightChars="1" w:right="2" w:firstLineChars="200" w:firstLine="600"/>
        <w:jc w:val="left"/>
        <w:rPr>
          <w:rFonts w:ascii="仿宋_GB2312" w:eastAsia="仿宋_GB2312" w:hAnsi="宋体" w:hint="eastAsia"/>
          <w:sz w:val="30"/>
          <w:szCs w:val="30"/>
          <w:lang w:eastAsia="zh-CN"/>
        </w:rPr>
      </w:pPr>
      <w:r w:rsidRPr="00CC6E80">
        <w:rPr>
          <w:rFonts w:ascii="仿宋_GB2312" w:eastAsia="仿宋_GB2312" w:hAnsi="宋体" w:hint="eastAsia"/>
          <w:sz w:val="30"/>
          <w:szCs w:val="30"/>
          <w:lang w:eastAsia="zh-CN"/>
        </w:rPr>
        <w:t>综上</w:t>
      </w:r>
      <w:r w:rsidRPr="00CC6E80">
        <w:rPr>
          <w:rFonts w:ascii="仿宋_GB2312" w:eastAsia="仿宋_GB2312" w:hAnsi="宋体"/>
          <w:sz w:val="30"/>
          <w:szCs w:val="30"/>
          <w:lang w:eastAsia="zh-CN"/>
        </w:rPr>
        <w:t>，</w:t>
      </w:r>
      <w:r w:rsidRPr="005337C4">
        <w:rPr>
          <w:rFonts w:ascii="仿宋_GB2312" w:eastAsia="仿宋_GB2312" w:hAnsi="宋体" w:hint="eastAsia"/>
          <w:sz w:val="30"/>
          <w:szCs w:val="30"/>
          <w:lang w:eastAsia="zh-CN"/>
        </w:rPr>
        <w:t>公司</w:t>
      </w:r>
      <w:r>
        <w:rPr>
          <w:rFonts w:ascii="仿宋_GB2312" w:eastAsia="仿宋_GB2312" w:hAnsi="宋体" w:hint="eastAsia"/>
          <w:sz w:val="30"/>
          <w:szCs w:val="30"/>
          <w:lang w:eastAsia="zh-CN"/>
        </w:rPr>
        <w:t>2015</w:t>
      </w:r>
      <w:r w:rsidRPr="005337C4">
        <w:rPr>
          <w:rFonts w:ascii="仿宋_GB2312" w:eastAsia="仿宋_GB2312" w:hAnsi="宋体" w:hint="eastAsia"/>
          <w:sz w:val="30"/>
          <w:szCs w:val="30"/>
          <w:lang w:eastAsia="zh-CN"/>
        </w:rPr>
        <w:t>年度至</w:t>
      </w:r>
      <w:r>
        <w:rPr>
          <w:rFonts w:ascii="仿宋_GB2312" w:eastAsia="仿宋_GB2312" w:hAnsi="宋体" w:hint="eastAsia"/>
          <w:sz w:val="30"/>
          <w:szCs w:val="30"/>
          <w:lang w:eastAsia="zh-CN"/>
        </w:rPr>
        <w:t>2018</w:t>
      </w:r>
      <w:r w:rsidRPr="005337C4">
        <w:rPr>
          <w:rFonts w:ascii="仿宋_GB2312" w:eastAsia="仿宋_GB2312" w:hAnsi="宋体" w:hint="eastAsia"/>
          <w:sz w:val="30"/>
          <w:szCs w:val="30"/>
          <w:lang w:eastAsia="zh-CN"/>
        </w:rPr>
        <w:t>年度报告未如实披露实际控制人，</w:t>
      </w:r>
      <w:r>
        <w:rPr>
          <w:rFonts w:ascii="仿宋_GB2312" w:eastAsia="仿宋_GB2312" w:hAnsi="宋体" w:hint="eastAsia"/>
          <w:sz w:val="30"/>
          <w:szCs w:val="30"/>
          <w:lang w:eastAsia="zh-CN"/>
        </w:rPr>
        <w:t>2015</w:t>
      </w:r>
      <w:r w:rsidRPr="005337C4">
        <w:rPr>
          <w:rFonts w:ascii="仿宋_GB2312" w:eastAsia="仿宋_GB2312" w:hAnsi="宋体" w:hint="eastAsia"/>
          <w:sz w:val="30"/>
          <w:szCs w:val="30"/>
          <w:lang w:eastAsia="zh-CN"/>
        </w:rPr>
        <w:t>年至</w:t>
      </w:r>
      <w:r>
        <w:rPr>
          <w:rFonts w:ascii="仿宋_GB2312" w:eastAsia="仿宋_GB2312" w:hAnsi="宋体" w:hint="eastAsia"/>
          <w:sz w:val="30"/>
          <w:szCs w:val="30"/>
          <w:lang w:eastAsia="zh-CN"/>
        </w:rPr>
        <w:t>2020</w:t>
      </w:r>
      <w:r w:rsidRPr="005337C4">
        <w:rPr>
          <w:rFonts w:ascii="仿宋_GB2312" w:eastAsia="仿宋_GB2312" w:hAnsi="宋体" w:hint="eastAsia"/>
          <w:sz w:val="30"/>
          <w:szCs w:val="30"/>
          <w:lang w:eastAsia="zh-CN"/>
        </w:rPr>
        <w:t>年年度报告存在虚假记载，违反了《证券法（</w:t>
      </w:r>
      <w:r>
        <w:rPr>
          <w:rFonts w:ascii="仿宋_GB2312" w:eastAsia="仿宋_GB2312" w:hAnsi="宋体" w:hint="eastAsia"/>
          <w:sz w:val="30"/>
          <w:szCs w:val="30"/>
          <w:lang w:eastAsia="zh-CN"/>
        </w:rPr>
        <w:t>2005</w:t>
      </w:r>
      <w:r w:rsidRPr="005337C4">
        <w:rPr>
          <w:rFonts w:ascii="仿宋_GB2312" w:eastAsia="仿宋_GB2312" w:hAnsi="宋体" w:hint="eastAsia"/>
          <w:sz w:val="30"/>
          <w:szCs w:val="30"/>
          <w:lang w:eastAsia="zh-CN"/>
        </w:rPr>
        <w:t>年修订）》第六十三条、《公开发行证券的公司信息披露内容与格式准则第</w:t>
      </w:r>
      <w:r>
        <w:rPr>
          <w:rFonts w:ascii="仿宋_GB2312" w:eastAsia="仿宋_GB2312" w:hAnsi="宋体" w:hint="eastAsia"/>
          <w:sz w:val="30"/>
          <w:szCs w:val="30"/>
          <w:lang w:eastAsia="zh-CN"/>
        </w:rPr>
        <w:t>2</w:t>
      </w:r>
      <w:r w:rsidRPr="005337C4">
        <w:rPr>
          <w:rFonts w:ascii="仿宋_GB2312" w:eastAsia="仿宋_GB2312" w:hAnsi="宋体" w:hint="eastAsia"/>
          <w:sz w:val="30"/>
          <w:szCs w:val="30"/>
          <w:lang w:eastAsia="zh-CN"/>
        </w:rPr>
        <w:t>号——年度报告的内容与格式》《上海证券交易所股票上市规则（2020年修订）》（以下简称《股票上市规则》）第</w:t>
      </w:r>
      <w:r>
        <w:rPr>
          <w:rFonts w:ascii="仿宋_GB2312" w:eastAsia="仿宋_GB2312" w:hAnsi="宋体" w:hint="eastAsia"/>
          <w:sz w:val="30"/>
          <w:szCs w:val="30"/>
          <w:lang w:eastAsia="zh-CN"/>
        </w:rPr>
        <w:t>1.4</w:t>
      </w:r>
      <w:r w:rsidRPr="005337C4">
        <w:rPr>
          <w:rFonts w:ascii="仿宋_GB2312" w:eastAsia="仿宋_GB2312" w:hAnsi="宋体" w:hint="eastAsia"/>
          <w:sz w:val="30"/>
          <w:szCs w:val="30"/>
          <w:lang w:eastAsia="zh-CN"/>
        </w:rPr>
        <w:t>条、第</w:t>
      </w:r>
      <w:r>
        <w:rPr>
          <w:rFonts w:ascii="仿宋_GB2312" w:eastAsia="仿宋_GB2312" w:hAnsi="宋体" w:hint="eastAsia"/>
          <w:sz w:val="30"/>
          <w:szCs w:val="30"/>
          <w:lang w:eastAsia="zh-CN"/>
        </w:rPr>
        <w:t>2.1</w:t>
      </w:r>
      <w:r w:rsidRPr="005337C4">
        <w:rPr>
          <w:rFonts w:ascii="仿宋_GB2312" w:eastAsia="仿宋_GB2312" w:hAnsi="宋体" w:hint="eastAsia"/>
          <w:sz w:val="30"/>
          <w:szCs w:val="30"/>
          <w:lang w:eastAsia="zh-CN"/>
        </w:rPr>
        <w:t>条、第</w:t>
      </w:r>
      <w:r>
        <w:rPr>
          <w:rFonts w:ascii="仿宋_GB2312" w:eastAsia="仿宋_GB2312" w:hAnsi="宋体" w:hint="eastAsia"/>
          <w:sz w:val="30"/>
          <w:szCs w:val="30"/>
          <w:lang w:eastAsia="zh-CN"/>
        </w:rPr>
        <w:t>2.5</w:t>
      </w:r>
      <w:r w:rsidRPr="005337C4">
        <w:rPr>
          <w:rFonts w:ascii="仿宋_GB2312" w:eastAsia="仿宋_GB2312" w:hAnsi="宋体" w:hint="eastAsia"/>
          <w:sz w:val="30"/>
          <w:szCs w:val="30"/>
          <w:lang w:eastAsia="zh-CN"/>
        </w:rPr>
        <w:t>条等有关规定。</w:t>
      </w:r>
    </w:p>
    <w:p w:rsidR="00B3218E" w:rsidRPr="00CC6E80" w:rsidRDefault="00B3218E" w:rsidP="00E05DE5">
      <w:pPr>
        <w:spacing w:line="600" w:lineRule="exact"/>
        <w:ind w:rightChars="1" w:right="2" w:firstLineChars="200" w:firstLine="600"/>
        <w:jc w:val="left"/>
        <w:rPr>
          <w:rFonts w:ascii="仿宋_GB2312" w:eastAsia="仿宋_GB2312" w:hAnsi="宋体"/>
          <w:sz w:val="30"/>
          <w:szCs w:val="30"/>
          <w:lang w:eastAsia="zh-CN"/>
        </w:rPr>
      </w:pPr>
      <w:r>
        <w:rPr>
          <w:rFonts w:ascii="仿宋_GB2312" w:eastAsia="仿宋_GB2312" w:hAnsi="宋体" w:hint="eastAsia"/>
          <w:sz w:val="30"/>
          <w:szCs w:val="30"/>
          <w:lang w:eastAsia="zh-CN"/>
        </w:rPr>
        <w:t>根据《行政处罚决定书</w:t>
      </w:r>
      <w:r w:rsidRPr="000A12D1">
        <w:rPr>
          <w:rFonts w:ascii="仿宋_GB2312" w:eastAsia="仿宋_GB2312" w:hAnsi="宋体" w:hint="eastAsia"/>
          <w:sz w:val="30"/>
          <w:szCs w:val="30"/>
          <w:lang w:eastAsia="zh-CN"/>
        </w:rPr>
        <w:t>》</w:t>
      </w:r>
      <w:r>
        <w:rPr>
          <w:rFonts w:ascii="仿宋_GB2312" w:eastAsia="仿宋_GB2312" w:hAnsi="宋体" w:hint="eastAsia"/>
          <w:sz w:val="30"/>
          <w:szCs w:val="30"/>
          <w:lang w:eastAsia="zh-CN"/>
        </w:rPr>
        <w:t>认定的责任人</w:t>
      </w:r>
      <w:r w:rsidRPr="000A12D1">
        <w:rPr>
          <w:rFonts w:ascii="仿宋_GB2312" w:eastAsia="仿宋_GB2312" w:hAnsi="宋体" w:hint="eastAsia"/>
          <w:sz w:val="30"/>
          <w:szCs w:val="30"/>
          <w:lang w:eastAsia="zh-CN"/>
        </w:rPr>
        <w:t>，</w:t>
      </w:r>
      <w:r w:rsidRPr="000A12D1">
        <w:rPr>
          <w:rFonts w:ascii="仿宋_GB2312" w:eastAsia="仿宋_GB2312" w:hAnsi="宋体"/>
          <w:sz w:val="30"/>
          <w:szCs w:val="30"/>
          <w:lang w:eastAsia="zh-CN"/>
        </w:rPr>
        <w:t>时任</w:t>
      </w:r>
      <w:r>
        <w:rPr>
          <w:rFonts w:ascii="仿宋_GB2312" w:eastAsia="仿宋_GB2312" w:hAnsi="宋体" w:hint="eastAsia"/>
          <w:sz w:val="30"/>
          <w:szCs w:val="30"/>
          <w:lang w:eastAsia="zh-CN"/>
        </w:rPr>
        <w:t>公司</w:t>
      </w:r>
      <w:r w:rsidRPr="000A12D1">
        <w:rPr>
          <w:rFonts w:ascii="仿宋_GB2312" w:eastAsia="仿宋_GB2312" w:hAnsi="宋体"/>
          <w:sz w:val="30"/>
          <w:szCs w:val="30"/>
          <w:lang w:eastAsia="zh-CN"/>
        </w:rPr>
        <w:t>董事长、董事、总经理冷天晴决策、组织实施财务造假，授意、指挥</w:t>
      </w:r>
      <w:r>
        <w:rPr>
          <w:rFonts w:ascii="仿宋_GB2312" w:eastAsia="仿宋_GB2312" w:hAnsi="宋体" w:hint="eastAsia"/>
          <w:sz w:val="30"/>
          <w:szCs w:val="30"/>
          <w:lang w:eastAsia="zh-CN"/>
        </w:rPr>
        <w:t>公司</w:t>
      </w:r>
      <w:r w:rsidRPr="000A12D1">
        <w:rPr>
          <w:rFonts w:ascii="仿宋_GB2312" w:eastAsia="仿宋_GB2312" w:hAnsi="宋体"/>
          <w:sz w:val="30"/>
          <w:szCs w:val="30"/>
          <w:lang w:eastAsia="zh-CN"/>
        </w:rPr>
        <w:t>开展虚假业务，虚增</w:t>
      </w:r>
      <w:r>
        <w:rPr>
          <w:rFonts w:ascii="仿宋_GB2312" w:eastAsia="仿宋_GB2312" w:hAnsi="宋体" w:hint="eastAsia"/>
          <w:sz w:val="30"/>
          <w:szCs w:val="30"/>
          <w:lang w:eastAsia="zh-CN"/>
        </w:rPr>
        <w:t>公司</w:t>
      </w:r>
      <w:r w:rsidRPr="000A12D1">
        <w:rPr>
          <w:rFonts w:ascii="仿宋_GB2312" w:eastAsia="仿宋_GB2312" w:hAnsi="宋体"/>
          <w:sz w:val="30"/>
          <w:szCs w:val="30"/>
          <w:lang w:eastAsia="zh-CN"/>
        </w:rPr>
        <w:t>业绩，手段特别恶劣，情节特别严重，是</w:t>
      </w:r>
      <w:r>
        <w:rPr>
          <w:rFonts w:ascii="仿宋_GB2312" w:eastAsia="仿宋_GB2312" w:hAnsi="宋体" w:hint="eastAsia"/>
          <w:sz w:val="30"/>
          <w:szCs w:val="30"/>
          <w:lang w:eastAsia="zh-CN"/>
        </w:rPr>
        <w:t>公司</w:t>
      </w:r>
      <w:r w:rsidRPr="000A12D1">
        <w:rPr>
          <w:rFonts w:ascii="仿宋_GB2312" w:eastAsia="仿宋_GB2312" w:hAnsi="宋体"/>
          <w:sz w:val="30"/>
          <w:szCs w:val="30"/>
          <w:lang w:eastAsia="zh-CN"/>
        </w:rPr>
        <w:t>信息披露违法行为直接负责的主管人员</w:t>
      </w:r>
      <w:r>
        <w:rPr>
          <w:rFonts w:ascii="仿宋_GB2312" w:eastAsia="仿宋_GB2312" w:hAnsi="宋体" w:hint="eastAsia"/>
          <w:sz w:val="30"/>
          <w:szCs w:val="30"/>
          <w:lang w:eastAsia="zh-CN"/>
        </w:rPr>
        <w:t>；</w:t>
      </w:r>
      <w:r w:rsidRPr="000A12D1">
        <w:rPr>
          <w:rFonts w:ascii="仿宋_GB2312" w:eastAsia="仿宋_GB2312"/>
          <w:sz w:val="30"/>
          <w:szCs w:val="30"/>
          <w:lang w:eastAsia="zh-CN"/>
        </w:rPr>
        <w:t>九天集团作为</w:t>
      </w:r>
      <w:r w:rsidRPr="000A12D1">
        <w:rPr>
          <w:rFonts w:ascii="仿宋_GB2312" w:eastAsia="仿宋_GB2312" w:hint="eastAsia"/>
          <w:sz w:val="30"/>
          <w:szCs w:val="30"/>
          <w:lang w:eastAsia="zh-CN"/>
        </w:rPr>
        <w:t>公司</w:t>
      </w:r>
      <w:r w:rsidRPr="000A12D1">
        <w:rPr>
          <w:rFonts w:ascii="仿宋_GB2312" w:eastAsia="仿宋_GB2312"/>
          <w:sz w:val="30"/>
          <w:szCs w:val="30"/>
          <w:lang w:eastAsia="zh-CN"/>
        </w:rPr>
        <w:t>2016至2018年度的控股股东，</w:t>
      </w:r>
      <w:r>
        <w:rPr>
          <w:rFonts w:ascii="仿宋_GB2312" w:eastAsia="仿宋_GB2312" w:hint="eastAsia"/>
          <w:sz w:val="30"/>
          <w:szCs w:val="30"/>
          <w:lang w:eastAsia="zh-CN"/>
        </w:rPr>
        <w:t>九天集团的实际控制人冷天晴</w:t>
      </w:r>
      <w:r w:rsidRPr="000A12D1">
        <w:rPr>
          <w:rFonts w:ascii="仿宋_GB2312" w:eastAsia="仿宋_GB2312"/>
          <w:sz w:val="30"/>
          <w:szCs w:val="30"/>
          <w:lang w:eastAsia="zh-CN"/>
        </w:rPr>
        <w:t>未如实披露实际控制人</w:t>
      </w:r>
      <w:r w:rsidRPr="000A12D1">
        <w:rPr>
          <w:rFonts w:ascii="仿宋_GB2312" w:eastAsia="仿宋_GB2312" w:hint="eastAsia"/>
          <w:sz w:val="30"/>
          <w:szCs w:val="30"/>
          <w:lang w:eastAsia="zh-CN"/>
        </w:rPr>
        <w:t>，</w:t>
      </w:r>
      <w:r w:rsidRPr="000A12D1">
        <w:rPr>
          <w:rFonts w:ascii="仿宋_GB2312" w:eastAsia="仿宋_GB2312"/>
          <w:sz w:val="30"/>
          <w:szCs w:val="30"/>
          <w:lang w:eastAsia="zh-CN"/>
        </w:rPr>
        <w:t>授意、指挥</w:t>
      </w:r>
      <w:r w:rsidRPr="000A12D1">
        <w:rPr>
          <w:rFonts w:ascii="仿宋_GB2312" w:eastAsia="仿宋_GB2312" w:hint="eastAsia"/>
          <w:sz w:val="30"/>
          <w:szCs w:val="30"/>
          <w:lang w:eastAsia="zh-CN"/>
        </w:rPr>
        <w:t>公司</w:t>
      </w:r>
      <w:r w:rsidRPr="000A12D1">
        <w:rPr>
          <w:rFonts w:ascii="仿宋_GB2312" w:eastAsia="仿宋_GB2312"/>
          <w:sz w:val="30"/>
          <w:szCs w:val="30"/>
          <w:lang w:eastAsia="zh-CN"/>
        </w:rPr>
        <w:t>开展虚假业务、虚增收入和利润</w:t>
      </w:r>
      <w:r>
        <w:rPr>
          <w:rFonts w:ascii="仿宋_GB2312" w:eastAsia="仿宋_GB2312" w:hint="eastAsia"/>
          <w:sz w:val="30"/>
          <w:szCs w:val="30"/>
          <w:lang w:eastAsia="zh-CN"/>
        </w:rPr>
        <w:t>；</w:t>
      </w:r>
      <w:r w:rsidRPr="000A12D1">
        <w:rPr>
          <w:rFonts w:ascii="仿宋_GB2312" w:eastAsia="仿宋_GB2312" w:hAnsi="宋体"/>
          <w:sz w:val="30"/>
          <w:szCs w:val="30"/>
          <w:lang w:eastAsia="zh-CN"/>
        </w:rPr>
        <w:t>知悉并参与财务造假的</w:t>
      </w:r>
      <w:r w:rsidRPr="000A12D1">
        <w:rPr>
          <w:rFonts w:ascii="仿宋_GB2312" w:eastAsia="仿宋_GB2312" w:hAnsi="宋体" w:hint="eastAsia"/>
          <w:sz w:val="30"/>
          <w:szCs w:val="30"/>
          <w:lang w:eastAsia="zh-CN"/>
        </w:rPr>
        <w:t>时任</w:t>
      </w:r>
      <w:r>
        <w:rPr>
          <w:rFonts w:ascii="仿宋_GB2312" w:eastAsia="仿宋_GB2312" w:hAnsi="宋体"/>
          <w:sz w:val="30"/>
          <w:szCs w:val="30"/>
          <w:lang w:eastAsia="zh-CN"/>
        </w:rPr>
        <w:t>副总裁罗志洪</w:t>
      </w:r>
      <w:r w:rsidRPr="000A12D1">
        <w:rPr>
          <w:rFonts w:ascii="仿宋_GB2312" w:eastAsia="仿宋_GB2312" w:hAnsi="宋体"/>
          <w:sz w:val="30"/>
          <w:szCs w:val="30"/>
          <w:lang w:eastAsia="zh-CN"/>
        </w:rPr>
        <w:t>为</w:t>
      </w:r>
      <w:r w:rsidRPr="000A12D1">
        <w:rPr>
          <w:rFonts w:ascii="仿宋_GB2312" w:eastAsia="仿宋_GB2312" w:hAnsi="宋体" w:hint="eastAsia"/>
          <w:sz w:val="30"/>
          <w:szCs w:val="30"/>
          <w:lang w:eastAsia="zh-CN"/>
        </w:rPr>
        <w:t>公司</w:t>
      </w:r>
      <w:r w:rsidRPr="000A12D1">
        <w:rPr>
          <w:rFonts w:ascii="仿宋_GB2312" w:eastAsia="仿宋_GB2312" w:hAnsi="宋体"/>
          <w:sz w:val="30"/>
          <w:szCs w:val="30"/>
          <w:lang w:eastAsia="zh-CN"/>
        </w:rPr>
        <w:t>信息披露违法行为的其他直接责任人员</w:t>
      </w:r>
      <w:r>
        <w:rPr>
          <w:rFonts w:ascii="仿宋_GB2312" w:eastAsia="仿宋_GB2312" w:hAnsi="宋体" w:hint="eastAsia"/>
          <w:sz w:val="30"/>
          <w:szCs w:val="30"/>
          <w:lang w:eastAsia="zh-CN"/>
        </w:rPr>
        <w:t>。</w:t>
      </w:r>
      <w:r w:rsidR="00E07C4D">
        <w:rPr>
          <w:rFonts w:ascii="仿宋_GB2312" w:eastAsia="仿宋_GB2312" w:hAnsi="宋体" w:hint="eastAsia"/>
          <w:sz w:val="30"/>
          <w:szCs w:val="30"/>
          <w:lang w:eastAsia="zh-CN"/>
        </w:rPr>
        <w:t>此外，</w:t>
      </w:r>
      <w:r w:rsidRPr="000A12D1">
        <w:rPr>
          <w:rFonts w:ascii="仿宋_GB2312" w:eastAsia="仿宋_GB2312" w:hAnsi="宋体"/>
          <w:sz w:val="30"/>
          <w:szCs w:val="30"/>
          <w:lang w:eastAsia="zh-CN"/>
        </w:rPr>
        <w:t>保证年报真实、准确、完整的时任董事苏丽军、</w:t>
      </w:r>
      <w:r>
        <w:rPr>
          <w:rFonts w:ascii="仿宋_GB2312" w:eastAsia="仿宋_GB2312" w:hAnsi="宋体" w:hint="eastAsia"/>
          <w:sz w:val="30"/>
          <w:szCs w:val="30"/>
          <w:lang w:eastAsia="zh-CN"/>
        </w:rPr>
        <w:t>冷天辉</w:t>
      </w:r>
      <w:r w:rsidR="00E07C4D">
        <w:rPr>
          <w:rFonts w:ascii="仿宋_GB2312" w:eastAsia="仿宋_GB2312" w:hAnsi="宋体" w:hint="eastAsia"/>
          <w:sz w:val="30"/>
          <w:szCs w:val="30"/>
          <w:lang w:eastAsia="zh-CN"/>
        </w:rPr>
        <w:t>也</w:t>
      </w:r>
      <w:r>
        <w:rPr>
          <w:rFonts w:ascii="仿宋_GB2312" w:eastAsia="仿宋_GB2312" w:hint="eastAsia"/>
          <w:sz w:val="30"/>
          <w:szCs w:val="30"/>
          <w:lang w:eastAsia="zh-CN"/>
        </w:rPr>
        <w:t>需对相关定期报告负责。上述责任人</w:t>
      </w:r>
      <w:r>
        <w:rPr>
          <w:rFonts w:ascii="仿宋_GB2312" w:eastAsia="仿宋_GB2312" w:hAnsi="宋体" w:hint="eastAsia"/>
          <w:sz w:val="30"/>
          <w:szCs w:val="30"/>
          <w:lang w:eastAsia="zh-CN"/>
        </w:rPr>
        <w:t>的行为</w:t>
      </w:r>
      <w:r>
        <w:rPr>
          <w:rFonts w:ascii="仿宋_GB2312" w:eastAsia="仿宋_GB2312" w:hint="eastAsia"/>
          <w:sz w:val="30"/>
          <w:szCs w:val="30"/>
          <w:lang w:eastAsia="zh-CN"/>
        </w:rPr>
        <w:t>违反了</w:t>
      </w:r>
      <w:r w:rsidRPr="0043657F">
        <w:rPr>
          <w:rFonts w:ascii="仿宋_GB2312" w:eastAsia="仿宋_GB2312" w:hint="eastAsia"/>
          <w:bCs/>
          <w:sz w:val="30"/>
          <w:szCs w:val="30"/>
          <w:lang w:eastAsia="zh-CN"/>
        </w:rPr>
        <w:t>《股票上市规则</w:t>
      </w:r>
      <w:r>
        <w:rPr>
          <w:rFonts w:ascii="仿宋_GB2312" w:eastAsia="仿宋_GB2312" w:hint="eastAsia"/>
          <w:bCs/>
          <w:sz w:val="30"/>
          <w:szCs w:val="30"/>
          <w:lang w:eastAsia="zh-CN"/>
        </w:rPr>
        <w:t>（2020年修订）</w:t>
      </w:r>
      <w:r w:rsidRPr="0043657F">
        <w:rPr>
          <w:rFonts w:ascii="仿宋_GB2312" w:eastAsia="仿宋_GB2312" w:hint="eastAsia"/>
          <w:bCs/>
          <w:sz w:val="30"/>
          <w:szCs w:val="30"/>
          <w:lang w:eastAsia="zh-CN"/>
        </w:rPr>
        <w:t>》</w:t>
      </w:r>
      <w:r>
        <w:rPr>
          <w:rFonts w:ascii="仿宋_GB2312" w:eastAsia="仿宋_GB2312" w:hint="eastAsia"/>
          <w:bCs/>
          <w:sz w:val="30"/>
          <w:szCs w:val="30"/>
          <w:lang w:eastAsia="zh-CN"/>
        </w:rPr>
        <w:t>第2.2条、第3.1.4条、第3.1.5条等有关规定</w:t>
      </w:r>
      <w:r w:rsidRPr="0043657F">
        <w:rPr>
          <w:rFonts w:ascii="仿宋_GB2312" w:eastAsia="仿宋_GB2312" w:hint="eastAsia"/>
          <w:bCs/>
          <w:sz w:val="30"/>
          <w:szCs w:val="30"/>
          <w:lang w:eastAsia="zh-CN"/>
        </w:rPr>
        <w:t>及其在《董事（监事、高级管理人员）声明及承诺书》中作出的承诺。</w:t>
      </w:r>
    </w:p>
    <w:p w:rsidR="00E05DE5" w:rsidRPr="00CC6E80" w:rsidRDefault="00E05DE5" w:rsidP="00E05DE5">
      <w:pPr>
        <w:spacing w:line="600" w:lineRule="exact"/>
        <w:ind w:rightChars="1" w:right="2" w:firstLineChars="192" w:firstLine="576"/>
        <w:rPr>
          <w:rFonts w:ascii="仿宋_GB2312" w:eastAsia="仿宋_GB2312" w:hAnsi="宋体"/>
          <w:sz w:val="30"/>
          <w:szCs w:val="30"/>
          <w:lang w:eastAsia="zh-CN"/>
        </w:rPr>
      </w:pPr>
      <w:r w:rsidRPr="00CC6E80">
        <w:rPr>
          <w:rFonts w:ascii="仿宋_GB2312" w:eastAsia="仿宋_GB2312" w:hAnsi="宋体" w:hint="eastAsia"/>
          <w:kern w:val="0"/>
          <w:sz w:val="30"/>
          <w:szCs w:val="30"/>
        </w:rPr>
        <w:t>鉴于上述违规事实和情节，</w:t>
      </w:r>
      <w:r w:rsidRPr="00CC6E80">
        <w:rPr>
          <w:rFonts w:ascii="仿宋_GB2312" w:eastAsia="仿宋_GB2312" w:hAnsi="宋体" w:hint="eastAsia"/>
          <w:sz w:val="30"/>
          <w:szCs w:val="30"/>
        </w:rPr>
        <w:t>我部拟一并</w:t>
      </w:r>
      <w:r w:rsidRPr="00CC6E80">
        <w:rPr>
          <w:rFonts w:ascii="仿宋_GB2312" w:eastAsia="仿宋_GB2312" w:hAnsi="宋体" w:hint="eastAsia"/>
          <w:kern w:val="0"/>
          <w:sz w:val="30"/>
          <w:szCs w:val="30"/>
        </w:rPr>
        <w:t>提请本所纪律处分委员会审核</w:t>
      </w:r>
      <w:r w:rsidRPr="00CC6E80">
        <w:rPr>
          <w:rFonts w:ascii="仿宋_GB2312" w:eastAsia="仿宋_GB2312" w:hAnsi="宋体" w:hint="eastAsia"/>
          <w:kern w:val="0"/>
          <w:sz w:val="30"/>
          <w:szCs w:val="30"/>
          <w:lang w:eastAsia="zh-CN"/>
        </w:rPr>
        <w:t>，</w:t>
      </w:r>
      <w:r w:rsidRPr="00CC6E80">
        <w:rPr>
          <w:rFonts w:ascii="仿宋_GB2312" w:eastAsia="仿宋_GB2312" w:hAnsi="宋体" w:hint="eastAsia"/>
          <w:sz w:val="30"/>
          <w:szCs w:val="30"/>
        </w:rPr>
        <w:t>根据</w:t>
      </w:r>
      <w:r w:rsidRPr="00CC6E80">
        <w:rPr>
          <w:rFonts w:ascii="仿宋_GB2312" w:eastAsia="仿宋_GB2312" w:hAnsi="宋体" w:hint="eastAsia"/>
          <w:sz w:val="30"/>
        </w:rPr>
        <w:t>《股票上市规则》</w:t>
      </w:r>
      <w:r w:rsidRPr="00CC6E80">
        <w:rPr>
          <w:rFonts w:ascii="仿宋_GB2312" w:eastAsia="仿宋_GB2312" w:hAnsi="宋体" w:hint="eastAsia"/>
          <w:sz w:val="30"/>
          <w:szCs w:val="30"/>
        </w:rPr>
        <w:t>第1</w:t>
      </w:r>
      <w:r w:rsidRPr="00CC6E80">
        <w:rPr>
          <w:rFonts w:ascii="仿宋_GB2312" w:eastAsia="仿宋_GB2312" w:hAnsi="宋体" w:hint="eastAsia"/>
          <w:sz w:val="30"/>
          <w:szCs w:val="30"/>
          <w:lang w:eastAsia="zh-CN"/>
        </w:rPr>
        <w:t>6</w:t>
      </w:r>
      <w:r w:rsidRPr="00CC6E80">
        <w:rPr>
          <w:rFonts w:ascii="仿宋_GB2312" w:eastAsia="仿宋_GB2312" w:hAnsi="宋体" w:hint="eastAsia"/>
          <w:sz w:val="30"/>
          <w:szCs w:val="30"/>
        </w:rPr>
        <w:t>.3条的规定，</w:t>
      </w:r>
      <w:r w:rsidR="005E266A" w:rsidRPr="009E3F31">
        <w:rPr>
          <w:rFonts w:ascii="仿宋_GB2312" w:eastAsia="仿宋_GB2312" w:hint="eastAsia"/>
          <w:sz w:val="30"/>
          <w:szCs w:val="30"/>
          <w:lang w:eastAsia="zh-CN"/>
        </w:rPr>
        <w:t>对</w:t>
      </w:r>
      <w:r w:rsidR="005E266A" w:rsidRPr="000A12D1">
        <w:rPr>
          <w:rFonts w:ascii="仿宋_GB2312" w:eastAsia="仿宋_GB2312"/>
          <w:sz w:val="30"/>
          <w:szCs w:val="30"/>
          <w:lang w:eastAsia="zh-CN"/>
        </w:rPr>
        <w:t>易见供应链管</w:t>
      </w:r>
      <w:r w:rsidR="005E266A" w:rsidRPr="000A12D1">
        <w:rPr>
          <w:rFonts w:ascii="仿宋_GB2312" w:eastAsia="仿宋_GB2312"/>
          <w:sz w:val="30"/>
          <w:szCs w:val="30"/>
          <w:lang w:eastAsia="zh-CN"/>
        </w:rPr>
        <w:lastRenderedPageBreak/>
        <w:t>理股份有限公司</w:t>
      </w:r>
      <w:r w:rsidR="005E266A" w:rsidRPr="000A12D1">
        <w:rPr>
          <w:rFonts w:ascii="仿宋_GB2312" w:eastAsia="仿宋_GB2312" w:hint="eastAsia"/>
          <w:sz w:val="30"/>
          <w:szCs w:val="30"/>
          <w:lang w:eastAsia="zh-CN"/>
        </w:rPr>
        <w:t>实际控制人暨</w:t>
      </w:r>
      <w:r w:rsidR="005E266A" w:rsidRPr="000A12D1">
        <w:rPr>
          <w:rFonts w:ascii="仿宋_GB2312" w:eastAsia="仿宋_GB2312"/>
          <w:sz w:val="30"/>
          <w:szCs w:val="30"/>
          <w:lang w:eastAsia="zh-CN"/>
        </w:rPr>
        <w:t>时任董事长、董事、总经理冷天晴、</w:t>
      </w:r>
      <w:r w:rsidR="005E266A" w:rsidRPr="000A12D1">
        <w:rPr>
          <w:rFonts w:ascii="仿宋_GB2312" w:eastAsia="仿宋_GB2312" w:hint="eastAsia"/>
          <w:sz w:val="30"/>
          <w:szCs w:val="30"/>
          <w:lang w:eastAsia="zh-CN"/>
        </w:rPr>
        <w:t>时任</w:t>
      </w:r>
      <w:r w:rsidR="005E266A" w:rsidRPr="000A12D1">
        <w:rPr>
          <w:rFonts w:ascii="仿宋_GB2312" w:eastAsia="仿宋_GB2312"/>
          <w:sz w:val="30"/>
          <w:szCs w:val="30"/>
          <w:lang w:eastAsia="zh-CN"/>
        </w:rPr>
        <w:t>副总裁罗志洪、时任董事苏丽军、</w:t>
      </w:r>
      <w:r w:rsidR="005E266A" w:rsidRPr="00971F23">
        <w:rPr>
          <w:rFonts w:ascii="仿宋_GB2312" w:eastAsia="仿宋_GB2312"/>
          <w:sz w:val="30"/>
          <w:szCs w:val="30"/>
          <w:lang w:eastAsia="zh-CN"/>
        </w:rPr>
        <w:t>冷天辉</w:t>
      </w:r>
      <w:r w:rsidR="005E266A" w:rsidRPr="00971F23">
        <w:rPr>
          <w:rFonts w:ascii="仿宋_GB2312" w:eastAsia="仿宋_GB2312" w:hint="eastAsia"/>
          <w:sz w:val="30"/>
          <w:szCs w:val="30"/>
          <w:lang w:eastAsia="zh-CN"/>
        </w:rPr>
        <w:t>予以公开谴责，并公开认定</w:t>
      </w:r>
      <w:r w:rsidR="005E266A" w:rsidRPr="00971F23">
        <w:rPr>
          <w:rFonts w:ascii="仿宋_GB2312" w:eastAsia="仿宋_GB2312"/>
          <w:sz w:val="30"/>
          <w:szCs w:val="30"/>
          <w:lang w:eastAsia="zh-CN"/>
        </w:rPr>
        <w:t>冷天晴</w:t>
      </w:r>
      <w:r w:rsidR="005E266A" w:rsidRPr="00971F23">
        <w:rPr>
          <w:rFonts w:ascii="仿宋_GB2312" w:eastAsia="仿宋_GB2312" w:hint="eastAsia"/>
          <w:sz w:val="30"/>
          <w:szCs w:val="30"/>
          <w:lang w:eastAsia="zh-CN"/>
        </w:rPr>
        <w:t>终身不适合担任上市公司董事、监事、高级管理人员</w:t>
      </w:r>
      <w:r w:rsidRPr="00CC6E80">
        <w:rPr>
          <w:rFonts w:ascii="仿宋_GB2312" w:eastAsia="仿宋_GB2312" w:hAnsi="宋体" w:hint="eastAsia"/>
          <w:sz w:val="30"/>
          <w:lang w:eastAsia="zh-CN"/>
        </w:rPr>
        <w:t>。</w:t>
      </w:r>
    </w:p>
    <w:p w:rsidR="00E05DE5" w:rsidRPr="00CC6E80" w:rsidRDefault="00E05DE5" w:rsidP="00E05DE5">
      <w:pPr>
        <w:spacing w:line="600" w:lineRule="exact"/>
        <w:ind w:rightChars="1" w:right="2" w:firstLineChars="192" w:firstLine="576"/>
        <w:rPr>
          <w:rFonts w:ascii="仿宋_GB2312" w:eastAsia="仿宋_GB2312" w:hAnsi="宋体"/>
          <w:sz w:val="30"/>
          <w:szCs w:val="30"/>
          <w:lang w:eastAsia="zh-CN"/>
        </w:rPr>
      </w:pPr>
      <w:r w:rsidRPr="00CC6E80">
        <w:rPr>
          <w:rFonts w:ascii="仿宋_GB2312" w:eastAsia="仿宋_GB2312" w:hint="eastAsia"/>
          <w:sz w:val="30"/>
          <w:szCs w:val="30"/>
        </w:rPr>
        <w:t>上述纪律处分</w:t>
      </w:r>
      <w:r w:rsidRPr="00CC6E80">
        <w:rPr>
          <w:rFonts w:ascii="仿宋_GB2312" w:eastAsia="仿宋_GB2312" w:hint="eastAsia"/>
          <w:sz w:val="30"/>
          <w:szCs w:val="30"/>
          <w:lang w:eastAsia="zh-CN"/>
        </w:rPr>
        <w:t>作出后</w:t>
      </w:r>
      <w:r w:rsidRPr="00CC6E80">
        <w:rPr>
          <w:rFonts w:ascii="仿宋_GB2312" w:eastAsia="仿宋_GB2312" w:hint="eastAsia"/>
          <w:sz w:val="30"/>
          <w:szCs w:val="30"/>
        </w:rPr>
        <w:t>，本所将通报中国证监会</w:t>
      </w:r>
      <w:r>
        <w:rPr>
          <w:rFonts w:ascii="仿宋_GB2312" w:eastAsia="仿宋_GB2312" w:hAnsi="宋体" w:hint="eastAsia"/>
          <w:sz w:val="30"/>
          <w:szCs w:val="30"/>
          <w:lang w:eastAsia="zh-CN"/>
        </w:rPr>
        <w:t>和云南</w:t>
      </w:r>
      <w:r w:rsidRPr="00CC6E80">
        <w:rPr>
          <w:rFonts w:ascii="仿宋_GB2312" w:eastAsia="仿宋_GB2312" w:hAnsi="宋体" w:hint="eastAsia"/>
          <w:sz w:val="30"/>
          <w:szCs w:val="30"/>
          <w:lang w:eastAsia="zh-CN"/>
        </w:rPr>
        <w:t>省</w:t>
      </w:r>
      <w:r>
        <w:rPr>
          <w:rFonts w:ascii="仿宋_GB2312" w:eastAsia="仿宋_GB2312" w:hAnsi="宋体" w:hint="eastAsia"/>
          <w:sz w:val="30"/>
          <w:szCs w:val="30"/>
          <w:lang w:eastAsia="zh-CN"/>
        </w:rPr>
        <w:t>地方金融监督管理局</w:t>
      </w:r>
      <w:r w:rsidRPr="00CC6E80">
        <w:rPr>
          <w:rFonts w:ascii="仿宋_GB2312" w:eastAsia="仿宋_GB2312" w:hAnsi="宋体" w:hint="eastAsia"/>
          <w:sz w:val="30"/>
          <w:szCs w:val="30"/>
          <w:lang w:eastAsia="zh-CN"/>
        </w:rPr>
        <w:t>，</w:t>
      </w:r>
      <w:r w:rsidRPr="00CC6E80">
        <w:rPr>
          <w:rFonts w:ascii="仿宋_GB2312" w:eastAsia="仿宋_GB2312" w:hint="eastAsia"/>
          <w:sz w:val="30"/>
          <w:szCs w:val="30"/>
        </w:rPr>
        <w:t>并</w:t>
      </w:r>
      <w:r w:rsidRPr="00CC6E80">
        <w:rPr>
          <w:rFonts w:ascii="仿宋_GB2312" w:eastAsia="仿宋_GB2312" w:hAnsi="宋体" w:hint="eastAsia"/>
          <w:sz w:val="30"/>
          <w:szCs w:val="30"/>
        </w:rPr>
        <w:t>记入上市公司诚信档案。</w:t>
      </w:r>
    </w:p>
    <w:p w:rsidR="00E05DE5" w:rsidRPr="00CC6E80" w:rsidRDefault="00E05DE5" w:rsidP="008B7A3F">
      <w:pPr>
        <w:spacing w:line="600" w:lineRule="exact"/>
        <w:jc w:val="left"/>
        <w:rPr>
          <w:lang w:eastAsia="zh-CN"/>
        </w:rPr>
      </w:pPr>
    </w:p>
    <w:p w:rsidR="00E05DE5" w:rsidRPr="00802084" w:rsidRDefault="00E05DE5" w:rsidP="00E05DE5">
      <w:pPr>
        <w:spacing w:line="600" w:lineRule="exact"/>
        <w:ind w:rightChars="1" w:right="2" w:firstLineChars="200" w:firstLine="420"/>
        <w:jc w:val="right"/>
        <w:rPr>
          <w:rFonts w:ascii="仿宋_GB2312" w:eastAsia="仿宋_GB2312" w:hAnsi="宋体"/>
          <w:sz w:val="30"/>
          <w:szCs w:val="30"/>
        </w:rPr>
      </w:pPr>
      <w:r w:rsidRPr="00CC6E80">
        <w:rPr>
          <w:lang w:eastAsia="zh-CN"/>
        </w:rPr>
        <w:t xml:space="preserve">                               </w:t>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E05DE5" w:rsidRPr="00404D19" w:rsidRDefault="00E05DE5" w:rsidP="00E05DE5">
      <w:pPr>
        <w:ind w:left="4620" w:firstLine="420"/>
        <w:rPr>
          <w:rFonts w:ascii="仿宋_GB2312" w:eastAsia="仿宋_GB2312"/>
          <w:sz w:val="30"/>
          <w:szCs w:val="30"/>
          <w:lang w:eastAsia="zh-CN"/>
        </w:rPr>
      </w:pPr>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二三年</w:t>
      </w:r>
      <w:r w:rsidR="007C220D">
        <w:rPr>
          <w:rFonts w:ascii="仿宋_GB2312" w:eastAsia="仿宋_GB2312" w:hAnsi="仿宋_GB2312" w:cs="仿宋_GB2312" w:hint="eastAsia"/>
          <w:sz w:val="30"/>
          <w:szCs w:val="30"/>
          <w:lang w:eastAsia="zh-CN"/>
        </w:rPr>
        <w:t>五月十八</w:t>
      </w:r>
      <w:r>
        <w:rPr>
          <w:rFonts w:ascii="仿宋_GB2312" w:eastAsia="仿宋_GB2312" w:hAnsi="仿宋_GB2312" w:cs="仿宋_GB2312" w:hint="eastAsia"/>
          <w:sz w:val="30"/>
          <w:szCs w:val="30"/>
          <w:lang w:eastAsia="zh-CN"/>
        </w:rPr>
        <w:t>日</w:t>
      </w:r>
    </w:p>
    <w:sectPr w:rsidR="00E05DE5" w:rsidRPr="00404D19"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18" w:rsidRDefault="00931918" w:rsidP="00083548">
      <w:r>
        <w:separator/>
      </w:r>
    </w:p>
  </w:endnote>
  <w:endnote w:type="continuationSeparator" w:id="0">
    <w:p w:rsidR="00931918" w:rsidRDefault="00931918"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B7543A">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B7543A">
                <w:pPr>
                  <w:pStyle w:val="a4"/>
                </w:pPr>
                <w:r>
                  <w:rPr>
                    <w:rStyle w:val="a5"/>
                  </w:rPr>
                  <w:fldChar w:fldCharType="begin"/>
                </w:r>
                <w:r w:rsidR="005B7728">
                  <w:rPr>
                    <w:rStyle w:val="a5"/>
                  </w:rPr>
                  <w:instrText xml:space="preserve"> PAGE </w:instrText>
                </w:r>
                <w:r>
                  <w:rPr>
                    <w:rStyle w:val="a5"/>
                  </w:rPr>
                  <w:fldChar w:fldCharType="separate"/>
                </w:r>
                <w:r w:rsidR="007C220D">
                  <w:rPr>
                    <w:rStyle w:val="a5"/>
                    <w:noProof/>
                  </w:rPr>
                  <w:t>7</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18" w:rsidRDefault="00931918" w:rsidP="00083548">
      <w:r>
        <w:separator/>
      </w:r>
    </w:p>
  </w:footnote>
  <w:footnote w:type="continuationSeparator" w:id="0">
    <w:p w:rsidR="00931918" w:rsidRDefault="00931918"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B547F"/>
    <w:rsid w:val="000D32F7"/>
    <w:rsid w:val="000D7466"/>
    <w:rsid w:val="0016116B"/>
    <w:rsid w:val="00220B03"/>
    <w:rsid w:val="00312F15"/>
    <w:rsid w:val="00321955"/>
    <w:rsid w:val="003C26E9"/>
    <w:rsid w:val="00404D19"/>
    <w:rsid w:val="004F37F2"/>
    <w:rsid w:val="005104D4"/>
    <w:rsid w:val="0059188C"/>
    <w:rsid w:val="005B5A4E"/>
    <w:rsid w:val="005B7728"/>
    <w:rsid w:val="005E266A"/>
    <w:rsid w:val="0066013B"/>
    <w:rsid w:val="00680A71"/>
    <w:rsid w:val="00684FA4"/>
    <w:rsid w:val="006A726E"/>
    <w:rsid w:val="007000C1"/>
    <w:rsid w:val="007C220D"/>
    <w:rsid w:val="00810739"/>
    <w:rsid w:val="00853659"/>
    <w:rsid w:val="0088142A"/>
    <w:rsid w:val="00931918"/>
    <w:rsid w:val="00A62A41"/>
    <w:rsid w:val="00B3218E"/>
    <w:rsid w:val="00B37CAB"/>
    <w:rsid w:val="00B7543A"/>
    <w:rsid w:val="00D867DC"/>
    <w:rsid w:val="00E05DE5"/>
    <w:rsid w:val="00E07C4D"/>
    <w:rsid w:val="00E93646"/>
    <w:rsid w:val="00EA4160"/>
    <w:rsid w:val="00F673C5"/>
    <w:rsid w:val="00F76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iPriority w:val="99"/>
    <w:unhideWhenUsed/>
    <w:qFormat/>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qFormat/>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styleId="a7">
    <w:name w:val="Balloon Text"/>
    <w:basedOn w:val="a"/>
    <w:link w:val="Char1"/>
    <w:uiPriority w:val="99"/>
    <w:semiHidden/>
    <w:unhideWhenUsed/>
    <w:rsid w:val="00E05DE5"/>
    <w:rPr>
      <w:sz w:val="18"/>
      <w:szCs w:val="18"/>
    </w:rPr>
  </w:style>
  <w:style w:type="character" w:customStyle="1" w:styleId="Char1">
    <w:name w:val="批注框文本 Char"/>
    <w:basedOn w:val="a0"/>
    <w:link w:val="a7"/>
    <w:uiPriority w:val="99"/>
    <w:semiHidden/>
    <w:rsid w:val="00E05DE5"/>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621</Words>
  <Characters>3541</Characters>
  <Application>Microsoft Office Word</Application>
  <DocSecurity>0</DocSecurity>
  <Lines>29</Lines>
  <Paragraphs>8</Paragraphs>
  <ScaleCrop>false</ScaleCrop>
  <Company>Hewlett-Packard Company</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顾婵娟(秘书)</cp:lastModifiedBy>
  <cp:revision>10</cp:revision>
  <dcterms:created xsi:type="dcterms:W3CDTF">2023-04-27T01:55:00Z</dcterms:created>
  <dcterms:modified xsi:type="dcterms:W3CDTF">2023-05-18T09:43:00Z</dcterms:modified>
</cp:coreProperties>
</file>