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69" w:rsidRPr="00AD3569" w:rsidRDefault="001A7DC3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1A7DC3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</w:rPr>
        <w:t>上海证券交易所关于废止部分业务规则的公告（第一批）</w:t>
      </w:r>
      <w:r w:rsidR="00AD3569" w:rsidRPr="00AD3569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</w:rPr>
        <w:br/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 xml:space="preserve">1.上海证券交易所交易市场业务试行规则（1990.11.26）　　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2.关于债券大宗交易的通知（1991.2.3上证交（91）1）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3.关于做好投资者构成分析工作的通知（1991.2.13上证交（91）字第3003号）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4.关于申报失误要求电脑冲正有关问题的通知（1991.3.12上证交（91）字第3006号）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5.关于严格禁止人为造市行为的通知（1991.3.18上证交（91）字第4014号）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6.关于印发《上海证券交易所交易市场业务试行规则》及其修改方案的通知（1991.3.23上证管（91）字第4015号）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7.关于调整股价涨（跌）停限幅度的通知（1991.4.25上证交（91）字第3008号）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8.关于申报错误要求撤销成交问题的补充通知（1991.5.7上证交（91）字第3010号）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9.关于切实改进受托业务处理方式保障投资者合法权益的通知（1991.5.13上证交（91）字第3011号）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10.关于会员自营买卖股票的通知（1991.5.17上证管（91）字第4025号）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11.关于改进“成交交割通知单”的通知（1991.6.3上证交（91）字第3013号）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12.关于严格禁止自买自卖交易的通知（1991.6.18上证交（91）字第3014号）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13.关于协调自营卖出股票数量的通知（1991.6.19上证交（91）字第3015号）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14.关于自营卖出股票数量的补充通知（1991.6.28上证交（91）字第3016号）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15.关于机构暂不参与买卖个人股股票的通知（1991.7.1上证交（91）字第3017号）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16.关于启用股票帐户的通知（1991.7.5上证交（91）字第3019号）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17.关于交易员申报买卖股票情况的通知（1991.7.6上证管（91）字第4031号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18.关于印发《上海证券交易所交易市场业务试行规则》修改方案的通知（1991.7.15上证交（91）字第3020号）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19.关于实行股票申报疑难情况登记制度的通知（1991.7.15上证交（91）字第3021号）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20.关于调换股票帐户的通知（1991.7.19上证交（91）字第3022号）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21.关于股票帐户打印工作的通知（1991.7.19上证交（91）字第3023号）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22.关于加强电脑网络安全管理的通知（1991.7.25上证工（91）字第6004号）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23.关于调整过户费用收取方法的通知 （1991.7.26上证交（91）字第3025号）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24.关于调整“交割凭单”格式内容和打印使用方法的通知（1991.7.26上证交（91）字第3024号）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25.关于调整股东名卡使用时间的通知（1991.8.8上证交（91）字第3026号）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26.关于从严控制凤凰股票交易打击黑市活动的通知（1991.8.21上证交（91）字第3028号）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27.关于做好股票发行与上市流通衔接工作的通知（1991.8.25上证交（91）字第3029号）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28.关于全面实行委托和成交公开的通知（1991.9.1上证交（91）字第3030号）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29.关于调整股票收盘价变动所需累计成交量的通知（1991.9.17上证交（91）字第3033号）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30.关于开展“迎周年、受托业务规范化”达标活动的通知（1991.10.21上证交（91）字第3035号）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31.关于做好股份转让书据征收印花税工作的通知（1991.10.23上证管（91）字第4051号）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32.关于在指定席位进行自营买卖证券业务的通知（1992.1.31上证交（92）字第3004号）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33.关于统一受理委托业务时间的通知（1992.2.1上证交（92）字第3005号）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34.关于部分股票放开股价进行交易的通知（1992.2.14上证交（92）字第3009号）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35.关于印发《上海证券交易所交易市场业务（人民币特种股票）补充规则》的通知（1992.2.18上证交（92）字第3010号）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36.关于B种股票上市交易有关事项的通知（1992.2.20上证交（92）字第3011号）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37.关于调整场内申报竞价方法的通知（1992.2.24上证交（92）字第3012号）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38.关于调整股价涨（跌）停幅度的通知（1992.5.4上证交（92）字第3019号）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39.关于调整股票买卖交易单位的通知（1992.5.15上证交（92）字第3020号）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40.关于全面放开股票交易价格的通知（1992.5.20上证交（92）字第3022号）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41.关于禁止以“集体户”形式购买股票的通知（1992.5.25上证交（92）字第3024号）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42.关于零股买卖有关事项的补充通知（（1992.5.26上证交（92）字第3025号）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43.关于债券交易有关事项的通知（1992.5.26上证交（92）字第3026号）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44.关于整顿股票买卖受托业务的通知（1992.6.5上证交（92）字第3029号）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45.关于对散户小额卖出股票委托有关事项的通知（（1992.6.5上证交（92）字第3030号）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46.关于调整场内电话通讯方式和加强证券行情发送管理的通知（1992.6.5上证工（92）字第8001号）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47.关于新上市股票开盘价采用集合竞价方式产生的通知 （1992.6.29上证交（92）字第3031号）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48.关于法人股暂缓上市的通知（1992.8.4上证交（92）字第3034号）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49.关于在文化广场增设临时受托柜台的函（1992.8.5上证交（92）字第3035号）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50.关于调整集合竞价方法的通知（1992.11.10 上证交（92）字第3037号）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51.关于调整证券成交办法的通知（1992.11.21上证交（92）字第3038号）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52.关于实施股票整数交易的通知（1992.11.21上证交（92）字第3039号）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53.关于严格执行上市公司重要事项报告制度的通知（1992.12.11上证上（92）字第9049号）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54.关于启用电子计算机新系统有关事项的通知（1992.12.17上证交（92）字第3042号）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55.关于调整场内申报出价方法的通知（1992.12.31上证交（92）字第3048号）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56.关于零股交易的通知（1993.1.22上证交（93）字第3004号）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57.上海证券交易所交易市场业务规则（1993.1）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58.上海证券交易所会员管理规则（1993.1）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59.上海证券交易所证券上市管理规则（1993.1）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60.关于重申交易制度禁止信用交易的通知（1993.2.3上证交（93）字第3006号）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61.关于调整股票零股交易专场时间的通知（1993.2.23上证上（93）字第3007号）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62.关于部分上市股票暂停半天交易的通知（1993.3.5上证交（93）字第3008号）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63.关于调整上市公司年度报告公布方式的通知（1993.3.27上证上（93）字第2020号）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64.关于对信用交易处理意见的通知（1993.3.30上证管（93）字第4007号）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65.关于新股上市开盘恢复采用集合竞价办法的通知（1993.7.8上证交（93）字第3014号）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66.关于加强零股交易管理的通知（1993.7.27上证交（93）字第3015号）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67.关于A种股票开盘采用集合竞价方法的通知（1993.7.30上证交（93）字第3016号）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68.关于基金（证券）上市交易事项的通知（1993.8.14上证交（93）字第3017号）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69.关于会员公司进场交易有关问题的通知（1993.8.14上证管（93）字第4018号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70.关于改进行情信息传输系统的通知（1993.8.23上证交（93）字第3018号）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71.关于加强进场交易员注册管理的通知（1993.8.24上证交（93）字第3019号）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72.关于调整零股（A股）交易方式的通知（1993.10.6上证交（93）字第3021号）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73.关于人民币特种股票（B股）实行回转交易的通知（1993.10.14上证国（93）字第7004号）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74.关于调整人民币特种股票（B股）申报竞价价位的通知（1993.10.14上证国（93）字第7005号）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75.关于继续查处信用交易的通知（1993.10.19上证管（93）字第4022号）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76.关于调整交易费率标准的通知（1993.10.21上证交（93）字第3024号）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77.关于调整交易时间的通知（1993.11.26上证交（93）字第3025号）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78.关于国债交易专场回购业务的通知（1993.12.6上证交（93）字第3026号）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79.关于调整国债交易回购业务的通知（1993.12.10上证交（93）字第3039号）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80.关于通过交易清算系统代发现金红利的通知（1994.4.22上证交（94）字第3006号）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81.关于实行可选择性指定交易制度的通知（1994.5.20上证交（94）字第3007号）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82.关于调整国债回购交易业务和国债交易申报价位的通知（1994.6.15上证交（94）字第3010号）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83.关于加强柜台资金结算管理工作的通知（1994.6.24上证会（94）字第5006号）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84.关于调整A股股票交易经手费收取标准的调整（1994.7.23上证交（94）字第3015号）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85.关于实行股票交易T＋1交收制度有关事项的通知（1994.12.8上证交（94）字第3023号）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86.关于报送证券交易、存管业务收费标准的报告（1995.7.18上证交（95）字第012号）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87.关于停止182天的国债和企业债券回购品种交易的通知（1995.7.28上证交（95）字第013号）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88.关于调整会员与本所业务费用结算办法的通知（1995.12.4上证财（95）字第002号）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89.关于B股上市公司设立董事会秘书的暂行规定（1996.3.21）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90.上海证券交易所指定交易制度试行办法（1996.3.29上证交（96）字第009号）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91.关于调整联网交易中心向交易所划转交易经手费方式的通知（1996.7.25上证交（96）字第020号）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92.关于调整股票（A股）、基金交易佣金和经手费标准的通知（1996.9.25上证交（96）字第028号）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93.关于B股交易系统证券代码升位的通知（1996.10.9上证交（96）字第029号）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94.关于对股票、基金交易实行价格涨跌幅限制的通知（1996.12.13上证交（96）字第036号）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95.关于对股票、基金交易实行公开信息制度的通知（1996.12.13上证交（96）字第037号）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96.上海证券交易所企业债券上市交易规则（1996）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97.上海证券交易所证券投资基金上市规则（1996）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98.关于填报营业部证券交易归属情况的通知（1997.1.31上证交（97）字第006号）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99.关于调整国债及其它债券现货交易佣金标准的通知（1997.2.27上证交（97）字第008号）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100.关于对股票、基金交易实行公开信息制度的通知（1997.2.28上证交（97）字第009号）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101.关于会员单位填报机构变更情况的通知（1997.7.21上证运（97）字第033号）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102.关于证券投资基金上市交易有关问题的通知（1998.4.6上证交（98）字第010号）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103.关于调整证券（股票）交易印花税税率有关事项的通知（1998.6.12上证交字〔1998〕14号）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104.关于妥善处理联网交易中心非本所会员交易席位的通知（1998.6.15上证会字〔1998〕60号）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105.关于进一步加强会员风险管理防范技术及其他风险的通知（1998.7.15上证会字〔1998〕67号）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106.上海证券交易所可转换公司债券上市交易规则(1998.7.29上证上字〔1998〕47号)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107.关于加强会员单位业务报表报送工作的通知（1998.10.8上证会字〔1998〕73号）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108.关于下发《会员业务报表报送软件》的通知（1998.11.2上证会字〔1998〕81号）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109.关于请协助做好证券交易中心清理整顿中有关工作的通知（1998.11.5上证会字〔1998〕83号）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110.关于做好证券交易中心清理整顿中有关工作的通知（1998.11.5上证会字〔1998〕85号）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111.关于调整B种股票交易印花税税率有关事项的通知（1999.5.31上证交字〔1999〕11号）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112.关于股票暂停上市后特别转让事项的通知（1999.7.5上证交字〔1999〕16号）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113.关于PT股票特别转让事项的补充通知（1999.7.15上证交字〔1999〕18号）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114.关于规范原有投资基金信息披露的通知（1999.8.12上证上字〔1999〕56号）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115.关于为按值配售新股提供模拟申购环境的通知（2000.2.16上证交字〔2000〕4号）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116.关于必须参加按值配售模拟申购的通知（2000.2.18上证交字〔2000〕5号）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117.关于组织按值配售新股第二次测试的通知（2000.2.23上证交字〔2000〕6号）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118.关于落实《证券公司统计报表制度》的通知（2000.3.22上证会字[2000]7号）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119.关于“凌钢股份”新股按值配售有关注意事项的通知（2000.4.6上证交字[2000]22号）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120.关于“广汇股份”新股按值配售有关注意事项的通知（2000.4.20上证交字[2000]26号）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121.关于做好“网上增发股票”申购测试的通知（2000.5.11上证交字〔2000〕30号）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122.关于签署董事、监事声明与承诺书的通知（2000.5.22上证上字〔2000〕23号）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123.关于基金申购新股有关问题的通知（2000.5.31上证交字〔2000〕34号）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124.关于改进证券投资基金按值配售新股方法的通知（2000.6.8上证交字〔2000〕39号）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125.关于改进证券投资基金申购新股方式的通知（2000.8.21上证交字〔2000〕46号）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126.关于调整证券交易监管费及交易经手费的通知（2000.8.30上证财字〔2000〕10号）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127.关于重申遵守交易佣金规定的通知（2000.11.22上证会字〔2000〕43号）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128.关于张贴《特别警示公告》的通知（2001.4.10上证上字〔2001〕47号）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129.关于加强暂停上市公司在宽限期内持续信息披露的通知（2001.4.24上证上字〔2001〕58号）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130.关于基金账户申购新股有关事项的通知（2001.12.26上证交字〔2001〕20号）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131.关于重新登记“场内交易员出入证”的通知（2002.5.8上证交字〔2002〕6号）</w:t>
      </w:r>
    </w:p>
    <w:p w:rsidR="00AD3569" w:rsidRPr="00AD3569" w:rsidRDefault="00AD3569" w:rsidP="00AD3569">
      <w:pPr>
        <w:widowControl/>
        <w:shd w:val="clear" w:color="auto" w:fill="FFFFFF"/>
        <w:spacing w:after="115" w:line="258" w:lineRule="atLeast"/>
        <w:jc w:val="left"/>
        <w:rPr>
          <w:rFonts w:ascii="微软雅黑" w:eastAsia="微软雅黑" w:hAnsi="微软雅黑" w:cs="宋体"/>
          <w:color w:val="4D4D4D"/>
          <w:kern w:val="0"/>
          <w:sz w:val="16"/>
          <w:szCs w:val="16"/>
        </w:rPr>
      </w:pPr>
      <w:r w:rsidRPr="00AD3569">
        <w:rPr>
          <w:rFonts w:ascii="微软雅黑" w:eastAsia="微软雅黑" w:hAnsi="微软雅黑" w:cs="宋体" w:hint="eastAsia"/>
          <w:color w:val="4D4D4D"/>
          <w:kern w:val="0"/>
          <w:sz w:val="30"/>
          <w:szCs w:val="30"/>
        </w:rPr>
        <w:t>132.关于加强存在暂停上市风险的ST公司信息披露的通知（2002.11.21上证上字〔2002〕186号）</w:t>
      </w:r>
    </w:p>
    <w:p w:rsidR="00CA220E" w:rsidRPr="00AD3569" w:rsidRDefault="00CA220E"/>
    <w:sectPr w:rsidR="00CA220E" w:rsidRPr="00AD3569" w:rsidSect="00E7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FD" w:rsidRDefault="007226FD" w:rsidP="00AD3569">
      <w:r>
        <w:separator/>
      </w:r>
    </w:p>
  </w:endnote>
  <w:endnote w:type="continuationSeparator" w:id="1">
    <w:p w:rsidR="007226FD" w:rsidRDefault="007226FD" w:rsidP="00AD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FD" w:rsidRDefault="007226FD" w:rsidP="00AD3569">
      <w:r>
        <w:separator/>
      </w:r>
    </w:p>
  </w:footnote>
  <w:footnote w:type="continuationSeparator" w:id="1">
    <w:p w:rsidR="007226FD" w:rsidRDefault="007226FD" w:rsidP="00AD3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69"/>
    <w:rsid w:val="001A7DC3"/>
    <w:rsid w:val="007226FD"/>
    <w:rsid w:val="00AD3569"/>
    <w:rsid w:val="00CA220E"/>
    <w:rsid w:val="00E7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5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3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5216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2015-09-28T02:00:00Z</dcterms:created>
  <dcterms:modified xsi:type="dcterms:W3CDTF">2015-09-28T02:02:00Z</dcterms:modified>
</cp:coreProperties>
</file>