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289" w:rsidRPr="003A37C7" w:rsidRDefault="00015289" w:rsidP="008E301E">
      <w:pPr>
        <w:widowControl/>
        <w:shd w:val="clear" w:color="auto" w:fill="FFFFFF"/>
        <w:adjustRightInd w:val="0"/>
        <w:snapToGrid w:val="0"/>
        <w:spacing w:line="560" w:lineRule="exact"/>
        <w:ind w:firstLineChars="200" w:firstLine="840"/>
        <w:rPr>
          <w:rFonts w:ascii="方正大标宋简体" w:eastAsia="方正大标宋简体" w:hAnsi="华文中宋" w:cs="宋体" w:hint="eastAsia"/>
          <w:kern w:val="0"/>
          <w:sz w:val="42"/>
          <w:szCs w:val="42"/>
        </w:rPr>
      </w:pPr>
      <w:r w:rsidRPr="003A37C7">
        <w:rPr>
          <w:rFonts w:ascii="方正大标宋简体" w:eastAsia="方正大标宋简体" w:hAnsi="华文中宋" w:cs="宋体" w:hint="eastAsia"/>
          <w:kern w:val="0"/>
          <w:sz w:val="42"/>
          <w:szCs w:val="42"/>
        </w:rPr>
        <w:t>上海证券交易所证券发行上市业务指引</w:t>
      </w:r>
    </w:p>
    <w:p w:rsidR="00015289" w:rsidRPr="00CF2DD9" w:rsidRDefault="00015289" w:rsidP="00015289">
      <w:pPr>
        <w:widowControl/>
        <w:shd w:val="clear" w:color="auto" w:fill="FFFFFF"/>
        <w:adjustRightInd w:val="0"/>
        <w:snapToGrid w:val="0"/>
        <w:spacing w:line="560" w:lineRule="exact"/>
        <w:jc w:val="center"/>
        <w:rPr>
          <w:rFonts w:ascii="仿宋_GB2312" w:eastAsia="仿宋_GB2312" w:hAnsi="微软雅黑" w:cs="宋体" w:hint="eastAsia"/>
          <w:b/>
          <w:kern w:val="0"/>
          <w:sz w:val="30"/>
          <w:szCs w:val="30"/>
        </w:rPr>
      </w:pPr>
      <w:r w:rsidRPr="00CF2DD9">
        <w:rPr>
          <w:rFonts w:ascii="微软雅黑" w:eastAsia="仿宋_GB2312" w:hAnsi="微软雅黑" w:cs="宋体" w:hint="eastAsia"/>
          <w:b/>
          <w:kern w:val="0"/>
          <w:sz w:val="30"/>
          <w:szCs w:val="30"/>
        </w:rPr>
        <w:t> </w:t>
      </w:r>
      <w:r w:rsidRPr="00CF2DD9">
        <w:rPr>
          <w:rFonts w:ascii="仿宋_GB2312" w:eastAsia="仿宋_GB2312" w:hAnsi="黑体" w:cs="宋体" w:hint="eastAsia"/>
          <w:b/>
          <w:kern w:val="0"/>
          <w:sz w:val="30"/>
          <w:szCs w:val="30"/>
        </w:rPr>
        <w:t>（2018年修订）</w:t>
      </w:r>
    </w:p>
    <w:p w:rsidR="00015289" w:rsidRDefault="00015289" w:rsidP="00015289">
      <w:pPr>
        <w:widowControl/>
        <w:shd w:val="clear" w:color="auto" w:fill="FFFFFF"/>
        <w:adjustRightInd w:val="0"/>
        <w:snapToGrid w:val="0"/>
        <w:spacing w:line="560" w:lineRule="exact"/>
        <w:rPr>
          <w:rFonts w:ascii="微软雅黑" w:eastAsia="微软雅黑" w:hAnsi="微软雅黑" w:cs="宋体" w:hint="eastAsia"/>
          <w:kern w:val="0"/>
          <w:sz w:val="30"/>
          <w:szCs w:val="30"/>
        </w:rPr>
      </w:pPr>
    </w:p>
    <w:p w:rsidR="00015289" w:rsidRPr="00015289" w:rsidRDefault="00015289" w:rsidP="00015289">
      <w:pPr>
        <w:widowControl/>
        <w:numPr>
          <w:ilvl w:val="0"/>
          <w:numId w:val="46"/>
        </w:numPr>
        <w:shd w:val="clear" w:color="auto" w:fill="FFFFFF"/>
        <w:adjustRightInd w:val="0"/>
        <w:snapToGrid w:val="0"/>
        <w:spacing w:line="560" w:lineRule="exact"/>
        <w:jc w:val="center"/>
        <w:rPr>
          <w:rFonts w:ascii="黑体" w:eastAsia="黑体" w:hAnsi="黑体" w:cs="宋体"/>
          <w:b/>
          <w:kern w:val="0"/>
          <w:sz w:val="30"/>
          <w:szCs w:val="30"/>
        </w:rPr>
      </w:pPr>
      <w:r>
        <w:rPr>
          <w:rFonts w:ascii="微软雅黑" w:eastAsia="黑体" w:hAnsi="微软雅黑" w:cs="宋体" w:hint="eastAsia"/>
          <w:b/>
          <w:bCs/>
          <w:kern w:val="0"/>
          <w:sz w:val="30"/>
          <w:szCs w:val="30"/>
        </w:rPr>
        <w:t xml:space="preserve"> </w:t>
      </w:r>
      <w:r w:rsidRPr="00015289">
        <w:rPr>
          <w:rFonts w:ascii="黑体" w:eastAsia="黑体" w:hAnsi="黑体" w:cs="宋体" w:hint="eastAsia"/>
          <w:b/>
          <w:bCs/>
          <w:kern w:val="0"/>
          <w:sz w:val="30"/>
          <w:szCs w:val="30"/>
        </w:rPr>
        <w:t>总则</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b/>
          <w:kern w:val="0"/>
          <w:sz w:val="30"/>
          <w:szCs w:val="30"/>
        </w:rPr>
        <w:t>第一条</w:t>
      </w:r>
      <w:r w:rsidRPr="00E37420">
        <w:rPr>
          <w:rFonts w:ascii="仿宋_GB2312" w:eastAsia="仿宋_GB2312" w:hAnsi="微软雅黑" w:cs="宋体" w:hint="eastAsia"/>
          <w:kern w:val="0"/>
          <w:sz w:val="30"/>
          <w:szCs w:val="30"/>
        </w:rPr>
        <w:t xml:space="preserve"> 为规范通过上海证券交易所（以下简称本所）技术系统首次公开发行股票、存托凭证</w:t>
      </w:r>
      <w:r w:rsidRPr="00E37420">
        <w:rPr>
          <w:rFonts w:ascii="仿宋_GB2312" w:eastAsia="仿宋_GB2312" w:hAnsi="微软雅黑" w:hint="eastAsia"/>
          <w:sz w:val="30"/>
          <w:szCs w:val="30"/>
        </w:rPr>
        <w:t>及</w:t>
      </w:r>
      <w:r w:rsidRPr="00E37420">
        <w:rPr>
          <w:rFonts w:ascii="仿宋_GB2312" w:eastAsia="仿宋_GB2312" w:hAnsi="微软雅黑" w:cs="宋体" w:hint="eastAsia"/>
          <w:kern w:val="0"/>
          <w:sz w:val="30"/>
          <w:szCs w:val="30"/>
        </w:rPr>
        <w:t>再融资并在本所上市业务，根据《证券发行与承销管理办法》《上海证券交易所股票上市规则》（以下简称《股票上市规则》）、</w:t>
      </w:r>
      <w:r w:rsidRPr="00E37420">
        <w:rPr>
          <w:rFonts w:ascii="仿宋_GB2312" w:eastAsia="仿宋_GB2312" w:hint="eastAsia"/>
          <w:sz w:val="30"/>
          <w:szCs w:val="30"/>
        </w:rPr>
        <w:t>《上海证券交易所</w:t>
      </w:r>
      <w:r>
        <w:rPr>
          <w:rFonts w:ascii="仿宋_GB2312" w:eastAsia="仿宋_GB2312" w:hint="eastAsia"/>
          <w:sz w:val="30"/>
          <w:szCs w:val="30"/>
        </w:rPr>
        <w:t>试点</w:t>
      </w:r>
      <w:r w:rsidRPr="00E37420">
        <w:rPr>
          <w:rFonts w:ascii="仿宋_GB2312" w:eastAsia="仿宋_GB2312" w:hint="eastAsia"/>
          <w:sz w:val="30"/>
          <w:szCs w:val="30"/>
        </w:rPr>
        <w:t>创新企业股票或存托凭证上市交易实施办法》（以下简称《实施办法》）、</w:t>
      </w:r>
      <w:r w:rsidRPr="00E37420">
        <w:rPr>
          <w:rFonts w:ascii="仿宋_GB2312" w:eastAsia="仿宋_GB2312" w:hAnsi="微软雅黑" w:cs="宋体" w:hint="eastAsia"/>
          <w:kern w:val="0"/>
          <w:sz w:val="30"/>
          <w:szCs w:val="30"/>
        </w:rPr>
        <w:t>《上海市场首次公开发行股票网上发行实施细则》《上海市场首次公开发行股票网下发行实施细则》《上海证券交易所上市公司可转换公司债券发行实施细则》等相关规定，制定本指引。</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b/>
          <w:kern w:val="0"/>
          <w:sz w:val="30"/>
          <w:szCs w:val="30"/>
        </w:rPr>
        <w:t>第二条</w:t>
      </w:r>
      <w:r w:rsidRPr="00E37420">
        <w:rPr>
          <w:rFonts w:ascii="仿宋_GB2312" w:eastAsia="仿宋_GB2312" w:hAnsi="微软雅黑" w:cs="宋体" w:hint="eastAsia"/>
          <w:kern w:val="0"/>
          <w:sz w:val="30"/>
          <w:szCs w:val="30"/>
        </w:rPr>
        <w:t xml:space="preserve"> 发行人通过本所系统首次公开发行股票、存托凭证</w:t>
      </w:r>
      <w:r w:rsidRPr="00E37420">
        <w:rPr>
          <w:rFonts w:ascii="仿宋_GB2312" w:eastAsia="仿宋_GB2312" w:hAnsi="微软雅黑" w:hint="eastAsia"/>
          <w:sz w:val="30"/>
          <w:szCs w:val="30"/>
        </w:rPr>
        <w:t>及</w:t>
      </w:r>
      <w:r w:rsidRPr="00E37420">
        <w:rPr>
          <w:rFonts w:ascii="仿宋_GB2312" w:eastAsia="仿宋_GB2312" w:hAnsi="微软雅黑" w:cs="宋体" w:hint="eastAsia"/>
          <w:kern w:val="0"/>
          <w:sz w:val="30"/>
          <w:szCs w:val="30"/>
        </w:rPr>
        <w:t>再融资（含增发、配股、发行可转换公司债券）并上市业务及各参与人相关行为，适用本指引。</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t>本指引所称证券是指股票、存托凭证</w:t>
      </w:r>
      <w:r w:rsidRPr="00E37420">
        <w:rPr>
          <w:rFonts w:ascii="仿宋_GB2312" w:eastAsia="仿宋_GB2312" w:hAnsi="微软雅黑" w:hint="eastAsia"/>
          <w:sz w:val="30"/>
          <w:szCs w:val="30"/>
        </w:rPr>
        <w:t>及</w:t>
      </w:r>
      <w:r w:rsidRPr="00E37420">
        <w:rPr>
          <w:rFonts w:ascii="仿宋_GB2312" w:eastAsia="仿宋_GB2312" w:hAnsi="微软雅黑" w:cs="宋体" w:hint="eastAsia"/>
          <w:kern w:val="0"/>
          <w:sz w:val="30"/>
          <w:szCs w:val="30"/>
        </w:rPr>
        <w:t>可转换公司债券（以下简称可转债）等有价证券。</w:t>
      </w:r>
    </w:p>
    <w:p w:rsidR="00015289"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hint="eastAsia"/>
          <w:kern w:val="0"/>
          <w:sz w:val="30"/>
          <w:szCs w:val="30"/>
        </w:rPr>
      </w:pPr>
      <w:r w:rsidRPr="00E37420">
        <w:rPr>
          <w:rFonts w:ascii="仿宋_GB2312" w:eastAsia="仿宋_GB2312" w:hAnsi="微软雅黑" w:cs="宋体" w:hint="eastAsia"/>
          <w:kern w:val="0"/>
          <w:sz w:val="30"/>
          <w:szCs w:val="30"/>
        </w:rPr>
        <w:t>债券、基金份额发售、上市业务不适用本指引。</w:t>
      </w:r>
    </w:p>
    <w:p w:rsidR="00015289" w:rsidRPr="00015289" w:rsidRDefault="00015289" w:rsidP="00015289">
      <w:pPr>
        <w:widowControl/>
        <w:shd w:val="clear" w:color="auto" w:fill="FFFFFF"/>
        <w:adjustRightInd w:val="0"/>
        <w:snapToGrid w:val="0"/>
        <w:spacing w:line="560" w:lineRule="exact"/>
        <w:jc w:val="center"/>
        <w:rPr>
          <w:rFonts w:ascii="仿宋_GB2312" w:eastAsia="仿宋_GB2312" w:hAnsi="微软雅黑" w:cs="宋体"/>
          <w:b/>
          <w:kern w:val="0"/>
          <w:sz w:val="30"/>
          <w:szCs w:val="30"/>
        </w:rPr>
      </w:pPr>
      <w:r w:rsidRPr="00015289">
        <w:rPr>
          <w:rFonts w:ascii="黑体" w:eastAsia="黑体" w:hAnsi="黑体" w:cs="宋体" w:hint="eastAsia"/>
          <w:b/>
          <w:bCs/>
          <w:kern w:val="0"/>
          <w:sz w:val="30"/>
          <w:szCs w:val="30"/>
        </w:rPr>
        <w:t>第二章</w:t>
      </w:r>
      <w:r>
        <w:rPr>
          <w:rFonts w:ascii="微软雅黑" w:eastAsia="黑体" w:hAnsi="微软雅黑" w:cs="宋体" w:hint="eastAsia"/>
          <w:b/>
          <w:bCs/>
          <w:kern w:val="0"/>
          <w:sz w:val="30"/>
          <w:szCs w:val="30"/>
        </w:rPr>
        <w:t xml:space="preserve">  </w:t>
      </w:r>
      <w:r w:rsidRPr="00015289">
        <w:rPr>
          <w:rFonts w:ascii="黑体" w:eastAsia="黑体" w:hAnsi="黑体" w:cs="宋体" w:hint="eastAsia"/>
          <w:b/>
          <w:bCs/>
          <w:kern w:val="0"/>
          <w:sz w:val="30"/>
          <w:szCs w:val="30"/>
        </w:rPr>
        <w:t>股票、存托凭证、可转债发行</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b/>
          <w:kern w:val="0"/>
          <w:sz w:val="30"/>
          <w:szCs w:val="30"/>
        </w:rPr>
        <w:t>第三条</w:t>
      </w:r>
      <w:r w:rsidRPr="00E37420">
        <w:rPr>
          <w:rFonts w:ascii="仿宋_GB2312" w:eastAsia="仿宋_GB2312" w:hAnsi="微软雅黑" w:cs="宋体" w:hint="eastAsia"/>
          <w:kern w:val="0"/>
          <w:sz w:val="30"/>
          <w:szCs w:val="30"/>
        </w:rPr>
        <w:t xml:space="preserve"> 证券发行申请获得证监会发行审核委员会通过后，发行人及其保荐机构、主承销商应及时联系本所相关部门沟通发行与上市申请相关事项。</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lastRenderedPageBreak/>
        <w:t>首次公开发行股票或存托凭证相关业务与本所发行上市中心联系，上市公司或境外基础证券发行人再融资相关业务与本所上市公司监管一部联系。</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b/>
          <w:kern w:val="0"/>
          <w:sz w:val="30"/>
          <w:szCs w:val="30"/>
        </w:rPr>
        <w:t>第四条</w:t>
      </w:r>
      <w:r w:rsidRPr="00E37420">
        <w:rPr>
          <w:rFonts w:ascii="仿宋_GB2312" w:eastAsia="仿宋_GB2312" w:hAnsi="微软雅黑" w:cs="宋体" w:hint="eastAsia"/>
          <w:kern w:val="0"/>
          <w:sz w:val="30"/>
          <w:szCs w:val="30"/>
        </w:rPr>
        <w:t xml:space="preserve"> 发行人取得证监会发行核准文件后，应及时向本所提交发行的预计时间安排。</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t>根据发行人提交的发行预计时间安排，本所统筹安排证券发行日期。本所可根据市场情况，综合考虑证监会核准文件先后顺序、发行申请文件的完备情况等与发行人及其主承销商协商调整证券发行日期。</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b/>
          <w:kern w:val="0"/>
          <w:sz w:val="30"/>
          <w:szCs w:val="30"/>
        </w:rPr>
        <w:t>第五条</w:t>
      </w:r>
      <w:r w:rsidRPr="00E37420">
        <w:rPr>
          <w:rFonts w:ascii="仿宋_GB2312" w:eastAsia="仿宋_GB2312" w:hAnsi="微软雅黑" w:cs="宋体" w:hint="eastAsia"/>
          <w:kern w:val="0"/>
          <w:sz w:val="30"/>
          <w:szCs w:val="30"/>
        </w:rPr>
        <w:t xml:space="preserve"> 发行人发行证券并申请在本所上市，应将询价公告（如有）、发行公告、招股意向书（或募集说明书）全文、招股说明书全文、备查文件和附录（以下简称相关文件）在本所网站（www.sse.com.cn）披露，并对其内容负责。</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b/>
          <w:kern w:val="0"/>
          <w:sz w:val="30"/>
          <w:szCs w:val="30"/>
        </w:rPr>
        <w:t>第六条</w:t>
      </w:r>
      <w:r w:rsidRPr="00E37420">
        <w:rPr>
          <w:rFonts w:ascii="仿宋_GB2312" w:eastAsia="仿宋_GB2312" w:hAnsi="微软雅黑" w:cs="宋体" w:hint="eastAsia"/>
          <w:kern w:val="0"/>
          <w:sz w:val="30"/>
          <w:szCs w:val="30"/>
        </w:rPr>
        <w:t xml:space="preserve"> 证券发行期间，发行人及其主承销商应于当日16：30前，将次日披露的各项公告及本所要求的其他文件提交本所并及时确认拟披露的公告在指定披露媒体、本所网站的发布事宜并对内容负责。</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b/>
          <w:kern w:val="0"/>
          <w:sz w:val="30"/>
          <w:szCs w:val="30"/>
        </w:rPr>
        <w:t>第七条</w:t>
      </w:r>
      <w:r w:rsidRPr="00E37420">
        <w:rPr>
          <w:rFonts w:ascii="仿宋_GB2312" w:eastAsia="仿宋_GB2312" w:hAnsi="微软雅黑" w:cs="宋体" w:hint="eastAsia"/>
          <w:kern w:val="0"/>
          <w:sz w:val="30"/>
          <w:szCs w:val="30"/>
        </w:rPr>
        <w:t xml:space="preserve"> 发行人及其主承销商因特殊情况不能按第六条要求提交公告和相关文件的，应当在截止时点的30分钟前，向本所提出申请。</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b/>
          <w:kern w:val="0"/>
          <w:sz w:val="30"/>
          <w:szCs w:val="30"/>
        </w:rPr>
        <w:t>第八条</w:t>
      </w:r>
      <w:r w:rsidRPr="00E37420">
        <w:rPr>
          <w:rFonts w:ascii="仿宋_GB2312" w:eastAsia="仿宋_GB2312" w:hAnsi="微软雅黑" w:cs="宋体" w:hint="eastAsia"/>
          <w:kern w:val="0"/>
          <w:sz w:val="30"/>
          <w:szCs w:val="30"/>
        </w:rPr>
        <w:t xml:space="preserve"> 发行人及其主承销商应确保向本所提交相关材料中的发行数据准确完整并承担相关责任。</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b/>
          <w:kern w:val="0"/>
          <w:sz w:val="30"/>
          <w:szCs w:val="30"/>
        </w:rPr>
        <w:t>第九条</w:t>
      </w:r>
      <w:r w:rsidRPr="00E37420">
        <w:rPr>
          <w:rFonts w:ascii="仿宋_GB2312" w:eastAsia="仿宋_GB2312" w:hAnsi="微软雅黑" w:cs="宋体" w:hint="eastAsia"/>
          <w:kern w:val="0"/>
          <w:sz w:val="30"/>
          <w:szCs w:val="30"/>
        </w:rPr>
        <w:t xml:space="preserve"> 在证券承销工作中，主承销商应向投资者充分提示申购时间与申购程序。在规定的或已公告的申购时间或申购程序</w:t>
      </w:r>
      <w:r w:rsidRPr="00E37420">
        <w:rPr>
          <w:rFonts w:ascii="仿宋_GB2312" w:eastAsia="仿宋_GB2312" w:hAnsi="微软雅黑" w:cs="宋体" w:hint="eastAsia"/>
          <w:kern w:val="0"/>
          <w:sz w:val="30"/>
          <w:szCs w:val="30"/>
        </w:rPr>
        <w:lastRenderedPageBreak/>
        <w:t>之外，投资者不得增加、减少或修改报价与申购数据，发行人与主承销商不得协助投资者在规定的或已公告的申购时间或申购程序外增加、减少或修改报价与申购数据。</w:t>
      </w:r>
    </w:p>
    <w:p w:rsidR="00015289" w:rsidRPr="00015289" w:rsidRDefault="00015289" w:rsidP="00015289">
      <w:pPr>
        <w:widowControl/>
        <w:shd w:val="clear" w:color="auto" w:fill="FFFFFF"/>
        <w:adjustRightInd w:val="0"/>
        <w:snapToGrid w:val="0"/>
        <w:spacing w:line="560" w:lineRule="exact"/>
        <w:jc w:val="center"/>
        <w:rPr>
          <w:rFonts w:ascii="黑体" w:eastAsia="黑体" w:hAnsi="黑体" w:cs="宋体"/>
          <w:b/>
          <w:kern w:val="0"/>
          <w:sz w:val="30"/>
          <w:szCs w:val="30"/>
        </w:rPr>
      </w:pPr>
      <w:r w:rsidRPr="00015289">
        <w:rPr>
          <w:rFonts w:ascii="黑体" w:eastAsia="黑体" w:hAnsi="黑体" w:cs="宋体" w:hint="eastAsia"/>
          <w:b/>
          <w:bCs/>
          <w:kern w:val="0"/>
          <w:sz w:val="30"/>
          <w:szCs w:val="30"/>
        </w:rPr>
        <w:t>第三章</w:t>
      </w:r>
      <w:r>
        <w:rPr>
          <w:rFonts w:ascii="微软雅黑" w:eastAsia="黑体" w:hAnsi="微软雅黑" w:cs="宋体" w:hint="eastAsia"/>
          <w:b/>
          <w:bCs/>
          <w:kern w:val="0"/>
          <w:sz w:val="30"/>
          <w:szCs w:val="30"/>
        </w:rPr>
        <w:t xml:space="preserve">  </w:t>
      </w:r>
      <w:r w:rsidRPr="00015289">
        <w:rPr>
          <w:rFonts w:ascii="黑体" w:eastAsia="黑体" w:hAnsi="黑体" w:cs="宋体" w:hint="eastAsia"/>
          <w:b/>
          <w:bCs/>
          <w:kern w:val="0"/>
          <w:sz w:val="30"/>
          <w:szCs w:val="30"/>
        </w:rPr>
        <w:t>证券上市</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b/>
          <w:kern w:val="0"/>
          <w:sz w:val="30"/>
          <w:szCs w:val="30"/>
        </w:rPr>
        <w:t>第十条</w:t>
      </w:r>
      <w:r w:rsidRPr="00E37420">
        <w:rPr>
          <w:rFonts w:ascii="仿宋_GB2312" w:eastAsia="仿宋_GB2312" w:hAnsi="微软雅黑" w:cs="宋体" w:hint="eastAsia"/>
          <w:kern w:val="0"/>
          <w:sz w:val="30"/>
          <w:szCs w:val="30"/>
        </w:rPr>
        <w:t xml:space="preserve"> 证券发行结束后，发行人及其保荐机构、主承销商应根据本所《股票上市规则》《</w:t>
      </w:r>
      <w:r w:rsidRPr="00E37420">
        <w:rPr>
          <w:rFonts w:ascii="仿宋_GB2312" w:eastAsia="仿宋_GB2312" w:hint="eastAsia"/>
          <w:sz w:val="30"/>
          <w:szCs w:val="30"/>
        </w:rPr>
        <w:t>实施办法》</w:t>
      </w:r>
      <w:r w:rsidRPr="00E37420">
        <w:rPr>
          <w:rFonts w:ascii="仿宋_GB2312" w:eastAsia="仿宋_GB2312" w:hAnsi="微软雅黑" w:cs="宋体" w:hint="eastAsia"/>
          <w:kern w:val="0"/>
          <w:sz w:val="30"/>
          <w:szCs w:val="30"/>
        </w:rPr>
        <w:t>等相关规定及时准备并报送证券上市申请文件。</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b/>
          <w:kern w:val="0"/>
          <w:sz w:val="30"/>
          <w:szCs w:val="30"/>
        </w:rPr>
        <w:t>第十一条</w:t>
      </w:r>
      <w:r w:rsidRPr="00E37420">
        <w:rPr>
          <w:rFonts w:ascii="仿宋_GB2312" w:eastAsia="仿宋_GB2312" w:hAnsi="微软雅黑" w:cs="宋体" w:hint="eastAsia"/>
          <w:kern w:val="0"/>
          <w:sz w:val="30"/>
          <w:szCs w:val="30"/>
        </w:rPr>
        <w:t xml:space="preserve"> 发行人、保荐机构及主承销商应确保向本所提交上市申请材料中的证券上市数据准确完整。证券上市数据包括发行价格（或上市首日开盘参考价格）、证券上市数量、上市时间、证券代码、股本结构及其相关数据。</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b/>
          <w:kern w:val="0"/>
          <w:sz w:val="30"/>
          <w:szCs w:val="30"/>
        </w:rPr>
        <w:t>第十二条</w:t>
      </w:r>
      <w:r w:rsidRPr="00E37420">
        <w:rPr>
          <w:rFonts w:ascii="仿宋_GB2312" w:eastAsia="仿宋_GB2312" w:hAnsi="微软雅黑" w:cs="宋体" w:hint="eastAsia"/>
          <w:kern w:val="0"/>
          <w:sz w:val="30"/>
          <w:szCs w:val="30"/>
        </w:rPr>
        <w:t xml:space="preserve"> 证券上市申请文件应于证券上市日前五个交易日（L-5日）的15：30前，按要求提交本所相关部门。</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b/>
          <w:kern w:val="0"/>
          <w:sz w:val="30"/>
          <w:szCs w:val="30"/>
        </w:rPr>
        <w:t>第十三条</w:t>
      </w:r>
      <w:r w:rsidRPr="00E37420">
        <w:rPr>
          <w:rFonts w:ascii="仿宋_GB2312" w:eastAsia="仿宋_GB2312" w:hAnsi="微软雅黑" w:cs="宋体" w:hint="eastAsia"/>
          <w:kern w:val="0"/>
          <w:sz w:val="30"/>
          <w:szCs w:val="30"/>
        </w:rPr>
        <w:t xml:space="preserve"> 本所上市委员会对首次公开发行股票或存托凭证上市事项进行审核。本所根据上市委员会的审核意见，作出是否同意上市的决定。</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b/>
          <w:kern w:val="0"/>
          <w:sz w:val="30"/>
          <w:szCs w:val="30"/>
        </w:rPr>
        <w:t>第十四条</w:t>
      </w:r>
      <w:r w:rsidRPr="00E37420">
        <w:rPr>
          <w:rFonts w:ascii="仿宋_GB2312" w:eastAsia="仿宋_GB2312" w:hAnsi="微软雅黑" w:cs="宋体" w:hint="eastAsia"/>
          <w:kern w:val="0"/>
          <w:sz w:val="30"/>
          <w:szCs w:val="30"/>
        </w:rPr>
        <w:t xml:space="preserve"> 发行人证券上市申请经本所审核同意的，应将根据相关要求编制的上市公告书及本所要求的其他文件在本所网站披露，并对内容负责。</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b/>
          <w:kern w:val="0"/>
          <w:sz w:val="30"/>
          <w:szCs w:val="30"/>
        </w:rPr>
        <w:t>第十五条</w:t>
      </w:r>
      <w:r w:rsidRPr="00E37420">
        <w:rPr>
          <w:rFonts w:ascii="仿宋_GB2312" w:eastAsia="仿宋_GB2312" w:hAnsi="微软雅黑" w:cs="宋体" w:hint="eastAsia"/>
          <w:kern w:val="0"/>
          <w:sz w:val="30"/>
          <w:szCs w:val="30"/>
        </w:rPr>
        <w:t xml:space="preserve"> 本所根据发行人申请和法律法规、部门规章及本所规则的相关规定，统筹安排证券上市日期。</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t>如多个发行人申请其首次公开发行股票、存托凭证及再融资的证券在同一日上市，但因市场或技术原因等无法安排同日上市</w:t>
      </w:r>
      <w:r w:rsidRPr="00E37420">
        <w:rPr>
          <w:rFonts w:ascii="仿宋_GB2312" w:eastAsia="仿宋_GB2312" w:hAnsi="微软雅黑" w:cs="宋体" w:hint="eastAsia"/>
          <w:kern w:val="0"/>
          <w:sz w:val="30"/>
          <w:szCs w:val="30"/>
        </w:rPr>
        <w:lastRenderedPageBreak/>
        <w:t>的，本所将按照上市申请文件的完备情况、发行日期先后顺序、证监会核准文件先后顺序统筹安排上市日期。</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t>本所可以根据市场情况，与发行人及其主承销商协商调整证券上市日期。</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b/>
          <w:kern w:val="0"/>
          <w:sz w:val="30"/>
          <w:szCs w:val="30"/>
        </w:rPr>
        <w:t>第十六条</w:t>
      </w:r>
      <w:r w:rsidRPr="00E37420">
        <w:rPr>
          <w:rFonts w:ascii="仿宋_GB2312" w:eastAsia="仿宋_GB2312" w:hAnsi="微软雅黑" w:cs="宋体" w:hint="eastAsia"/>
          <w:kern w:val="0"/>
          <w:sz w:val="30"/>
          <w:szCs w:val="30"/>
        </w:rPr>
        <w:t xml:space="preserve"> 首次公开发行股票或存托凭证符合上市条件的，自发行结束日至证券上市日（L日）原则上不得超过7个交易日。本所收到发行人证券登记托管证明文件后，协调安排上市日期。</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b/>
          <w:kern w:val="0"/>
          <w:sz w:val="30"/>
          <w:szCs w:val="30"/>
        </w:rPr>
        <w:t>第十七条</w:t>
      </w:r>
      <w:r w:rsidRPr="00E37420">
        <w:rPr>
          <w:rFonts w:ascii="仿宋_GB2312" w:eastAsia="仿宋_GB2312" w:hAnsi="微软雅黑" w:cs="宋体" w:hint="eastAsia"/>
          <w:kern w:val="0"/>
          <w:sz w:val="30"/>
          <w:szCs w:val="30"/>
        </w:rPr>
        <w:t xml:space="preserve"> 证券上市前，发行人应根据中国证监会《国际证券识别码管理办法》相关要求，通过本所相关部门申请新上市证券的ISIN代码。</w:t>
      </w:r>
    </w:p>
    <w:p w:rsidR="00015289" w:rsidRPr="00015289" w:rsidRDefault="00015289" w:rsidP="00015289">
      <w:pPr>
        <w:widowControl/>
        <w:shd w:val="clear" w:color="auto" w:fill="FFFFFF"/>
        <w:adjustRightInd w:val="0"/>
        <w:snapToGrid w:val="0"/>
        <w:spacing w:line="560" w:lineRule="exact"/>
        <w:jc w:val="center"/>
        <w:rPr>
          <w:rFonts w:ascii="黑体" w:eastAsia="黑体" w:hAnsi="黑体" w:cs="宋体"/>
          <w:b/>
          <w:bCs/>
          <w:kern w:val="0"/>
          <w:sz w:val="30"/>
          <w:szCs w:val="30"/>
        </w:rPr>
      </w:pPr>
      <w:r w:rsidRPr="00015289">
        <w:rPr>
          <w:rFonts w:ascii="黑体" w:eastAsia="黑体" w:hAnsi="黑体" w:cs="宋体" w:hint="eastAsia"/>
          <w:b/>
          <w:bCs/>
          <w:kern w:val="0"/>
          <w:sz w:val="30"/>
          <w:szCs w:val="30"/>
        </w:rPr>
        <w:t>第四章</w:t>
      </w:r>
      <w:r>
        <w:rPr>
          <w:rFonts w:ascii="微软雅黑" w:eastAsia="黑体" w:hAnsi="微软雅黑" w:cs="宋体" w:hint="eastAsia"/>
          <w:b/>
          <w:bCs/>
          <w:kern w:val="0"/>
          <w:sz w:val="30"/>
          <w:szCs w:val="30"/>
        </w:rPr>
        <w:t xml:space="preserve">  </w:t>
      </w:r>
      <w:r w:rsidRPr="00015289">
        <w:rPr>
          <w:rFonts w:ascii="黑体" w:eastAsia="黑体" w:hAnsi="黑体" w:cs="宋体" w:hint="eastAsia"/>
          <w:b/>
          <w:bCs/>
          <w:kern w:val="0"/>
          <w:sz w:val="30"/>
          <w:szCs w:val="30"/>
        </w:rPr>
        <w:t>临时停市适用情形及业务处理</w:t>
      </w:r>
    </w:p>
    <w:p w:rsidR="00015289" w:rsidRPr="00E37420" w:rsidRDefault="00015289" w:rsidP="00015289">
      <w:pPr>
        <w:pStyle w:val="ac"/>
        <w:adjustRightInd w:val="0"/>
        <w:snapToGrid w:val="0"/>
        <w:spacing w:before="0" w:beforeAutospacing="0" w:after="0" w:afterAutospacing="0" w:line="560" w:lineRule="exact"/>
        <w:ind w:firstLineChars="200" w:firstLine="602"/>
        <w:rPr>
          <w:rFonts w:ascii="仿宋_GB2312" w:eastAsia="仿宋_GB2312" w:hAnsi="微软雅黑"/>
          <w:sz w:val="30"/>
          <w:szCs w:val="30"/>
        </w:rPr>
      </w:pPr>
      <w:r w:rsidRPr="00E37420">
        <w:rPr>
          <w:rFonts w:ascii="仿宋_GB2312" w:eastAsia="仿宋_GB2312" w:hAnsi="微软雅黑" w:hint="eastAsia"/>
          <w:b/>
          <w:sz w:val="30"/>
          <w:szCs w:val="30"/>
        </w:rPr>
        <w:t>第十八条</w:t>
      </w:r>
      <w:r w:rsidRPr="00E37420">
        <w:rPr>
          <w:rFonts w:ascii="仿宋_GB2312" w:eastAsia="仿宋_GB2312" w:hAnsi="微软雅黑" w:hint="eastAsia"/>
          <w:sz w:val="30"/>
          <w:szCs w:val="30"/>
        </w:rPr>
        <w:t xml:space="preserve"> 因不可抗力、意外事件、技术故障、人为差错等原因，导致本所申购平台无法正常启动或运行，或者本所决定临时停市的，可以暂停提供网上网下申购和配售方式首次公开发行新股、存托凭证相关服务，或者推迟申购、上市日期。前述情形消除后，本所可以决定恢复相关服务。除另有规定外，本所暂停提供相关服务前已经接受的申报或者其他数据自动失效。</w:t>
      </w:r>
    </w:p>
    <w:p w:rsidR="00015289" w:rsidRPr="00E37420" w:rsidRDefault="00015289" w:rsidP="00015289">
      <w:pPr>
        <w:pStyle w:val="ac"/>
        <w:adjustRightInd w:val="0"/>
        <w:snapToGrid w:val="0"/>
        <w:spacing w:before="0" w:beforeAutospacing="0" w:after="0" w:afterAutospacing="0" w:line="560" w:lineRule="exact"/>
        <w:ind w:firstLineChars="200" w:firstLine="600"/>
        <w:rPr>
          <w:rFonts w:ascii="仿宋_GB2312" w:eastAsia="仿宋_GB2312" w:hAnsi="微软雅黑" w:hint="eastAsia"/>
          <w:sz w:val="30"/>
          <w:szCs w:val="30"/>
        </w:rPr>
      </w:pPr>
      <w:r w:rsidRPr="00E37420">
        <w:rPr>
          <w:rFonts w:ascii="仿宋_GB2312" w:eastAsia="仿宋_GB2312" w:hAnsi="微软雅黑" w:hint="eastAsia"/>
          <w:sz w:val="30"/>
          <w:szCs w:val="30"/>
        </w:rPr>
        <w:t>仅网下申购暂停服务且当日恢复服务的，投资者可在恢复服务后继续申购，当日申购有效。</w:t>
      </w:r>
    </w:p>
    <w:p w:rsidR="00015289" w:rsidRPr="00E37420" w:rsidRDefault="00015289" w:rsidP="00015289">
      <w:pPr>
        <w:pStyle w:val="ac"/>
        <w:adjustRightInd w:val="0"/>
        <w:snapToGrid w:val="0"/>
        <w:spacing w:before="0" w:beforeAutospacing="0" w:after="0" w:afterAutospacing="0" w:line="560" w:lineRule="exact"/>
        <w:ind w:firstLineChars="200" w:firstLine="602"/>
        <w:rPr>
          <w:rFonts w:ascii="仿宋_GB2312" w:eastAsia="仿宋_GB2312" w:hAnsi="微软雅黑"/>
          <w:sz w:val="30"/>
          <w:szCs w:val="30"/>
        </w:rPr>
      </w:pPr>
      <w:r w:rsidRPr="00E37420">
        <w:rPr>
          <w:rFonts w:ascii="仿宋_GB2312" w:eastAsia="仿宋_GB2312" w:hAnsi="微软雅黑" w:hint="eastAsia"/>
          <w:b/>
          <w:sz w:val="30"/>
          <w:szCs w:val="30"/>
        </w:rPr>
        <w:t>第十九条</w:t>
      </w:r>
      <w:r w:rsidRPr="00E37420">
        <w:rPr>
          <w:rFonts w:ascii="仿宋_GB2312" w:eastAsia="仿宋_GB2312" w:hAnsi="微软雅黑" w:hint="eastAsia"/>
          <w:sz w:val="30"/>
          <w:szCs w:val="30"/>
        </w:rPr>
        <w:t xml:space="preserve"> 因不可抗力、意外事件、技术故障、人为差错等原因，导致本所申购平台无法正常启动或运行，或者本所决定临时停市的，可以根据上市公司发行证券的不同类型，暂停提供网上网下申报和配售等相关服务，推迟申报、配售及上市日期。</w:t>
      </w:r>
    </w:p>
    <w:p w:rsidR="00015289" w:rsidRPr="00E37420" w:rsidRDefault="00015289" w:rsidP="00015289">
      <w:pPr>
        <w:pStyle w:val="ac"/>
        <w:adjustRightInd w:val="0"/>
        <w:snapToGrid w:val="0"/>
        <w:spacing w:before="0" w:beforeAutospacing="0" w:after="0" w:afterAutospacing="0" w:line="560" w:lineRule="exact"/>
        <w:ind w:firstLineChars="200" w:firstLine="600"/>
        <w:rPr>
          <w:rFonts w:ascii="仿宋_GB2312" w:eastAsia="仿宋_GB2312" w:hAnsi="微软雅黑"/>
          <w:sz w:val="30"/>
          <w:szCs w:val="30"/>
        </w:rPr>
      </w:pPr>
      <w:r w:rsidRPr="00E37420">
        <w:rPr>
          <w:rFonts w:ascii="仿宋_GB2312" w:eastAsia="仿宋_GB2312" w:hAnsi="微软雅黑" w:hint="eastAsia"/>
          <w:sz w:val="30"/>
          <w:szCs w:val="30"/>
        </w:rPr>
        <w:lastRenderedPageBreak/>
        <w:t>公开增发新股、</w:t>
      </w:r>
      <w:r w:rsidRPr="00E37420">
        <w:rPr>
          <w:rFonts w:ascii="仿宋_GB2312" w:eastAsia="仿宋_GB2312" w:hint="eastAsia"/>
          <w:sz w:val="30"/>
          <w:szCs w:val="30"/>
        </w:rPr>
        <w:t>存托凭证</w:t>
      </w:r>
      <w:r w:rsidRPr="00E37420">
        <w:rPr>
          <w:rFonts w:ascii="仿宋_GB2312" w:eastAsia="仿宋_GB2312" w:hAnsi="微软雅黑" w:hint="eastAsia"/>
          <w:sz w:val="30"/>
          <w:szCs w:val="30"/>
        </w:rPr>
        <w:t>及公开发行可转换公司债券发行申报日发生前款规定的异常情形或者本所决定临时停市，本所决定暂停提供相关申报服务的，暂停期间不接受申报。发生全天暂停服务或者盘中暂停服务且当日未恢复交易的，顺延至下一交易日接受申报，原股东配售申报仍有效，但其他投资者当日申报自动失效。</w:t>
      </w:r>
    </w:p>
    <w:p w:rsidR="00015289" w:rsidRPr="00E37420" w:rsidRDefault="00015289" w:rsidP="00015289">
      <w:pPr>
        <w:pStyle w:val="ac"/>
        <w:adjustRightInd w:val="0"/>
        <w:snapToGrid w:val="0"/>
        <w:spacing w:before="0" w:beforeAutospacing="0" w:after="0" w:afterAutospacing="0" w:line="560" w:lineRule="exact"/>
        <w:ind w:firstLineChars="200" w:firstLine="600"/>
        <w:rPr>
          <w:rFonts w:ascii="仿宋_GB2312" w:eastAsia="仿宋_GB2312" w:hAnsi="微软雅黑"/>
          <w:sz w:val="30"/>
          <w:szCs w:val="30"/>
        </w:rPr>
      </w:pPr>
      <w:r w:rsidRPr="00E37420">
        <w:rPr>
          <w:rFonts w:ascii="仿宋_GB2312" w:eastAsia="仿宋_GB2312" w:hAnsi="微软雅黑" w:hint="eastAsia"/>
          <w:sz w:val="30"/>
          <w:szCs w:val="30"/>
        </w:rPr>
        <w:t>配股申报日发生第一款规定的异常情形或者本所决定临时停市，本所决定暂停提供相关申报服务的，暂停期间不接受配售申报。发生全天暂停服务或者最后一个申报日盘中暂停服务且当日未恢复交易的，顺延至下一个交易日接受申报，当日已接收的申报仍然有效。</w:t>
      </w:r>
    </w:p>
    <w:p w:rsidR="00015289" w:rsidRPr="00E37420" w:rsidRDefault="00015289" w:rsidP="00015289">
      <w:pPr>
        <w:pStyle w:val="ac"/>
        <w:adjustRightInd w:val="0"/>
        <w:snapToGrid w:val="0"/>
        <w:spacing w:before="0" w:beforeAutospacing="0" w:after="0" w:afterAutospacing="0" w:line="560" w:lineRule="exact"/>
        <w:ind w:firstLineChars="200" w:firstLine="600"/>
        <w:rPr>
          <w:rFonts w:ascii="仿宋_GB2312" w:eastAsia="仿宋_GB2312" w:hAnsi="微软雅黑"/>
          <w:sz w:val="30"/>
          <w:szCs w:val="30"/>
        </w:rPr>
      </w:pPr>
      <w:r w:rsidRPr="00E37420">
        <w:rPr>
          <w:rFonts w:ascii="仿宋_GB2312" w:eastAsia="仿宋_GB2312" w:hAnsi="微软雅黑" w:hint="eastAsia"/>
          <w:sz w:val="30"/>
          <w:szCs w:val="30"/>
        </w:rPr>
        <w:t>发生盘中暂停服务且当日恢复服务的，暂停服务期间不接受申报，投资者可在恢复服务后继续申购，当日申购有效。</w:t>
      </w:r>
    </w:p>
    <w:p w:rsidR="00015289" w:rsidRPr="00E37420" w:rsidRDefault="00015289" w:rsidP="00015289">
      <w:pPr>
        <w:pStyle w:val="ac"/>
        <w:adjustRightInd w:val="0"/>
        <w:snapToGrid w:val="0"/>
        <w:spacing w:before="0" w:beforeAutospacing="0" w:after="0" w:afterAutospacing="0" w:line="560" w:lineRule="exact"/>
        <w:ind w:firstLineChars="200" w:firstLine="600"/>
        <w:rPr>
          <w:rFonts w:ascii="仿宋_GB2312" w:eastAsia="仿宋_GB2312"/>
          <w:sz w:val="30"/>
          <w:szCs w:val="30"/>
        </w:rPr>
      </w:pPr>
      <w:r w:rsidRPr="00E37420">
        <w:rPr>
          <w:rFonts w:ascii="仿宋_GB2312" w:eastAsia="仿宋_GB2312" w:hAnsi="微软雅黑" w:hint="eastAsia"/>
          <w:sz w:val="30"/>
          <w:szCs w:val="30"/>
        </w:rPr>
        <w:t xml:space="preserve">第二十条 </w:t>
      </w:r>
      <w:r w:rsidRPr="00E37420">
        <w:rPr>
          <w:rFonts w:ascii="仿宋_GB2312" w:eastAsia="仿宋_GB2312" w:hint="eastAsia"/>
          <w:sz w:val="30"/>
          <w:szCs w:val="30"/>
        </w:rPr>
        <w:t>因异常情况及本所采取的相应措施造成的损失，本所不承担责任。</w:t>
      </w:r>
    </w:p>
    <w:p w:rsidR="00015289" w:rsidRPr="00015289" w:rsidRDefault="00015289" w:rsidP="00015289">
      <w:pPr>
        <w:widowControl/>
        <w:shd w:val="clear" w:color="auto" w:fill="FFFFFF"/>
        <w:adjustRightInd w:val="0"/>
        <w:snapToGrid w:val="0"/>
        <w:spacing w:line="560" w:lineRule="exact"/>
        <w:jc w:val="center"/>
        <w:rPr>
          <w:rFonts w:ascii="黑体" w:eastAsia="黑体" w:hAnsi="黑体" w:cs="宋体"/>
          <w:b/>
          <w:bCs/>
          <w:kern w:val="0"/>
          <w:sz w:val="30"/>
          <w:szCs w:val="30"/>
        </w:rPr>
      </w:pPr>
      <w:r w:rsidRPr="00015289">
        <w:rPr>
          <w:rFonts w:ascii="黑体" w:eastAsia="黑体" w:hAnsi="黑体" w:cs="宋体" w:hint="eastAsia"/>
          <w:b/>
          <w:bCs/>
          <w:kern w:val="0"/>
          <w:sz w:val="30"/>
          <w:szCs w:val="30"/>
        </w:rPr>
        <w:t>第五章</w:t>
      </w:r>
      <w:r w:rsidRPr="00015289">
        <w:rPr>
          <w:rFonts w:ascii="微软雅黑" w:eastAsia="黑体" w:hAnsi="微软雅黑" w:cs="宋体" w:hint="eastAsia"/>
          <w:b/>
          <w:bCs/>
          <w:kern w:val="0"/>
          <w:sz w:val="30"/>
          <w:szCs w:val="30"/>
        </w:rPr>
        <w:t> </w:t>
      </w:r>
      <w:r>
        <w:rPr>
          <w:rFonts w:ascii="微软雅黑" w:eastAsia="黑体" w:hAnsi="微软雅黑" w:cs="宋体" w:hint="eastAsia"/>
          <w:b/>
          <w:bCs/>
          <w:kern w:val="0"/>
          <w:sz w:val="30"/>
          <w:szCs w:val="30"/>
        </w:rPr>
        <w:t xml:space="preserve">  </w:t>
      </w:r>
      <w:r w:rsidRPr="00015289">
        <w:rPr>
          <w:rFonts w:ascii="黑体" w:eastAsia="黑体" w:hAnsi="黑体" w:cs="宋体" w:hint="eastAsia"/>
          <w:b/>
          <w:bCs/>
          <w:kern w:val="0"/>
          <w:sz w:val="30"/>
          <w:szCs w:val="30"/>
        </w:rPr>
        <w:t>保荐机构、主承销商制度建设及业务人员配备</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t>第二十一条 保荐机构、主承销商公司内部应配备足够的业务人员，负责发行方案设计、市场推介、询价定价、接受投资者咨询、与本所保持联络沟通以及协助发行人申报发行上市申请材料与发布市场公告等业务。</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t>第二十二条 保荐机构、主承销商应建立发行上市业务相关内部管理制度，内部管理制度包括但不限于：明晰的岗位职责说明书、详细的对内对外业务指南或者业务流程、业务人员定期培训机制。</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lastRenderedPageBreak/>
        <w:t>岗位职责说明书、业务指南或者业务流程应根据相关法规、本指引及其他相关规定保持及时更新。</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t>第二十三条 主承销商在发行证券承销与上市申请工作中，应指定一至二名有经验的工作人员与本所保持便捷畅通的联络沟通。</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t>第二十四条 本所可视情况对保荐机构、主承销商的制度建设和人员配备情况进行不定期现场检查。</w:t>
      </w:r>
    </w:p>
    <w:p w:rsidR="00015289" w:rsidRPr="00015289" w:rsidRDefault="00015289" w:rsidP="00015289">
      <w:pPr>
        <w:widowControl/>
        <w:shd w:val="clear" w:color="auto" w:fill="FFFFFF"/>
        <w:adjustRightInd w:val="0"/>
        <w:snapToGrid w:val="0"/>
        <w:spacing w:line="560" w:lineRule="exact"/>
        <w:jc w:val="center"/>
        <w:rPr>
          <w:rFonts w:ascii="黑体" w:eastAsia="黑体" w:hAnsi="黑体" w:cs="宋体"/>
          <w:b/>
          <w:kern w:val="0"/>
          <w:sz w:val="30"/>
          <w:szCs w:val="30"/>
        </w:rPr>
      </w:pPr>
      <w:r w:rsidRPr="00015289">
        <w:rPr>
          <w:rFonts w:ascii="黑体" w:eastAsia="黑体" w:hAnsi="黑体" w:cs="宋体" w:hint="eastAsia"/>
          <w:b/>
          <w:bCs/>
          <w:kern w:val="0"/>
          <w:sz w:val="30"/>
          <w:szCs w:val="30"/>
        </w:rPr>
        <w:t>第六章</w:t>
      </w:r>
      <w:r>
        <w:rPr>
          <w:rFonts w:ascii="微软雅黑" w:eastAsia="黑体" w:hAnsi="微软雅黑" w:cs="宋体" w:hint="eastAsia"/>
          <w:b/>
          <w:bCs/>
          <w:kern w:val="0"/>
          <w:sz w:val="30"/>
          <w:szCs w:val="30"/>
        </w:rPr>
        <w:t xml:space="preserve">  </w:t>
      </w:r>
      <w:r w:rsidRPr="00015289">
        <w:rPr>
          <w:rFonts w:ascii="黑体" w:eastAsia="黑体" w:hAnsi="黑体" w:cs="宋体" w:hint="eastAsia"/>
          <w:b/>
          <w:bCs/>
          <w:kern w:val="0"/>
          <w:sz w:val="30"/>
          <w:szCs w:val="30"/>
        </w:rPr>
        <w:t>自律管理</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t>第二十五条 本所根据本指引对证券发行上市业务参与人行为进行日常监管。具体措施包括：</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t>（一）约见有关人员；</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t>（二）发出监管工作函；</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t>（三）向中国证监会报告有关违规行为。</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t>第二十六条 发行人、保荐机构、主承销商及其相关人员违反本指引的，本所可以根据《股票上市规则》《</w:t>
      </w:r>
      <w:r w:rsidRPr="00E37420">
        <w:rPr>
          <w:rFonts w:ascii="仿宋_GB2312" w:eastAsia="仿宋_GB2312" w:hint="eastAsia"/>
          <w:sz w:val="30"/>
          <w:szCs w:val="30"/>
        </w:rPr>
        <w:t>实施办法》《</w:t>
      </w:r>
      <w:r w:rsidRPr="00E37420">
        <w:rPr>
          <w:rFonts w:ascii="仿宋_GB2312" w:eastAsia="仿宋_GB2312" w:hAnsi="微软雅黑" w:cs="宋体" w:hint="eastAsia"/>
          <w:kern w:val="0"/>
          <w:sz w:val="30"/>
          <w:szCs w:val="30"/>
        </w:rPr>
        <w:t>上海证券交易所会员管理规则》等业务规则的规定，视情节轻重实施纪律处分或者监管措施。</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t>情节严重的，本所依法报中国证监会查处。</w:t>
      </w:r>
    </w:p>
    <w:p w:rsidR="00015289" w:rsidRPr="00015289" w:rsidRDefault="00015289" w:rsidP="00015289">
      <w:pPr>
        <w:widowControl/>
        <w:shd w:val="clear" w:color="auto" w:fill="FFFFFF"/>
        <w:adjustRightInd w:val="0"/>
        <w:snapToGrid w:val="0"/>
        <w:spacing w:line="560" w:lineRule="exact"/>
        <w:jc w:val="center"/>
        <w:rPr>
          <w:rFonts w:ascii="黑体" w:eastAsia="黑体" w:hAnsi="黑体" w:cs="宋体"/>
          <w:b/>
          <w:kern w:val="0"/>
          <w:sz w:val="30"/>
          <w:szCs w:val="30"/>
        </w:rPr>
      </w:pPr>
      <w:r w:rsidRPr="00015289">
        <w:rPr>
          <w:rFonts w:ascii="黑体" w:eastAsia="黑体" w:hAnsi="黑体" w:cs="宋体" w:hint="eastAsia"/>
          <w:b/>
          <w:bCs/>
          <w:kern w:val="0"/>
          <w:sz w:val="30"/>
          <w:szCs w:val="30"/>
        </w:rPr>
        <w:t>第七章</w:t>
      </w:r>
      <w:r>
        <w:rPr>
          <w:rFonts w:ascii="微软雅黑" w:eastAsia="黑体" w:hAnsi="微软雅黑" w:cs="宋体" w:hint="eastAsia"/>
          <w:b/>
          <w:bCs/>
          <w:kern w:val="0"/>
          <w:sz w:val="30"/>
          <w:szCs w:val="30"/>
        </w:rPr>
        <w:t xml:space="preserve">  </w:t>
      </w:r>
      <w:r w:rsidRPr="00015289">
        <w:rPr>
          <w:rFonts w:ascii="黑体" w:eastAsia="黑体" w:hAnsi="黑体" w:cs="宋体" w:hint="eastAsia"/>
          <w:b/>
          <w:bCs/>
          <w:kern w:val="0"/>
          <w:sz w:val="30"/>
          <w:szCs w:val="30"/>
        </w:rPr>
        <w:t>附则</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t>第二十七条 本指引由本所负责解释。</w:t>
      </w:r>
    </w:p>
    <w:p w:rsidR="00015289" w:rsidRPr="00E37420" w:rsidRDefault="00015289" w:rsidP="00015289">
      <w:pPr>
        <w:widowControl/>
        <w:shd w:val="clear" w:color="auto" w:fill="FFFFFF"/>
        <w:adjustRightInd w:val="0"/>
        <w:snapToGrid w:val="0"/>
        <w:spacing w:line="560" w:lineRule="exact"/>
        <w:ind w:firstLine="600"/>
        <w:jc w:val="left"/>
        <w:rPr>
          <w:rFonts w:ascii="仿宋_GB2312" w:eastAsia="仿宋_GB2312" w:hAnsi="微软雅黑" w:cs="宋体"/>
          <w:kern w:val="0"/>
          <w:sz w:val="30"/>
          <w:szCs w:val="30"/>
        </w:rPr>
      </w:pPr>
      <w:r w:rsidRPr="00E37420">
        <w:rPr>
          <w:rFonts w:ascii="仿宋_GB2312" w:eastAsia="仿宋_GB2312" w:hAnsi="微软雅黑" w:cs="宋体" w:hint="eastAsia"/>
          <w:kern w:val="0"/>
          <w:sz w:val="30"/>
          <w:szCs w:val="30"/>
        </w:rPr>
        <w:t>第二十八条 本指引自发布之日起施行。</w:t>
      </w:r>
    </w:p>
    <w:p w:rsidR="007269EC" w:rsidRPr="00015289" w:rsidRDefault="007269EC" w:rsidP="007269EC">
      <w:pPr>
        <w:spacing w:line="600" w:lineRule="exact"/>
        <w:jc w:val="left"/>
        <w:rPr>
          <w:rFonts w:ascii="仿宋_GB2312" w:eastAsia="仿宋_GB2312" w:hint="eastAsia"/>
          <w:b/>
          <w:bCs/>
          <w:color w:val="000000"/>
          <w:sz w:val="28"/>
          <w:szCs w:val="28"/>
        </w:rPr>
      </w:pPr>
    </w:p>
    <w:sectPr w:rsidR="007269EC" w:rsidRPr="00015289"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443" w:rsidRDefault="00043443">
      <w:r>
        <w:separator/>
      </w:r>
    </w:p>
  </w:endnote>
  <w:endnote w:type="continuationSeparator" w:id="1">
    <w:p w:rsidR="00043443" w:rsidRDefault="000434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汉仪中等线简">
    <w:altName w:val="宋体"/>
    <w:charset w:val="86"/>
    <w:family w:val="auto"/>
    <w:pitch w:val="default"/>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8E301E">
      <w:rPr>
        <w:noProof/>
        <w:sz w:val="28"/>
      </w:rPr>
      <w:t>6</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8E301E">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443" w:rsidRDefault="00043443">
      <w:r>
        <w:separator/>
      </w:r>
    </w:p>
  </w:footnote>
  <w:footnote w:type="continuationSeparator" w:id="1">
    <w:p w:rsidR="00043443" w:rsidRDefault="000434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064C4CF3"/>
    <w:multiLevelType w:val="hybridMultilevel"/>
    <w:tmpl w:val="787824A6"/>
    <w:lvl w:ilvl="0" w:tplc="ACC0E868">
      <w:start w:val="1"/>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74170BB"/>
    <w:multiLevelType w:val="hybridMultilevel"/>
    <w:tmpl w:val="926A83D2"/>
    <w:lvl w:ilvl="0" w:tplc="342AAB9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7FF775C"/>
    <w:multiLevelType w:val="multilevel"/>
    <w:tmpl w:val="6CDA4F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087D4947"/>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10">
    <w:nsid w:val="0F9924FD"/>
    <w:multiLevelType w:val="multilevel"/>
    <w:tmpl w:val="399EE522"/>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3"/>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2E45EB7"/>
    <w:multiLevelType w:val="hybridMultilevel"/>
    <w:tmpl w:val="782C9054"/>
    <w:lvl w:ilvl="0" w:tplc="EFA63646">
      <w:start w:val="9"/>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13">
    <w:nsid w:val="14954642"/>
    <w:multiLevelType w:val="hybridMultilevel"/>
    <w:tmpl w:val="63C4E444"/>
    <w:lvl w:ilvl="0" w:tplc="BCACA56A">
      <w:start w:val="1"/>
      <w:numFmt w:val="japaneseCounting"/>
      <w:lvlText w:val="第%1条"/>
      <w:lvlJc w:val="left"/>
      <w:pPr>
        <w:ind w:left="960" w:hanging="420"/>
      </w:pPr>
      <w:rPr>
        <w:rFonts w:cs="Times New Roman" w:hint="default"/>
        <w:b/>
        <w:lang w:val="en-US"/>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4">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15">
    <w:nsid w:val="16305CBF"/>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A9C7DBB"/>
    <w:multiLevelType w:val="multilevel"/>
    <w:tmpl w:val="F6C46A9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7">
    <w:nsid w:val="1AFB382B"/>
    <w:multiLevelType w:val="multilevel"/>
    <w:tmpl w:val="1AFB382B"/>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abstractNum w:abstractNumId="18">
    <w:nsid w:val="202B40CB"/>
    <w:multiLevelType w:val="hybridMultilevel"/>
    <w:tmpl w:val="BAE47092"/>
    <w:lvl w:ilvl="0" w:tplc="40C07B3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20510B39"/>
    <w:multiLevelType w:val="hybridMultilevel"/>
    <w:tmpl w:val="95FE96A2"/>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0">
    <w:nsid w:val="25044825"/>
    <w:multiLevelType w:val="hybridMultilevel"/>
    <w:tmpl w:val="146CE6AA"/>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21">
    <w:nsid w:val="28CD0CBC"/>
    <w:multiLevelType w:val="hybridMultilevel"/>
    <w:tmpl w:val="40207826"/>
    <w:lvl w:ilvl="0" w:tplc="C54EC58C">
      <w:start w:val="1"/>
      <w:numFmt w:val="chineseCountingThousand"/>
      <w:lvlText w:val="第%1条"/>
      <w:lvlJc w:val="left"/>
      <w:pPr>
        <w:ind w:left="1022" w:hanging="420"/>
      </w:pPr>
      <w:rPr>
        <w:rFonts w:cs="Times New Roman" w:hint="eastAsia"/>
        <w:b/>
      </w:rPr>
    </w:lvl>
    <w:lvl w:ilvl="1" w:tplc="04090019">
      <w:start w:val="1"/>
      <w:numFmt w:val="lowerLetter"/>
      <w:lvlText w:val="%2)"/>
      <w:lvlJc w:val="left"/>
      <w:pPr>
        <w:ind w:left="1442" w:hanging="420"/>
      </w:pPr>
      <w:rPr>
        <w:rFonts w:cs="Times New Roman"/>
      </w:rPr>
    </w:lvl>
    <w:lvl w:ilvl="2" w:tplc="0409001B">
      <w:start w:val="1"/>
      <w:numFmt w:val="lowerRoman"/>
      <w:lvlText w:val="%3."/>
      <w:lvlJc w:val="right"/>
      <w:pPr>
        <w:ind w:left="1862" w:hanging="420"/>
      </w:pPr>
      <w:rPr>
        <w:rFonts w:cs="Times New Roman"/>
      </w:rPr>
    </w:lvl>
    <w:lvl w:ilvl="3" w:tplc="0409000F">
      <w:start w:val="1"/>
      <w:numFmt w:val="decimal"/>
      <w:lvlText w:val="%4."/>
      <w:lvlJc w:val="left"/>
      <w:pPr>
        <w:ind w:left="2282" w:hanging="420"/>
      </w:pPr>
      <w:rPr>
        <w:rFonts w:cs="Times New Roman"/>
      </w:rPr>
    </w:lvl>
    <w:lvl w:ilvl="4" w:tplc="04090019">
      <w:start w:val="1"/>
      <w:numFmt w:val="lowerLetter"/>
      <w:lvlText w:val="%5)"/>
      <w:lvlJc w:val="left"/>
      <w:pPr>
        <w:ind w:left="2702" w:hanging="420"/>
      </w:pPr>
      <w:rPr>
        <w:rFonts w:cs="Times New Roman"/>
      </w:rPr>
    </w:lvl>
    <w:lvl w:ilvl="5" w:tplc="0409001B">
      <w:start w:val="1"/>
      <w:numFmt w:val="lowerRoman"/>
      <w:lvlText w:val="%6."/>
      <w:lvlJc w:val="right"/>
      <w:pPr>
        <w:ind w:left="3122" w:hanging="420"/>
      </w:pPr>
      <w:rPr>
        <w:rFonts w:cs="Times New Roman"/>
      </w:rPr>
    </w:lvl>
    <w:lvl w:ilvl="6" w:tplc="0409000F">
      <w:start w:val="1"/>
      <w:numFmt w:val="decimal"/>
      <w:lvlText w:val="%7."/>
      <w:lvlJc w:val="left"/>
      <w:pPr>
        <w:ind w:left="3542" w:hanging="420"/>
      </w:pPr>
      <w:rPr>
        <w:rFonts w:cs="Times New Roman"/>
      </w:rPr>
    </w:lvl>
    <w:lvl w:ilvl="7" w:tplc="04090019">
      <w:start w:val="1"/>
      <w:numFmt w:val="lowerLetter"/>
      <w:lvlText w:val="%8)"/>
      <w:lvlJc w:val="left"/>
      <w:pPr>
        <w:ind w:left="3962" w:hanging="420"/>
      </w:pPr>
      <w:rPr>
        <w:rFonts w:cs="Times New Roman"/>
      </w:rPr>
    </w:lvl>
    <w:lvl w:ilvl="8" w:tplc="0409001B">
      <w:start w:val="1"/>
      <w:numFmt w:val="lowerRoman"/>
      <w:lvlText w:val="%9."/>
      <w:lvlJc w:val="right"/>
      <w:pPr>
        <w:ind w:left="4382" w:hanging="420"/>
      </w:pPr>
      <w:rPr>
        <w:rFonts w:cs="Times New Roman"/>
      </w:rPr>
    </w:lvl>
  </w:abstractNum>
  <w:abstractNum w:abstractNumId="22">
    <w:nsid w:val="2AE439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23">
    <w:nsid w:val="2B57646C"/>
    <w:multiLevelType w:val="hybridMultilevel"/>
    <w:tmpl w:val="DA36D79C"/>
    <w:lvl w:ilvl="0" w:tplc="4EC43AB0">
      <w:start w:val="2"/>
      <w:numFmt w:val="bullet"/>
      <w:lvlText w:val="★"/>
      <w:lvlJc w:val="left"/>
      <w:pPr>
        <w:tabs>
          <w:tab w:val="num" w:pos="961"/>
        </w:tabs>
        <w:ind w:left="961" w:hanging="360"/>
      </w:pPr>
      <w:rPr>
        <w:rFonts w:ascii="楷体_GB2312" w:eastAsia="楷体_GB2312" w:hAnsi="宋体" w:cs="Times New Roman" w:hint="eastAsia"/>
      </w:rPr>
    </w:lvl>
    <w:lvl w:ilvl="1" w:tplc="04090003" w:tentative="1">
      <w:start w:val="1"/>
      <w:numFmt w:val="bullet"/>
      <w:lvlText w:val=""/>
      <w:lvlJc w:val="left"/>
      <w:pPr>
        <w:tabs>
          <w:tab w:val="num" w:pos="1441"/>
        </w:tabs>
        <w:ind w:left="1441" w:hanging="420"/>
      </w:pPr>
      <w:rPr>
        <w:rFonts w:ascii="Wingdings" w:hAnsi="Wingdings" w:hint="default"/>
      </w:rPr>
    </w:lvl>
    <w:lvl w:ilvl="2" w:tplc="04090005" w:tentative="1">
      <w:start w:val="1"/>
      <w:numFmt w:val="bullet"/>
      <w:lvlText w:val=""/>
      <w:lvlJc w:val="left"/>
      <w:pPr>
        <w:tabs>
          <w:tab w:val="num" w:pos="1861"/>
        </w:tabs>
        <w:ind w:left="1861" w:hanging="420"/>
      </w:pPr>
      <w:rPr>
        <w:rFonts w:ascii="Wingdings" w:hAnsi="Wingdings" w:hint="default"/>
      </w:rPr>
    </w:lvl>
    <w:lvl w:ilvl="3" w:tplc="04090001" w:tentative="1">
      <w:start w:val="1"/>
      <w:numFmt w:val="bullet"/>
      <w:lvlText w:val=""/>
      <w:lvlJc w:val="left"/>
      <w:pPr>
        <w:tabs>
          <w:tab w:val="num" w:pos="2281"/>
        </w:tabs>
        <w:ind w:left="2281" w:hanging="420"/>
      </w:pPr>
      <w:rPr>
        <w:rFonts w:ascii="Wingdings" w:hAnsi="Wingdings" w:hint="default"/>
      </w:rPr>
    </w:lvl>
    <w:lvl w:ilvl="4" w:tplc="04090003" w:tentative="1">
      <w:start w:val="1"/>
      <w:numFmt w:val="bullet"/>
      <w:lvlText w:val=""/>
      <w:lvlJc w:val="left"/>
      <w:pPr>
        <w:tabs>
          <w:tab w:val="num" w:pos="2701"/>
        </w:tabs>
        <w:ind w:left="2701" w:hanging="420"/>
      </w:pPr>
      <w:rPr>
        <w:rFonts w:ascii="Wingdings" w:hAnsi="Wingdings" w:hint="default"/>
      </w:rPr>
    </w:lvl>
    <w:lvl w:ilvl="5" w:tplc="04090005" w:tentative="1">
      <w:start w:val="1"/>
      <w:numFmt w:val="bullet"/>
      <w:lvlText w:val=""/>
      <w:lvlJc w:val="left"/>
      <w:pPr>
        <w:tabs>
          <w:tab w:val="num" w:pos="3121"/>
        </w:tabs>
        <w:ind w:left="3121" w:hanging="420"/>
      </w:pPr>
      <w:rPr>
        <w:rFonts w:ascii="Wingdings" w:hAnsi="Wingdings" w:hint="default"/>
      </w:rPr>
    </w:lvl>
    <w:lvl w:ilvl="6" w:tplc="04090001" w:tentative="1">
      <w:start w:val="1"/>
      <w:numFmt w:val="bullet"/>
      <w:lvlText w:val=""/>
      <w:lvlJc w:val="left"/>
      <w:pPr>
        <w:tabs>
          <w:tab w:val="num" w:pos="3541"/>
        </w:tabs>
        <w:ind w:left="3541" w:hanging="420"/>
      </w:pPr>
      <w:rPr>
        <w:rFonts w:ascii="Wingdings" w:hAnsi="Wingdings" w:hint="default"/>
      </w:rPr>
    </w:lvl>
    <w:lvl w:ilvl="7" w:tplc="04090003" w:tentative="1">
      <w:start w:val="1"/>
      <w:numFmt w:val="bullet"/>
      <w:lvlText w:val=""/>
      <w:lvlJc w:val="left"/>
      <w:pPr>
        <w:tabs>
          <w:tab w:val="num" w:pos="3961"/>
        </w:tabs>
        <w:ind w:left="3961" w:hanging="420"/>
      </w:pPr>
      <w:rPr>
        <w:rFonts w:ascii="Wingdings" w:hAnsi="Wingdings" w:hint="default"/>
      </w:rPr>
    </w:lvl>
    <w:lvl w:ilvl="8" w:tplc="04090005" w:tentative="1">
      <w:start w:val="1"/>
      <w:numFmt w:val="bullet"/>
      <w:lvlText w:val=""/>
      <w:lvlJc w:val="left"/>
      <w:pPr>
        <w:tabs>
          <w:tab w:val="num" w:pos="4381"/>
        </w:tabs>
        <w:ind w:left="4381" w:hanging="420"/>
      </w:pPr>
      <w:rPr>
        <w:rFonts w:ascii="Wingdings" w:hAnsi="Wingdings" w:hint="default"/>
      </w:rPr>
    </w:lvl>
  </w:abstractNum>
  <w:abstractNum w:abstractNumId="24">
    <w:nsid w:val="314C7F6E"/>
    <w:multiLevelType w:val="multilevel"/>
    <w:tmpl w:val="458EBDCE"/>
    <w:lvl w:ilvl="0">
      <w:start w:val="1"/>
      <w:numFmt w:val="japaneseCounting"/>
      <w:lvlText w:val="第%1条"/>
      <w:lvlJc w:val="left"/>
      <w:pPr>
        <w:ind w:left="2498" w:hanging="1080"/>
      </w:pPr>
      <w:rPr>
        <w:rFonts w:cs="Times New Roman" w:hint="default"/>
        <w:b/>
      </w:rPr>
    </w:lvl>
    <w:lvl w:ilvl="1">
      <w:start w:val="1"/>
      <w:numFmt w:val="lowerLetter"/>
      <w:lvlText w:val="%2)"/>
      <w:lvlJc w:val="left"/>
      <w:pPr>
        <w:ind w:left="2149" w:hanging="420"/>
      </w:pPr>
      <w:rPr>
        <w:rFonts w:cs="Times New Roman"/>
      </w:rPr>
    </w:lvl>
    <w:lvl w:ilvl="2">
      <w:start w:val="1"/>
      <w:numFmt w:val="lowerRoman"/>
      <w:lvlText w:val="%3."/>
      <w:lvlJc w:val="right"/>
      <w:pPr>
        <w:ind w:left="2569" w:hanging="420"/>
      </w:pPr>
      <w:rPr>
        <w:rFonts w:cs="Times New Roman"/>
      </w:rPr>
    </w:lvl>
    <w:lvl w:ilvl="3">
      <w:start w:val="1"/>
      <w:numFmt w:val="decimal"/>
      <w:lvlText w:val="%4."/>
      <w:lvlJc w:val="left"/>
      <w:pPr>
        <w:ind w:left="2989" w:hanging="420"/>
      </w:pPr>
      <w:rPr>
        <w:rFonts w:cs="Times New Roman"/>
      </w:rPr>
    </w:lvl>
    <w:lvl w:ilvl="4">
      <w:start w:val="1"/>
      <w:numFmt w:val="lowerLetter"/>
      <w:lvlText w:val="%5)"/>
      <w:lvlJc w:val="left"/>
      <w:pPr>
        <w:ind w:left="3409" w:hanging="420"/>
      </w:pPr>
      <w:rPr>
        <w:rFonts w:cs="Times New Roman"/>
      </w:rPr>
    </w:lvl>
    <w:lvl w:ilvl="5">
      <w:start w:val="1"/>
      <w:numFmt w:val="lowerRoman"/>
      <w:lvlText w:val="%6."/>
      <w:lvlJc w:val="right"/>
      <w:pPr>
        <w:ind w:left="3829" w:hanging="420"/>
      </w:pPr>
      <w:rPr>
        <w:rFonts w:cs="Times New Roman"/>
      </w:rPr>
    </w:lvl>
    <w:lvl w:ilvl="6">
      <w:start w:val="1"/>
      <w:numFmt w:val="decimal"/>
      <w:lvlText w:val="%7."/>
      <w:lvlJc w:val="left"/>
      <w:pPr>
        <w:ind w:left="4249" w:hanging="420"/>
      </w:pPr>
      <w:rPr>
        <w:rFonts w:cs="Times New Roman"/>
      </w:rPr>
    </w:lvl>
    <w:lvl w:ilvl="7">
      <w:start w:val="1"/>
      <w:numFmt w:val="lowerLetter"/>
      <w:lvlText w:val="%8)"/>
      <w:lvlJc w:val="left"/>
      <w:pPr>
        <w:ind w:left="4669" w:hanging="420"/>
      </w:pPr>
      <w:rPr>
        <w:rFonts w:cs="Times New Roman"/>
      </w:rPr>
    </w:lvl>
    <w:lvl w:ilvl="8">
      <w:start w:val="1"/>
      <w:numFmt w:val="lowerRoman"/>
      <w:lvlText w:val="%9."/>
      <w:lvlJc w:val="right"/>
      <w:pPr>
        <w:ind w:left="5089" w:hanging="420"/>
      </w:pPr>
      <w:rPr>
        <w:rFonts w:cs="Times New Roman"/>
      </w:rPr>
    </w:lvl>
  </w:abstractNum>
  <w:abstractNum w:abstractNumId="25">
    <w:nsid w:val="33451A56"/>
    <w:multiLevelType w:val="multilevel"/>
    <w:tmpl w:val="33451A56"/>
    <w:lvl w:ilvl="0">
      <w:start w:val="1"/>
      <w:numFmt w:val="chineseCountingThousand"/>
      <w:lvlText w:val="第%1条"/>
      <w:lvlJc w:val="left"/>
      <w:pPr>
        <w:ind w:left="4532" w:hanging="420"/>
      </w:pPr>
      <w:rPr>
        <w:rFonts w:cs="Times New Roman" w:hint="eastAsia"/>
        <w:b/>
      </w:rPr>
    </w:lvl>
    <w:lvl w:ilvl="1" w:tentative="1">
      <w:start w:val="1"/>
      <w:numFmt w:val="lowerLetter"/>
      <w:lvlText w:val="%2)"/>
      <w:lvlJc w:val="left"/>
      <w:pPr>
        <w:ind w:left="1300" w:hanging="420"/>
      </w:pPr>
      <w:rPr>
        <w:rFonts w:cs="Times New Roman"/>
      </w:rPr>
    </w:lvl>
    <w:lvl w:ilvl="2" w:tentative="1">
      <w:start w:val="1"/>
      <w:numFmt w:val="lowerRoman"/>
      <w:lvlText w:val="%3."/>
      <w:lvlJc w:val="right"/>
      <w:pPr>
        <w:ind w:left="1720" w:hanging="420"/>
      </w:pPr>
      <w:rPr>
        <w:rFonts w:cs="Times New Roman"/>
      </w:rPr>
    </w:lvl>
    <w:lvl w:ilvl="3" w:tentative="1">
      <w:start w:val="1"/>
      <w:numFmt w:val="decimal"/>
      <w:lvlText w:val="%4."/>
      <w:lvlJc w:val="left"/>
      <w:pPr>
        <w:ind w:left="2140" w:hanging="420"/>
      </w:pPr>
      <w:rPr>
        <w:rFonts w:cs="Times New Roman"/>
      </w:rPr>
    </w:lvl>
    <w:lvl w:ilvl="4" w:tentative="1">
      <w:start w:val="1"/>
      <w:numFmt w:val="lowerLetter"/>
      <w:lvlText w:val="%5)"/>
      <w:lvlJc w:val="left"/>
      <w:pPr>
        <w:ind w:left="2560" w:hanging="420"/>
      </w:pPr>
      <w:rPr>
        <w:rFonts w:cs="Times New Roman"/>
      </w:rPr>
    </w:lvl>
    <w:lvl w:ilvl="5" w:tentative="1">
      <w:start w:val="1"/>
      <w:numFmt w:val="lowerRoman"/>
      <w:lvlText w:val="%6."/>
      <w:lvlJc w:val="right"/>
      <w:pPr>
        <w:ind w:left="2980" w:hanging="420"/>
      </w:pPr>
      <w:rPr>
        <w:rFonts w:cs="Times New Roman"/>
      </w:rPr>
    </w:lvl>
    <w:lvl w:ilvl="6" w:tentative="1">
      <w:start w:val="1"/>
      <w:numFmt w:val="decimal"/>
      <w:lvlText w:val="%7."/>
      <w:lvlJc w:val="left"/>
      <w:pPr>
        <w:ind w:left="3400" w:hanging="420"/>
      </w:pPr>
      <w:rPr>
        <w:rFonts w:cs="Times New Roman"/>
      </w:rPr>
    </w:lvl>
    <w:lvl w:ilvl="7" w:tentative="1">
      <w:start w:val="1"/>
      <w:numFmt w:val="lowerLetter"/>
      <w:lvlText w:val="%8)"/>
      <w:lvlJc w:val="left"/>
      <w:pPr>
        <w:ind w:left="3820" w:hanging="420"/>
      </w:pPr>
      <w:rPr>
        <w:rFonts w:cs="Times New Roman"/>
      </w:rPr>
    </w:lvl>
    <w:lvl w:ilvl="8" w:tentative="1">
      <w:start w:val="1"/>
      <w:numFmt w:val="lowerRoman"/>
      <w:lvlText w:val="%9."/>
      <w:lvlJc w:val="right"/>
      <w:pPr>
        <w:ind w:left="4240" w:hanging="420"/>
      </w:pPr>
      <w:rPr>
        <w:rFonts w:cs="Times New Roman"/>
      </w:rPr>
    </w:lvl>
  </w:abstractNum>
  <w:abstractNum w:abstractNumId="26">
    <w:nsid w:val="37BA2214"/>
    <w:multiLevelType w:val="multilevel"/>
    <w:tmpl w:val="37BA2214"/>
    <w:lvl w:ilvl="0">
      <w:start w:val="9"/>
      <w:numFmt w:val="chineseCountingThousand"/>
      <w:lvlText w:val="第%1条"/>
      <w:lvlJc w:val="left"/>
      <w:pPr>
        <w:ind w:left="1413" w:hanging="420"/>
      </w:pPr>
      <w:rPr>
        <w:rFonts w:cs="Times New Roman" w:hint="eastAsia"/>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397152FC"/>
    <w:multiLevelType w:val="multilevel"/>
    <w:tmpl w:val="397152FC"/>
    <w:lvl w:ilvl="0">
      <w:start w:val="1"/>
      <w:numFmt w:val="chineseCountingThousand"/>
      <w:lvlText w:val="第%1条"/>
      <w:lvlJc w:val="left"/>
      <w:pPr>
        <w:ind w:left="1838" w:hanging="420"/>
      </w:pPr>
      <w:rPr>
        <w:rFonts w:cs="Times New Roman" w:hint="eastAsia"/>
        <w:b w:val="0"/>
        <w:i w:val="0"/>
        <w:lang w:val="en-US"/>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8">
    <w:nsid w:val="39CA276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3B1E1CBA"/>
    <w:multiLevelType w:val="hybridMultilevel"/>
    <w:tmpl w:val="62DAC128"/>
    <w:lvl w:ilvl="0" w:tplc="71763908">
      <w:start w:val="1"/>
      <w:numFmt w:val="decimal"/>
      <w:lvlText w:val="(%1)"/>
      <w:lvlJc w:val="left"/>
      <w:pPr>
        <w:tabs>
          <w:tab w:val="num" w:pos="68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3C7C224D"/>
    <w:multiLevelType w:val="multilevel"/>
    <w:tmpl w:val="DB5CFF08"/>
    <w:lvl w:ilvl="0">
      <w:start w:val="1"/>
      <w:numFmt w:val="decimal"/>
      <w:lvlText w:val="%1."/>
      <w:lvlJc w:val="left"/>
      <w:pPr>
        <w:ind w:left="1542" w:hanging="975"/>
      </w:pPr>
      <w:rPr>
        <w:rFonts w:cs="Times New Roman"/>
        <w:strike w:val="0"/>
        <w:dstrike w:val="0"/>
        <w:u w:val="none"/>
        <w:effect w:val="none"/>
      </w:rPr>
    </w:lvl>
    <w:lvl w:ilvl="1">
      <w:start w:val="2"/>
      <w:numFmt w:val="decimal"/>
      <w:isLgl/>
      <w:lvlText w:val="%1.%2"/>
      <w:lvlJc w:val="left"/>
      <w:pPr>
        <w:ind w:left="1257" w:hanging="69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287" w:hanging="72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1647" w:hanging="1080"/>
      </w:pPr>
      <w:rPr>
        <w:rFonts w:cs="Times New Roman"/>
      </w:rPr>
    </w:lvl>
    <w:lvl w:ilvl="6">
      <w:start w:val="1"/>
      <w:numFmt w:val="decimal"/>
      <w:isLgl/>
      <w:lvlText w:val="%1.%2.%3.%4.%5.%6.%7"/>
      <w:lvlJc w:val="left"/>
      <w:pPr>
        <w:ind w:left="2007" w:hanging="1440"/>
      </w:pPr>
      <w:rPr>
        <w:rFonts w:cs="Times New Roman"/>
      </w:rPr>
    </w:lvl>
    <w:lvl w:ilvl="7">
      <w:start w:val="1"/>
      <w:numFmt w:val="decimal"/>
      <w:isLgl/>
      <w:lvlText w:val="%1.%2.%3.%4.%5.%6.%7.%8"/>
      <w:lvlJc w:val="left"/>
      <w:pPr>
        <w:ind w:left="2007" w:hanging="1440"/>
      </w:pPr>
      <w:rPr>
        <w:rFonts w:cs="Times New Roman"/>
      </w:rPr>
    </w:lvl>
    <w:lvl w:ilvl="8">
      <w:start w:val="1"/>
      <w:numFmt w:val="decimal"/>
      <w:isLgl/>
      <w:lvlText w:val="%1.%2.%3.%4.%5.%6.%7.%8.%9"/>
      <w:lvlJc w:val="left"/>
      <w:pPr>
        <w:ind w:left="2367" w:hanging="1800"/>
      </w:pPr>
      <w:rPr>
        <w:rFonts w:cs="Times New Roman"/>
      </w:rPr>
    </w:lvl>
  </w:abstractNum>
  <w:abstractNum w:abstractNumId="31">
    <w:nsid w:val="3CFE0D81"/>
    <w:multiLevelType w:val="hybridMultilevel"/>
    <w:tmpl w:val="1A129D1C"/>
    <w:lvl w:ilvl="0" w:tplc="EB50E49E">
      <w:start w:val="4"/>
      <w:numFmt w:val="japaneseCounting"/>
      <w:lvlText w:val="（%1）"/>
      <w:lvlJc w:val="left"/>
      <w:pPr>
        <w:ind w:left="1680" w:hanging="10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2">
    <w:nsid w:val="3F155756"/>
    <w:multiLevelType w:val="hybridMultilevel"/>
    <w:tmpl w:val="FA869900"/>
    <w:lvl w:ilvl="0" w:tplc="189A189E">
      <w:start w:val="1"/>
      <w:numFmt w:val="chineseCountingThousand"/>
      <w:lvlText w:val="第%1条"/>
      <w:lvlJc w:val="left"/>
      <w:pPr>
        <w:ind w:left="846" w:hanging="420"/>
      </w:pPr>
      <w:rPr>
        <w:rFonts w:ascii="仿宋_GB2312" w:eastAsia="仿宋_GB2312" w:hint="eastAsia"/>
        <w:b w:val="0"/>
        <w:sz w:val="30"/>
        <w:szCs w:val="30"/>
      </w:rPr>
    </w:lvl>
    <w:lvl w:ilvl="1" w:tplc="04090019" w:tentative="1">
      <w:start w:val="1"/>
      <w:numFmt w:val="lowerLetter"/>
      <w:lvlText w:val="%2)"/>
      <w:lvlJc w:val="left"/>
      <w:pPr>
        <w:ind w:left="6963" w:hanging="420"/>
      </w:pPr>
    </w:lvl>
    <w:lvl w:ilvl="2" w:tplc="0409001B" w:tentative="1">
      <w:start w:val="1"/>
      <w:numFmt w:val="lowerRoman"/>
      <w:lvlText w:val="%3."/>
      <w:lvlJc w:val="right"/>
      <w:pPr>
        <w:ind w:left="7383" w:hanging="420"/>
      </w:pPr>
    </w:lvl>
    <w:lvl w:ilvl="3" w:tplc="0409000F" w:tentative="1">
      <w:start w:val="1"/>
      <w:numFmt w:val="decimal"/>
      <w:lvlText w:val="%4."/>
      <w:lvlJc w:val="left"/>
      <w:pPr>
        <w:ind w:left="7803" w:hanging="420"/>
      </w:pPr>
    </w:lvl>
    <w:lvl w:ilvl="4" w:tplc="04090019" w:tentative="1">
      <w:start w:val="1"/>
      <w:numFmt w:val="lowerLetter"/>
      <w:lvlText w:val="%5)"/>
      <w:lvlJc w:val="left"/>
      <w:pPr>
        <w:ind w:left="8223" w:hanging="420"/>
      </w:pPr>
    </w:lvl>
    <w:lvl w:ilvl="5" w:tplc="0409001B" w:tentative="1">
      <w:start w:val="1"/>
      <w:numFmt w:val="lowerRoman"/>
      <w:lvlText w:val="%6."/>
      <w:lvlJc w:val="right"/>
      <w:pPr>
        <w:ind w:left="8643" w:hanging="420"/>
      </w:pPr>
    </w:lvl>
    <w:lvl w:ilvl="6" w:tplc="0409000F" w:tentative="1">
      <w:start w:val="1"/>
      <w:numFmt w:val="decimal"/>
      <w:lvlText w:val="%7."/>
      <w:lvlJc w:val="left"/>
      <w:pPr>
        <w:ind w:left="9063" w:hanging="420"/>
      </w:pPr>
    </w:lvl>
    <w:lvl w:ilvl="7" w:tplc="04090019" w:tentative="1">
      <w:start w:val="1"/>
      <w:numFmt w:val="lowerLetter"/>
      <w:lvlText w:val="%8)"/>
      <w:lvlJc w:val="left"/>
      <w:pPr>
        <w:ind w:left="9483" w:hanging="420"/>
      </w:pPr>
    </w:lvl>
    <w:lvl w:ilvl="8" w:tplc="0409001B" w:tentative="1">
      <w:start w:val="1"/>
      <w:numFmt w:val="lowerRoman"/>
      <w:lvlText w:val="%9."/>
      <w:lvlJc w:val="right"/>
      <w:pPr>
        <w:ind w:left="9903" w:hanging="420"/>
      </w:pPr>
    </w:lvl>
  </w:abstractNum>
  <w:abstractNum w:abstractNumId="33">
    <w:nsid w:val="41B45805"/>
    <w:multiLevelType w:val="hybridMultilevel"/>
    <w:tmpl w:val="87649B28"/>
    <w:lvl w:ilvl="0" w:tplc="1B1A26B6">
      <w:start w:val="4"/>
      <w:numFmt w:val="japaneseCounting"/>
      <w:lvlText w:val="（%1）"/>
      <w:lvlJc w:val="left"/>
      <w:pPr>
        <w:ind w:left="1788" w:hanging="1080"/>
      </w:pPr>
      <w:rPr>
        <w:rFonts w:cs="Times New Roman" w:hint="default"/>
      </w:rPr>
    </w:lvl>
    <w:lvl w:ilvl="1" w:tplc="04090019" w:tentative="1">
      <w:start w:val="1"/>
      <w:numFmt w:val="lowerLetter"/>
      <w:lvlText w:val="%2)"/>
      <w:lvlJc w:val="left"/>
      <w:pPr>
        <w:ind w:left="1548" w:hanging="420"/>
      </w:pPr>
      <w:rPr>
        <w:rFonts w:cs="Times New Roman"/>
      </w:rPr>
    </w:lvl>
    <w:lvl w:ilvl="2" w:tplc="0409001B" w:tentative="1">
      <w:start w:val="1"/>
      <w:numFmt w:val="lowerRoman"/>
      <w:lvlText w:val="%3."/>
      <w:lvlJc w:val="right"/>
      <w:pPr>
        <w:ind w:left="1968" w:hanging="420"/>
      </w:pPr>
      <w:rPr>
        <w:rFonts w:cs="Times New Roman"/>
      </w:rPr>
    </w:lvl>
    <w:lvl w:ilvl="3" w:tplc="0409000F" w:tentative="1">
      <w:start w:val="1"/>
      <w:numFmt w:val="decimal"/>
      <w:lvlText w:val="%4."/>
      <w:lvlJc w:val="left"/>
      <w:pPr>
        <w:ind w:left="2388" w:hanging="420"/>
      </w:pPr>
      <w:rPr>
        <w:rFonts w:cs="Times New Roman"/>
      </w:rPr>
    </w:lvl>
    <w:lvl w:ilvl="4" w:tplc="04090019" w:tentative="1">
      <w:start w:val="1"/>
      <w:numFmt w:val="lowerLetter"/>
      <w:lvlText w:val="%5)"/>
      <w:lvlJc w:val="left"/>
      <w:pPr>
        <w:ind w:left="2808" w:hanging="420"/>
      </w:pPr>
      <w:rPr>
        <w:rFonts w:cs="Times New Roman"/>
      </w:rPr>
    </w:lvl>
    <w:lvl w:ilvl="5" w:tplc="0409001B" w:tentative="1">
      <w:start w:val="1"/>
      <w:numFmt w:val="lowerRoman"/>
      <w:lvlText w:val="%6."/>
      <w:lvlJc w:val="right"/>
      <w:pPr>
        <w:ind w:left="3228" w:hanging="420"/>
      </w:pPr>
      <w:rPr>
        <w:rFonts w:cs="Times New Roman"/>
      </w:rPr>
    </w:lvl>
    <w:lvl w:ilvl="6" w:tplc="0409000F" w:tentative="1">
      <w:start w:val="1"/>
      <w:numFmt w:val="decimal"/>
      <w:lvlText w:val="%7."/>
      <w:lvlJc w:val="left"/>
      <w:pPr>
        <w:ind w:left="3648" w:hanging="420"/>
      </w:pPr>
      <w:rPr>
        <w:rFonts w:cs="Times New Roman"/>
      </w:rPr>
    </w:lvl>
    <w:lvl w:ilvl="7" w:tplc="04090019" w:tentative="1">
      <w:start w:val="1"/>
      <w:numFmt w:val="lowerLetter"/>
      <w:lvlText w:val="%8)"/>
      <w:lvlJc w:val="left"/>
      <w:pPr>
        <w:ind w:left="4068" w:hanging="420"/>
      </w:pPr>
      <w:rPr>
        <w:rFonts w:cs="Times New Roman"/>
      </w:rPr>
    </w:lvl>
    <w:lvl w:ilvl="8" w:tplc="0409001B" w:tentative="1">
      <w:start w:val="1"/>
      <w:numFmt w:val="lowerRoman"/>
      <w:lvlText w:val="%9."/>
      <w:lvlJc w:val="right"/>
      <w:pPr>
        <w:ind w:left="4488" w:hanging="420"/>
      </w:pPr>
      <w:rPr>
        <w:rFonts w:cs="Times New Roman"/>
      </w:rPr>
    </w:lvl>
  </w:abstractNum>
  <w:abstractNum w:abstractNumId="34">
    <w:nsid w:val="447F1154"/>
    <w:multiLevelType w:val="multilevel"/>
    <w:tmpl w:val="447F1154"/>
    <w:lvl w:ilvl="0">
      <w:start w:val="1"/>
      <w:numFmt w:val="japaneseCounting"/>
      <w:lvlText w:val="第%1章"/>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45562548"/>
    <w:multiLevelType w:val="hybridMultilevel"/>
    <w:tmpl w:val="C9F44086"/>
    <w:lvl w:ilvl="0" w:tplc="04090011">
      <w:start w:val="1"/>
      <w:numFmt w:val="decimal"/>
      <w:lvlText w:val="%1)"/>
      <w:lvlJc w:val="left"/>
      <w:pPr>
        <w:ind w:left="1032" w:hanging="420"/>
      </w:pPr>
      <w:rPr>
        <w:rFonts w:cs="Times New Roman"/>
      </w:rPr>
    </w:lvl>
    <w:lvl w:ilvl="1" w:tplc="04090019" w:tentative="1">
      <w:start w:val="1"/>
      <w:numFmt w:val="lowerLetter"/>
      <w:lvlText w:val="%2)"/>
      <w:lvlJc w:val="left"/>
      <w:pPr>
        <w:ind w:left="1452" w:hanging="420"/>
      </w:pPr>
      <w:rPr>
        <w:rFonts w:cs="Times New Roman"/>
      </w:rPr>
    </w:lvl>
    <w:lvl w:ilvl="2" w:tplc="0409001B" w:tentative="1">
      <w:start w:val="1"/>
      <w:numFmt w:val="lowerRoman"/>
      <w:lvlText w:val="%3."/>
      <w:lvlJc w:val="right"/>
      <w:pPr>
        <w:ind w:left="1872" w:hanging="420"/>
      </w:pPr>
      <w:rPr>
        <w:rFonts w:cs="Times New Roman"/>
      </w:rPr>
    </w:lvl>
    <w:lvl w:ilvl="3" w:tplc="0409000F" w:tentative="1">
      <w:start w:val="1"/>
      <w:numFmt w:val="decimal"/>
      <w:lvlText w:val="%4."/>
      <w:lvlJc w:val="left"/>
      <w:pPr>
        <w:ind w:left="2292" w:hanging="420"/>
      </w:pPr>
      <w:rPr>
        <w:rFonts w:cs="Times New Roman"/>
      </w:rPr>
    </w:lvl>
    <w:lvl w:ilvl="4" w:tplc="04090019" w:tentative="1">
      <w:start w:val="1"/>
      <w:numFmt w:val="lowerLetter"/>
      <w:lvlText w:val="%5)"/>
      <w:lvlJc w:val="left"/>
      <w:pPr>
        <w:ind w:left="2712" w:hanging="420"/>
      </w:pPr>
      <w:rPr>
        <w:rFonts w:cs="Times New Roman"/>
      </w:rPr>
    </w:lvl>
    <w:lvl w:ilvl="5" w:tplc="0409001B" w:tentative="1">
      <w:start w:val="1"/>
      <w:numFmt w:val="lowerRoman"/>
      <w:lvlText w:val="%6."/>
      <w:lvlJc w:val="right"/>
      <w:pPr>
        <w:ind w:left="3132" w:hanging="420"/>
      </w:pPr>
      <w:rPr>
        <w:rFonts w:cs="Times New Roman"/>
      </w:rPr>
    </w:lvl>
    <w:lvl w:ilvl="6" w:tplc="0409000F" w:tentative="1">
      <w:start w:val="1"/>
      <w:numFmt w:val="decimal"/>
      <w:lvlText w:val="%7."/>
      <w:lvlJc w:val="left"/>
      <w:pPr>
        <w:ind w:left="3552" w:hanging="420"/>
      </w:pPr>
      <w:rPr>
        <w:rFonts w:cs="Times New Roman"/>
      </w:rPr>
    </w:lvl>
    <w:lvl w:ilvl="7" w:tplc="04090019" w:tentative="1">
      <w:start w:val="1"/>
      <w:numFmt w:val="lowerLetter"/>
      <w:lvlText w:val="%8)"/>
      <w:lvlJc w:val="left"/>
      <w:pPr>
        <w:ind w:left="3972" w:hanging="420"/>
      </w:pPr>
      <w:rPr>
        <w:rFonts w:cs="Times New Roman"/>
      </w:rPr>
    </w:lvl>
    <w:lvl w:ilvl="8" w:tplc="0409001B" w:tentative="1">
      <w:start w:val="1"/>
      <w:numFmt w:val="lowerRoman"/>
      <w:lvlText w:val="%9."/>
      <w:lvlJc w:val="right"/>
      <w:pPr>
        <w:ind w:left="4392" w:hanging="420"/>
      </w:pPr>
      <w:rPr>
        <w:rFonts w:cs="Times New Roman"/>
      </w:rPr>
    </w:lvl>
  </w:abstractNum>
  <w:abstractNum w:abstractNumId="36">
    <w:nsid w:val="4B8623FE"/>
    <w:multiLevelType w:val="hybridMultilevel"/>
    <w:tmpl w:val="EBB2AB54"/>
    <w:lvl w:ilvl="0" w:tplc="10840BCC">
      <w:start w:val="1"/>
      <w:numFmt w:val="japaneseCounting"/>
      <w:lvlText w:val="（%1）"/>
      <w:lvlJc w:val="left"/>
      <w:pPr>
        <w:ind w:left="1648" w:hanging="1080"/>
      </w:pPr>
      <w:rPr>
        <w:rFonts w:cs="Times New Roman" w:hint="default"/>
      </w:rPr>
    </w:lvl>
    <w:lvl w:ilvl="1" w:tplc="04090019" w:tentative="1">
      <w:start w:val="1"/>
      <w:numFmt w:val="lowerLetter"/>
      <w:lvlText w:val="%2)"/>
      <w:lvlJc w:val="left"/>
      <w:pPr>
        <w:ind w:left="1408" w:hanging="420"/>
      </w:pPr>
      <w:rPr>
        <w:rFonts w:cs="Times New Roman"/>
      </w:rPr>
    </w:lvl>
    <w:lvl w:ilvl="2" w:tplc="0409001B" w:tentative="1">
      <w:start w:val="1"/>
      <w:numFmt w:val="lowerRoman"/>
      <w:lvlText w:val="%3."/>
      <w:lvlJc w:val="right"/>
      <w:pPr>
        <w:ind w:left="1828" w:hanging="420"/>
      </w:pPr>
      <w:rPr>
        <w:rFonts w:cs="Times New Roman"/>
      </w:rPr>
    </w:lvl>
    <w:lvl w:ilvl="3" w:tplc="0409000F" w:tentative="1">
      <w:start w:val="1"/>
      <w:numFmt w:val="decimal"/>
      <w:lvlText w:val="%4."/>
      <w:lvlJc w:val="left"/>
      <w:pPr>
        <w:ind w:left="2248" w:hanging="420"/>
      </w:pPr>
      <w:rPr>
        <w:rFonts w:cs="Times New Roman"/>
      </w:rPr>
    </w:lvl>
    <w:lvl w:ilvl="4" w:tplc="04090019" w:tentative="1">
      <w:start w:val="1"/>
      <w:numFmt w:val="lowerLetter"/>
      <w:lvlText w:val="%5)"/>
      <w:lvlJc w:val="left"/>
      <w:pPr>
        <w:ind w:left="2668" w:hanging="420"/>
      </w:pPr>
      <w:rPr>
        <w:rFonts w:cs="Times New Roman"/>
      </w:rPr>
    </w:lvl>
    <w:lvl w:ilvl="5" w:tplc="0409001B" w:tentative="1">
      <w:start w:val="1"/>
      <w:numFmt w:val="lowerRoman"/>
      <w:lvlText w:val="%6."/>
      <w:lvlJc w:val="right"/>
      <w:pPr>
        <w:ind w:left="3088" w:hanging="420"/>
      </w:pPr>
      <w:rPr>
        <w:rFonts w:cs="Times New Roman"/>
      </w:rPr>
    </w:lvl>
    <w:lvl w:ilvl="6" w:tplc="0409000F" w:tentative="1">
      <w:start w:val="1"/>
      <w:numFmt w:val="decimal"/>
      <w:lvlText w:val="%7."/>
      <w:lvlJc w:val="left"/>
      <w:pPr>
        <w:ind w:left="3508" w:hanging="420"/>
      </w:pPr>
      <w:rPr>
        <w:rFonts w:cs="Times New Roman"/>
      </w:rPr>
    </w:lvl>
    <w:lvl w:ilvl="7" w:tplc="04090019" w:tentative="1">
      <w:start w:val="1"/>
      <w:numFmt w:val="lowerLetter"/>
      <w:lvlText w:val="%8)"/>
      <w:lvlJc w:val="left"/>
      <w:pPr>
        <w:ind w:left="3928" w:hanging="420"/>
      </w:pPr>
      <w:rPr>
        <w:rFonts w:cs="Times New Roman"/>
      </w:rPr>
    </w:lvl>
    <w:lvl w:ilvl="8" w:tplc="0409001B" w:tentative="1">
      <w:start w:val="1"/>
      <w:numFmt w:val="lowerRoman"/>
      <w:lvlText w:val="%9."/>
      <w:lvlJc w:val="right"/>
      <w:pPr>
        <w:ind w:left="4348" w:hanging="420"/>
      </w:pPr>
      <w:rPr>
        <w:rFonts w:cs="Times New Roman"/>
      </w:rPr>
    </w:lvl>
  </w:abstractNum>
  <w:abstractNum w:abstractNumId="37">
    <w:nsid w:val="4D1A270C"/>
    <w:multiLevelType w:val="multilevel"/>
    <w:tmpl w:val="0409001F"/>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992"/>
        </w:tabs>
        <w:ind w:left="992" w:hanging="992"/>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276"/>
        </w:tabs>
        <w:ind w:left="1276" w:hanging="1276"/>
      </w:pPr>
      <w:rPr>
        <w:rFonts w:hint="default"/>
      </w:rPr>
    </w:lvl>
    <w:lvl w:ilvl="7">
      <w:start w:val="1"/>
      <w:numFmt w:val="decimal"/>
      <w:lvlText w:val="%1.%2.%3.%4.%5.%6.%7.%8."/>
      <w:lvlJc w:val="left"/>
      <w:pPr>
        <w:tabs>
          <w:tab w:val="num" w:pos="1418"/>
        </w:tabs>
        <w:ind w:left="1418" w:hanging="1418"/>
      </w:pPr>
      <w:rPr>
        <w:rFonts w:hint="default"/>
      </w:rPr>
    </w:lvl>
    <w:lvl w:ilvl="8">
      <w:start w:val="1"/>
      <w:numFmt w:val="decimal"/>
      <w:lvlText w:val="%1.%2.%3.%4.%5.%6.%7.%8.%9."/>
      <w:lvlJc w:val="left"/>
      <w:pPr>
        <w:tabs>
          <w:tab w:val="num" w:pos="1559"/>
        </w:tabs>
        <w:ind w:left="1559" w:hanging="1559"/>
      </w:pPr>
      <w:rPr>
        <w:rFonts w:hint="default"/>
      </w:rPr>
    </w:lvl>
  </w:abstractNum>
  <w:abstractNum w:abstractNumId="38">
    <w:nsid w:val="50E47559"/>
    <w:multiLevelType w:val="multilevel"/>
    <w:tmpl w:val="A208A0F0"/>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360"/>
        </w:tabs>
        <w:ind w:left="360" w:hanging="360"/>
      </w:pPr>
      <w:rPr>
        <w:rFonts w:hint="eastAsia"/>
      </w:rPr>
    </w:lvl>
    <w:lvl w:ilvl="2">
      <w:start w:val="1"/>
      <w:numFmt w:val="decimal"/>
      <w:lvlText w:val="2.1.%3."/>
      <w:lvlJc w:val="left"/>
      <w:pPr>
        <w:tabs>
          <w:tab w:val="num" w:pos="720"/>
        </w:tabs>
        <w:ind w:left="720" w:hanging="720"/>
      </w:pPr>
      <w:rPr>
        <w:rFonts w:hint="eastAsia"/>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7039B55"/>
    <w:multiLevelType w:val="singleLevel"/>
    <w:tmpl w:val="57039B55"/>
    <w:lvl w:ilvl="0">
      <w:start w:val="3"/>
      <w:numFmt w:val="chineseCounting"/>
      <w:suff w:val="nothing"/>
      <w:lvlText w:val="（%1）"/>
      <w:lvlJc w:val="left"/>
      <w:rPr>
        <w:rFonts w:cs="Times New Roman"/>
      </w:rPr>
    </w:lvl>
  </w:abstractNum>
  <w:abstractNum w:abstractNumId="40">
    <w:nsid w:val="5BE105DD"/>
    <w:multiLevelType w:val="hybridMultilevel"/>
    <w:tmpl w:val="203876C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42">
    <w:nsid w:val="78D13B5A"/>
    <w:multiLevelType w:val="multilevel"/>
    <w:tmpl w:val="78D13B5A"/>
    <w:lvl w:ilvl="0">
      <w:start w:val="1"/>
      <w:numFmt w:val="japaneseCounting"/>
      <w:lvlText w:val="（%1）"/>
      <w:lvlJc w:val="left"/>
      <w:pPr>
        <w:ind w:left="1467" w:hanging="900"/>
      </w:pPr>
      <w:rPr>
        <w:rFonts w:cs="Times New Roman" w:hint="default"/>
      </w:rPr>
    </w:lvl>
    <w:lvl w:ilvl="1">
      <w:start w:val="1"/>
      <w:numFmt w:val="lowerLetter"/>
      <w:lvlText w:val="%2)"/>
      <w:lvlJc w:val="left"/>
      <w:pPr>
        <w:ind w:left="1407" w:hanging="420"/>
      </w:pPr>
      <w:rPr>
        <w:rFonts w:cs="Times New Roman"/>
      </w:rPr>
    </w:lvl>
    <w:lvl w:ilvl="2">
      <w:start w:val="1"/>
      <w:numFmt w:val="lowerRoman"/>
      <w:lvlText w:val="%3."/>
      <w:lvlJc w:val="right"/>
      <w:pPr>
        <w:ind w:left="1827" w:hanging="420"/>
      </w:pPr>
      <w:rPr>
        <w:rFonts w:cs="Times New Roman"/>
      </w:rPr>
    </w:lvl>
    <w:lvl w:ilvl="3">
      <w:start w:val="1"/>
      <w:numFmt w:val="decimal"/>
      <w:lvlText w:val="%4."/>
      <w:lvlJc w:val="left"/>
      <w:pPr>
        <w:ind w:left="2247" w:hanging="420"/>
      </w:pPr>
      <w:rPr>
        <w:rFonts w:cs="Times New Roman"/>
      </w:rPr>
    </w:lvl>
    <w:lvl w:ilvl="4">
      <w:start w:val="1"/>
      <w:numFmt w:val="lowerLetter"/>
      <w:lvlText w:val="%5)"/>
      <w:lvlJc w:val="left"/>
      <w:pPr>
        <w:ind w:left="2667" w:hanging="420"/>
      </w:pPr>
      <w:rPr>
        <w:rFonts w:cs="Times New Roman"/>
      </w:rPr>
    </w:lvl>
    <w:lvl w:ilvl="5">
      <w:start w:val="1"/>
      <w:numFmt w:val="lowerRoman"/>
      <w:lvlText w:val="%6."/>
      <w:lvlJc w:val="right"/>
      <w:pPr>
        <w:ind w:left="3087" w:hanging="420"/>
      </w:pPr>
      <w:rPr>
        <w:rFonts w:cs="Times New Roman"/>
      </w:rPr>
    </w:lvl>
    <w:lvl w:ilvl="6">
      <w:start w:val="1"/>
      <w:numFmt w:val="decimal"/>
      <w:lvlText w:val="%7."/>
      <w:lvlJc w:val="left"/>
      <w:pPr>
        <w:ind w:left="3507" w:hanging="420"/>
      </w:pPr>
      <w:rPr>
        <w:rFonts w:cs="Times New Roman"/>
      </w:rPr>
    </w:lvl>
    <w:lvl w:ilvl="7">
      <w:start w:val="1"/>
      <w:numFmt w:val="lowerLetter"/>
      <w:lvlText w:val="%8)"/>
      <w:lvlJc w:val="left"/>
      <w:pPr>
        <w:ind w:left="3927" w:hanging="420"/>
      </w:pPr>
      <w:rPr>
        <w:rFonts w:cs="Times New Roman"/>
      </w:rPr>
    </w:lvl>
    <w:lvl w:ilvl="8">
      <w:start w:val="1"/>
      <w:numFmt w:val="lowerRoman"/>
      <w:lvlText w:val="%9."/>
      <w:lvlJc w:val="right"/>
      <w:pPr>
        <w:ind w:left="4347" w:hanging="420"/>
      </w:pPr>
      <w:rPr>
        <w:rFonts w:cs="Times New Roman"/>
      </w:rPr>
    </w:lvl>
  </w:abstractNum>
  <w:num w:numId="1">
    <w:abstractNumId w:val="36"/>
  </w:num>
  <w:num w:numId="2">
    <w:abstractNumId w:val="9"/>
  </w:num>
  <w:num w:numId="3">
    <w:abstractNumId w:val="33"/>
  </w:num>
  <w:num w:numId="4">
    <w:abstractNumId w:val="35"/>
  </w:num>
  <w:num w:numId="5">
    <w:abstractNumId w:val="22"/>
  </w:num>
  <w:num w:numId="6">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 w:numId="8">
    <w:abstractNumId w:val="23"/>
  </w:num>
  <w:num w:numId="9">
    <w:abstractNumId w:val="24"/>
  </w:num>
  <w:num w:numId="10">
    <w:abstractNumId w:val="17"/>
  </w:num>
  <w:num w:numId="11">
    <w:abstractNumId w:val="42"/>
  </w:num>
  <w:num w:numId="12">
    <w:abstractNumId w:val="13"/>
  </w:num>
  <w:num w:numId="13">
    <w:abstractNumId w:val="34"/>
  </w:num>
  <w:num w:numId="14">
    <w:abstractNumId w:val="27"/>
  </w:num>
  <w:num w:numId="15">
    <w:abstractNumId w:val="26"/>
  </w:num>
  <w:num w:numId="16">
    <w:abstractNumId w:val="39"/>
  </w:num>
  <w:num w:numId="17">
    <w:abstractNumId w:val="41"/>
  </w:num>
  <w:num w:numId="1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1"/>
  </w:num>
  <w:num w:numId="22">
    <w:abstractNumId w:val="8"/>
  </w:num>
  <w:num w:numId="23">
    <w:abstractNumId w:val="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9"/>
  </w:num>
  <w:num w:numId="29">
    <w:abstractNumId w:val="0"/>
  </w:num>
  <w:num w:numId="30">
    <w:abstractNumId w:val="1"/>
  </w:num>
  <w:num w:numId="31">
    <w:abstractNumId w:val="2"/>
  </w:num>
  <w:num w:numId="32">
    <w:abstractNumId w:val="3"/>
  </w:num>
  <w:num w:numId="33">
    <w:abstractNumId w:val="4"/>
  </w:num>
  <w:num w:numId="34">
    <w:abstractNumId w:val="14"/>
  </w:num>
  <w:num w:numId="35">
    <w:abstractNumId w:val="10"/>
  </w:num>
  <w:num w:numId="36">
    <w:abstractNumId w:val="40"/>
  </w:num>
  <w:num w:numId="37">
    <w:abstractNumId w:val="16"/>
  </w:num>
  <w:num w:numId="38">
    <w:abstractNumId w:val="37"/>
  </w:num>
  <w:num w:numId="39">
    <w:abstractNumId w:val="38"/>
  </w:num>
  <w:num w:numId="40">
    <w:abstractNumId w:val="15"/>
  </w:num>
  <w:num w:numId="41">
    <w:abstractNumId w:val="28"/>
  </w:num>
  <w:num w:numId="42">
    <w:abstractNumId w:val="29"/>
  </w:num>
  <w:num w:numId="43">
    <w:abstractNumId w:val="32"/>
  </w:num>
  <w:num w:numId="44">
    <w:abstractNumId w:val="31"/>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1C7D"/>
    <w:rsid w:val="00004247"/>
    <w:rsid w:val="00007153"/>
    <w:rsid w:val="000123C7"/>
    <w:rsid w:val="00015289"/>
    <w:rsid w:val="00015CF8"/>
    <w:rsid w:val="00023D06"/>
    <w:rsid w:val="00025A12"/>
    <w:rsid w:val="00025D14"/>
    <w:rsid w:val="00030A3E"/>
    <w:rsid w:val="00034D02"/>
    <w:rsid w:val="000373C8"/>
    <w:rsid w:val="00040EBC"/>
    <w:rsid w:val="00041A60"/>
    <w:rsid w:val="00042926"/>
    <w:rsid w:val="000432C6"/>
    <w:rsid w:val="00043443"/>
    <w:rsid w:val="00044E84"/>
    <w:rsid w:val="00045B5A"/>
    <w:rsid w:val="00055B23"/>
    <w:rsid w:val="00055D8A"/>
    <w:rsid w:val="00057D6A"/>
    <w:rsid w:val="0006008F"/>
    <w:rsid w:val="00060722"/>
    <w:rsid w:val="00065144"/>
    <w:rsid w:val="00065822"/>
    <w:rsid w:val="00066E70"/>
    <w:rsid w:val="00067FF1"/>
    <w:rsid w:val="000715CD"/>
    <w:rsid w:val="000747FA"/>
    <w:rsid w:val="00075702"/>
    <w:rsid w:val="0007649E"/>
    <w:rsid w:val="00076F96"/>
    <w:rsid w:val="000825BD"/>
    <w:rsid w:val="00084847"/>
    <w:rsid w:val="0008558C"/>
    <w:rsid w:val="00092467"/>
    <w:rsid w:val="000926AA"/>
    <w:rsid w:val="00094F31"/>
    <w:rsid w:val="000A2AE9"/>
    <w:rsid w:val="000A36F5"/>
    <w:rsid w:val="000A3859"/>
    <w:rsid w:val="000A4874"/>
    <w:rsid w:val="000A5CA0"/>
    <w:rsid w:val="000A78EC"/>
    <w:rsid w:val="000B135F"/>
    <w:rsid w:val="000B19DE"/>
    <w:rsid w:val="000B1C87"/>
    <w:rsid w:val="000B2003"/>
    <w:rsid w:val="000D3E58"/>
    <w:rsid w:val="000D5E80"/>
    <w:rsid w:val="000E0C54"/>
    <w:rsid w:val="000E0F35"/>
    <w:rsid w:val="000E1D7A"/>
    <w:rsid w:val="000E28C6"/>
    <w:rsid w:val="000E3BF1"/>
    <w:rsid w:val="000E7A26"/>
    <w:rsid w:val="000E7A4C"/>
    <w:rsid w:val="000F1729"/>
    <w:rsid w:val="000F3A20"/>
    <w:rsid w:val="000F3DDE"/>
    <w:rsid w:val="00103077"/>
    <w:rsid w:val="00104481"/>
    <w:rsid w:val="00106537"/>
    <w:rsid w:val="0011790D"/>
    <w:rsid w:val="00121D8C"/>
    <w:rsid w:val="00126898"/>
    <w:rsid w:val="00127BB8"/>
    <w:rsid w:val="001303BE"/>
    <w:rsid w:val="001313FC"/>
    <w:rsid w:val="0013265E"/>
    <w:rsid w:val="00132F87"/>
    <w:rsid w:val="00135048"/>
    <w:rsid w:val="00135676"/>
    <w:rsid w:val="00136D79"/>
    <w:rsid w:val="00136E1D"/>
    <w:rsid w:val="00143741"/>
    <w:rsid w:val="00145E5C"/>
    <w:rsid w:val="00152423"/>
    <w:rsid w:val="00156E9B"/>
    <w:rsid w:val="0016249D"/>
    <w:rsid w:val="001628DD"/>
    <w:rsid w:val="00162B2D"/>
    <w:rsid w:val="00163F0D"/>
    <w:rsid w:val="00165363"/>
    <w:rsid w:val="001675AF"/>
    <w:rsid w:val="0017731B"/>
    <w:rsid w:val="00177844"/>
    <w:rsid w:val="00185C54"/>
    <w:rsid w:val="00191A1F"/>
    <w:rsid w:val="0019316F"/>
    <w:rsid w:val="00195F7F"/>
    <w:rsid w:val="00197495"/>
    <w:rsid w:val="00197504"/>
    <w:rsid w:val="001A27B8"/>
    <w:rsid w:val="001A306E"/>
    <w:rsid w:val="001A4038"/>
    <w:rsid w:val="001A5E3D"/>
    <w:rsid w:val="001B0CC8"/>
    <w:rsid w:val="001B0E13"/>
    <w:rsid w:val="001B2E0F"/>
    <w:rsid w:val="001B412F"/>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BC7"/>
    <w:rsid w:val="001E2F7B"/>
    <w:rsid w:val="001E52DC"/>
    <w:rsid w:val="001E53A2"/>
    <w:rsid w:val="001E594A"/>
    <w:rsid w:val="001F31C1"/>
    <w:rsid w:val="001F3DCC"/>
    <w:rsid w:val="001F658F"/>
    <w:rsid w:val="001F6A6E"/>
    <w:rsid w:val="00201124"/>
    <w:rsid w:val="002106B0"/>
    <w:rsid w:val="00210AB6"/>
    <w:rsid w:val="00211106"/>
    <w:rsid w:val="0021196D"/>
    <w:rsid w:val="00212492"/>
    <w:rsid w:val="002141CC"/>
    <w:rsid w:val="00217D52"/>
    <w:rsid w:val="00220EFA"/>
    <w:rsid w:val="0022256E"/>
    <w:rsid w:val="0022274E"/>
    <w:rsid w:val="00222DC0"/>
    <w:rsid w:val="002243B6"/>
    <w:rsid w:val="00227A2C"/>
    <w:rsid w:val="00230603"/>
    <w:rsid w:val="00230694"/>
    <w:rsid w:val="00232F16"/>
    <w:rsid w:val="00233149"/>
    <w:rsid w:val="002344BE"/>
    <w:rsid w:val="00234A4F"/>
    <w:rsid w:val="00234E30"/>
    <w:rsid w:val="00235263"/>
    <w:rsid w:val="00240656"/>
    <w:rsid w:val="002436E6"/>
    <w:rsid w:val="00243E11"/>
    <w:rsid w:val="002441E9"/>
    <w:rsid w:val="00244718"/>
    <w:rsid w:val="00247A8F"/>
    <w:rsid w:val="002549B0"/>
    <w:rsid w:val="00260879"/>
    <w:rsid w:val="00260FCD"/>
    <w:rsid w:val="002618E8"/>
    <w:rsid w:val="0026217A"/>
    <w:rsid w:val="002635C2"/>
    <w:rsid w:val="002649A0"/>
    <w:rsid w:val="00266DD8"/>
    <w:rsid w:val="002679E4"/>
    <w:rsid w:val="00267B6F"/>
    <w:rsid w:val="00267D17"/>
    <w:rsid w:val="0027033D"/>
    <w:rsid w:val="00270D15"/>
    <w:rsid w:val="00271DEA"/>
    <w:rsid w:val="00272B98"/>
    <w:rsid w:val="0027565F"/>
    <w:rsid w:val="00275FED"/>
    <w:rsid w:val="00277FFE"/>
    <w:rsid w:val="00280575"/>
    <w:rsid w:val="002839B7"/>
    <w:rsid w:val="0028470E"/>
    <w:rsid w:val="002939FC"/>
    <w:rsid w:val="002948E6"/>
    <w:rsid w:val="00294A2C"/>
    <w:rsid w:val="002A028B"/>
    <w:rsid w:val="002A0A0B"/>
    <w:rsid w:val="002A0FC5"/>
    <w:rsid w:val="002A239C"/>
    <w:rsid w:val="002A3524"/>
    <w:rsid w:val="002A38C3"/>
    <w:rsid w:val="002A5B12"/>
    <w:rsid w:val="002A7D56"/>
    <w:rsid w:val="002B0D2D"/>
    <w:rsid w:val="002B34E9"/>
    <w:rsid w:val="002B3909"/>
    <w:rsid w:val="002B7FB9"/>
    <w:rsid w:val="002C5145"/>
    <w:rsid w:val="002D03C3"/>
    <w:rsid w:val="002D247D"/>
    <w:rsid w:val="002D5D60"/>
    <w:rsid w:val="002E07CD"/>
    <w:rsid w:val="002E2810"/>
    <w:rsid w:val="002E2C77"/>
    <w:rsid w:val="002E3469"/>
    <w:rsid w:val="002E42D0"/>
    <w:rsid w:val="002E4C05"/>
    <w:rsid w:val="002E4D4C"/>
    <w:rsid w:val="002E7143"/>
    <w:rsid w:val="002F19CD"/>
    <w:rsid w:val="002F3D59"/>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7E4E"/>
    <w:rsid w:val="003369A0"/>
    <w:rsid w:val="00343987"/>
    <w:rsid w:val="003459FC"/>
    <w:rsid w:val="00350A49"/>
    <w:rsid w:val="0035204B"/>
    <w:rsid w:val="00353B18"/>
    <w:rsid w:val="00353F36"/>
    <w:rsid w:val="003544A4"/>
    <w:rsid w:val="00355B57"/>
    <w:rsid w:val="003561F6"/>
    <w:rsid w:val="00363433"/>
    <w:rsid w:val="003642F6"/>
    <w:rsid w:val="00365389"/>
    <w:rsid w:val="003674EB"/>
    <w:rsid w:val="00370147"/>
    <w:rsid w:val="00370F08"/>
    <w:rsid w:val="003714B3"/>
    <w:rsid w:val="003721BA"/>
    <w:rsid w:val="0037348E"/>
    <w:rsid w:val="00373B90"/>
    <w:rsid w:val="003825B7"/>
    <w:rsid w:val="003844D8"/>
    <w:rsid w:val="0038457C"/>
    <w:rsid w:val="00386A61"/>
    <w:rsid w:val="0038722F"/>
    <w:rsid w:val="00387B66"/>
    <w:rsid w:val="003935C7"/>
    <w:rsid w:val="00393AC8"/>
    <w:rsid w:val="00397420"/>
    <w:rsid w:val="003A37C7"/>
    <w:rsid w:val="003A4275"/>
    <w:rsid w:val="003A46E9"/>
    <w:rsid w:val="003A4957"/>
    <w:rsid w:val="003A5630"/>
    <w:rsid w:val="003A5A71"/>
    <w:rsid w:val="003A646D"/>
    <w:rsid w:val="003B1ED9"/>
    <w:rsid w:val="003B2F8E"/>
    <w:rsid w:val="003B45A3"/>
    <w:rsid w:val="003B7D3A"/>
    <w:rsid w:val="003C23AD"/>
    <w:rsid w:val="003C293C"/>
    <w:rsid w:val="003C37A4"/>
    <w:rsid w:val="003C37A5"/>
    <w:rsid w:val="003C7171"/>
    <w:rsid w:val="003D24C9"/>
    <w:rsid w:val="003D3027"/>
    <w:rsid w:val="003D4890"/>
    <w:rsid w:val="003D5445"/>
    <w:rsid w:val="003D73C7"/>
    <w:rsid w:val="003D7920"/>
    <w:rsid w:val="003E100F"/>
    <w:rsid w:val="003E75F6"/>
    <w:rsid w:val="003F318F"/>
    <w:rsid w:val="00401D7B"/>
    <w:rsid w:val="00401ED0"/>
    <w:rsid w:val="004050CB"/>
    <w:rsid w:val="0040559C"/>
    <w:rsid w:val="00412C9B"/>
    <w:rsid w:val="004156A9"/>
    <w:rsid w:val="00415ABF"/>
    <w:rsid w:val="004223D9"/>
    <w:rsid w:val="004235D3"/>
    <w:rsid w:val="0042579A"/>
    <w:rsid w:val="00425B16"/>
    <w:rsid w:val="0042799E"/>
    <w:rsid w:val="004318A5"/>
    <w:rsid w:val="00433D0E"/>
    <w:rsid w:val="004347DB"/>
    <w:rsid w:val="0043610F"/>
    <w:rsid w:val="00440411"/>
    <w:rsid w:val="004473CB"/>
    <w:rsid w:val="00450748"/>
    <w:rsid w:val="004512D0"/>
    <w:rsid w:val="00451DE9"/>
    <w:rsid w:val="00454698"/>
    <w:rsid w:val="00455485"/>
    <w:rsid w:val="00456542"/>
    <w:rsid w:val="00460CC9"/>
    <w:rsid w:val="00461CCC"/>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4E70"/>
    <w:rsid w:val="004B093C"/>
    <w:rsid w:val="004B7CA4"/>
    <w:rsid w:val="004C19B8"/>
    <w:rsid w:val="004C2EB9"/>
    <w:rsid w:val="004C3061"/>
    <w:rsid w:val="004C36A0"/>
    <w:rsid w:val="004C3E81"/>
    <w:rsid w:val="004C5C9E"/>
    <w:rsid w:val="004C7695"/>
    <w:rsid w:val="004C7A14"/>
    <w:rsid w:val="004D192C"/>
    <w:rsid w:val="004D2769"/>
    <w:rsid w:val="004D3CA9"/>
    <w:rsid w:val="004D56FB"/>
    <w:rsid w:val="004E3143"/>
    <w:rsid w:val="004E46A0"/>
    <w:rsid w:val="004E60FA"/>
    <w:rsid w:val="004E70D1"/>
    <w:rsid w:val="004F0560"/>
    <w:rsid w:val="004F0E96"/>
    <w:rsid w:val="004F282C"/>
    <w:rsid w:val="00501E8E"/>
    <w:rsid w:val="00502B77"/>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321A"/>
    <w:rsid w:val="00537B28"/>
    <w:rsid w:val="00540E15"/>
    <w:rsid w:val="00545E78"/>
    <w:rsid w:val="0055053A"/>
    <w:rsid w:val="00550946"/>
    <w:rsid w:val="00551C59"/>
    <w:rsid w:val="00556AC5"/>
    <w:rsid w:val="00556F5A"/>
    <w:rsid w:val="00557DDC"/>
    <w:rsid w:val="00557E04"/>
    <w:rsid w:val="00564833"/>
    <w:rsid w:val="00565B5B"/>
    <w:rsid w:val="00565D30"/>
    <w:rsid w:val="00570D07"/>
    <w:rsid w:val="00570FA8"/>
    <w:rsid w:val="0057155E"/>
    <w:rsid w:val="00573516"/>
    <w:rsid w:val="00575A29"/>
    <w:rsid w:val="005761D3"/>
    <w:rsid w:val="0057782A"/>
    <w:rsid w:val="00581F1C"/>
    <w:rsid w:val="005841B7"/>
    <w:rsid w:val="0058429F"/>
    <w:rsid w:val="00584DE5"/>
    <w:rsid w:val="005852F4"/>
    <w:rsid w:val="00586A5C"/>
    <w:rsid w:val="005871A7"/>
    <w:rsid w:val="00591567"/>
    <w:rsid w:val="0059289B"/>
    <w:rsid w:val="00597C58"/>
    <w:rsid w:val="005B0A0A"/>
    <w:rsid w:val="005B1EF7"/>
    <w:rsid w:val="005B3346"/>
    <w:rsid w:val="005B4A0C"/>
    <w:rsid w:val="005B740A"/>
    <w:rsid w:val="005C0AA5"/>
    <w:rsid w:val="005C1D93"/>
    <w:rsid w:val="005C2403"/>
    <w:rsid w:val="005D1E77"/>
    <w:rsid w:val="005D34F3"/>
    <w:rsid w:val="005E4BD1"/>
    <w:rsid w:val="005E6B96"/>
    <w:rsid w:val="005E6D26"/>
    <w:rsid w:val="005F0B5C"/>
    <w:rsid w:val="005F1000"/>
    <w:rsid w:val="005F5CEB"/>
    <w:rsid w:val="006012ED"/>
    <w:rsid w:val="00604249"/>
    <w:rsid w:val="006046F4"/>
    <w:rsid w:val="00607B22"/>
    <w:rsid w:val="00613446"/>
    <w:rsid w:val="006160EB"/>
    <w:rsid w:val="006226D3"/>
    <w:rsid w:val="006252D0"/>
    <w:rsid w:val="00625B9F"/>
    <w:rsid w:val="0062773F"/>
    <w:rsid w:val="006322C3"/>
    <w:rsid w:val="00634068"/>
    <w:rsid w:val="006347CB"/>
    <w:rsid w:val="0063617D"/>
    <w:rsid w:val="00636194"/>
    <w:rsid w:val="00636241"/>
    <w:rsid w:val="0063648A"/>
    <w:rsid w:val="0063751D"/>
    <w:rsid w:val="00640955"/>
    <w:rsid w:val="00642F6C"/>
    <w:rsid w:val="006456C3"/>
    <w:rsid w:val="00647D43"/>
    <w:rsid w:val="00651302"/>
    <w:rsid w:val="00651BDA"/>
    <w:rsid w:val="006523DE"/>
    <w:rsid w:val="00652A6C"/>
    <w:rsid w:val="00653F39"/>
    <w:rsid w:val="00656373"/>
    <w:rsid w:val="00657D26"/>
    <w:rsid w:val="00660EA6"/>
    <w:rsid w:val="00661A30"/>
    <w:rsid w:val="006626EC"/>
    <w:rsid w:val="006634DC"/>
    <w:rsid w:val="00663BF9"/>
    <w:rsid w:val="00664A78"/>
    <w:rsid w:val="0066604E"/>
    <w:rsid w:val="00675DA4"/>
    <w:rsid w:val="0067618A"/>
    <w:rsid w:val="00677C37"/>
    <w:rsid w:val="00687AD3"/>
    <w:rsid w:val="00687B1F"/>
    <w:rsid w:val="006942A0"/>
    <w:rsid w:val="006950E9"/>
    <w:rsid w:val="00695BE1"/>
    <w:rsid w:val="006A2EFC"/>
    <w:rsid w:val="006A5E0F"/>
    <w:rsid w:val="006B212A"/>
    <w:rsid w:val="006B3B78"/>
    <w:rsid w:val="006B3EFA"/>
    <w:rsid w:val="006B42DD"/>
    <w:rsid w:val="006B71BA"/>
    <w:rsid w:val="006B7AD2"/>
    <w:rsid w:val="006C271C"/>
    <w:rsid w:val="006C4D4D"/>
    <w:rsid w:val="006C4F79"/>
    <w:rsid w:val="006D070F"/>
    <w:rsid w:val="006D5D36"/>
    <w:rsid w:val="006D77DA"/>
    <w:rsid w:val="006E1373"/>
    <w:rsid w:val="006E1852"/>
    <w:rsid w:val="006E2493"/>
    <w:rsid w:val="006E3C7D"/>
    <w:rsid w:val="006E3D07"/>
    <w:rsid w:val="006F0FD0"/>
    <w:rsid w:val="006F1AC8"/>
    <w:rsid w:val="006F4BC0"/>
    <w:rsid w:val="00700E2A"/>
    <w:rsid w:val="00702262"/>
    <w:rsid w:val="00702B5A"/>
    <w:rsid w:val="00702F9F"/>
    <w:rsid w:val="00706175"/>
    <w:rsid w:val="00713A56"/>
    <w:rsid w:val="0071491B"/>
    <w:rsid w:val="00717276"/>
    <w:rsid w:val="007202D5"/>
    <w:rsid w:val="0072316A"/>
    <w:rsid w:val="007269EC"/>
    <w:rsid w:val="007315AB"/>
    <w:rsid w:val="00733A2F"/>
    <w:rsid w:val="00737881"/>
    <w:rsid w:val="00737B33"/>
    <w:rsid w:val="0074005F"/>
    <w:rsid w:val="0074121D"/>
    <w:rsid w:val="00743198"/>
    <w:rsid w:val="00743305"/>
    <w:rsid w:val="00747D97"/>
    <w:rsid w:val="007527F4"/>
    <w:rsid w:val="00753327"/>
    <w:rsid w:val="007533EB"/>
    <w:rsid w:val="00755115"/>
    <w:rsid w:val="00760416"/>
    <w:rsid w:val="007677C1"/>
    <w:rsid w:val="00772D4D"/>
    <w:rsid w:val="00772E38"/>
    <w:rsid w:val="00773E8A"/>
    <w:rsid w:val="0077613F"/>
    <w:rsid w:val="0077623D"/>
    <w:rsid w:val="007808CE"/>
    <w:rsid w:val="007825D2"/>
    <w:rsid w:val="007830C3"/>
    <w:rsid w:val="00784B4B"/>
    <w:rsid w:val="00784FDA"/>
    <w:rsid w:val="00790B83"/>
    <w:rsid w:val="007A097C"/>
    <w:rsid w:val="007A0D40"/>
    <w:rsid w:val="007A3627"/>
    <w:rsid w:val="007A4E12"/>
    <w:rsid w:val="007A6813"/>
    <w:rsid w:val="007B0FD7"/>
    <w:rsid w:val="007B1705"/>
    <w:rsid w:val="007B1D1F"/>
    <w:rsid w:val="007B20D3"/>
    <w:rsid w:val="007B647F"/>
    <w:rsid w:val="007B6D9E"/>
    <w:rsid w:val="007C04FD"/>
    <w:rsid w:val="007C0CA3"/>
    <w:rsid w:val="007C26B5"/>
    <w:rsid w:val="007C277F"/>
    <w:rsid w:val="007C2840"/>
    <w:rsid w:val="007C377E"/>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331D"/>
    <w:rsid w:val="00803482"/>
    <w:rsid w:val="00803C9B"/>
    <w:rsid w:val="00812B58"/>
    <w:rsid w:val="008131EF"/>
    <w:rsid w:val="00813912"/>
    <w:rsid w:val="00817688"/>
    <w:rsid w:val="00821D4C"/>
    <w:rsid w:val="00822ABF"/>
    <w:rsid w:val="0082486A"/>
    <w:rsid w:val="00824A87"/>
    <w:rsid w:val="00826807"/>
    <w:rsid w:val="00826992"/>
    <w:rsid w:val="008272B9"/>
    <w:rsid w:val="00832781"/>
    <w:rsid w:val="00836B7B"/>
    <w:rsid w:val="00837048"/>
    <w:rsid w:val="00842134"/>
    <w:rsid w:val="00847709"/>
    <w:rsid w:val="00850425"/>
    <w:rsid w:val="00850919"/>
    <w:rsid w:val="00850BE1"/>
    <w:rsid w:val="0085158C"/>
    <w:rsid w:val="00854C50"/>
    <w:rsid w:val="008600BD"/>
    <w:rsid w:val="008637C1"/>
    <w:rsid w:val="00863F8B"/>
    <w:rsid w:val="00864D13"/>
    <w:rsid w:val="00865189"/>
    <w:rsid w:val="00865EA5"/>
    <w:rsid w:val="00870D86"/>
    <w:rsid w:val="00871824"/>
    <w:rsid w:val="00874B93"/>
    <w:rsid w:val="00876B78"/>
    <w:rsid w:val="008804F2"/>
    <w:rsid w:val="00882E61"/>
    <w:rsid w:val="00883A4B"/>
    <w:rsid w:val="00883BB2"/>
    <w:rsid w:val="00887655"/>
    <w:rsid w:val="008876D1"/>
    <w:rsid w:val="0088799E"/>
    <w:rsid w:val="0089079B"/>
    <w:rsid w:val="00896230"/>
    <w:rsid w:val="00896FD1"/>
    <w:rsid w:val="008A5BEB"/>
    <w:rsid w:val="008A5E4F"/>
    <w:rsid w:val="008B2F51"/>
    <w:rsid w:val="008B3745"/>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01E"/>
    <w:rsid w:val="008E38FD"/>
    <w:rsid w:val="008E4675"/>
    <w:rsid w:val="008E6141"/>
    <w:rsid w:val="008E67E1"/>
    <w:rsid w:val="008E70EF"/>
    <w:rsid w:val="008E779F"/>
    <w:rsid w:val="008F115A"/>
    <w:rsid w:val="008F279F"/>
    <w:rsid w:val="008F5BDC"/>
    <w:rsid w:val="00900BA6"/>
    <w:rsid w:val="009014DC"/>
    <w:rsid w:val="009023DE"/>
    <w:rsid w:val="0090442A"/>
    <w:rsid w:val="00910AFE"/>
    <w:rsid w:val="00910C49"/>
    <w:rsid w:val="00911C77"/>
    <w:rsid w:val="00914DA3"/>
    <w:rsid w:val="009156B2"/>
    <w:rsid w:val="0091791D"/>
    <w:rsid w:val="00920E8C"/>
    <w:rsid w:val="009225B6"/>
    <w:rsid w:val="009227A4"/>
    <w:rsid w:val="009267B5"/>
    <w:rsid w:val="0092681A"/>
    <w:rsid w:val="009274DB"/>
    <w:rsid w:val="00931828"/>
    <w:rsid w:val="009329BE"/>
    <w:rsid w:val="00932D6A"/>
    <w:rsid w:val="00937FA6"/>
    <w:rsid w:val="00942841"/>
    <w:rsid w:val="0094344B"/>
    <w:rsid w:val="00944CA6"/>
    <w:rsid w:val="009469CA"/>
    <w:rsid w:val="00946AF3"/>
    <w:rsid w:val="00946E57"/>
    <w:rsid w:val="00956996"/>
    <w:rsid w:val="00956D22"/>
    <w:rsid w:val="009571BD"/>
    <w:rsid w:val="00961E9B"/>
    <w:rsid w:val="00962833"/>
    <w:rsid w:val="00962E5E"/>
    <w:rsid w:val="009661BD"/>
    <w:rsid w:val="00967F26"/>
    <w:rsid w:val="00972165"/>
    <w:rsid w:val="0097258E"/>
    <w:rsid w:val="0097636E"/>
    <w:rsid w:val="00981F0B"/>
    <w:rsid w:val="009856EB"/>
    <w:rsid w:val="0098660E"/>
    <w:rsid w:val="009876E3"/>
    <w:rsid w:val="00990027"/>
    <w:rsid w:val="00992635"/>
    <w:rsid w:val="00995B90"/>
    <w:rsid w:val="009A45F5"/>
    <w:rsid w:val="009A52E1"/>
    <w:rsid w:val="009A54EE"/>
    <w:rsid w:val="009B04E7"/>
    <w:rsid w:val="009B2C2E"/>
    <w:rsid w:val="009B697A"/>
    <w:rsid w:val="009B7FE0"/>
    <w:rsid w:val="009C61AC"/>
    <w:rsid w:val="009D0CF1"/>
    <w:rsid w:val="009D1433"/>
    <w:rsid w:val="009D1623"/>
    <w:rsid w:val="009D52E2"/>
    <w:rsid w:val="009D5BDA"/>
    <w:rsid w:val="009D5CD7"/>
    <w:rsid w:val="009D7092"/>
    <w:rsid w:val="009E3CA9"/>
    <w:rsid w:val="009E4AFF"/>
    <w:rsid w:val="009E4F2A"/>
    <w:rsid w:val="009E66D3"/>
    <w:rsid w:val="009E76CC"/>
    <w:rsid w:val="009F0D46"/>
    <w:rsid w:val="009F1898"/>
    <w:rsid w:val="009F3071"/>
    <w:rsid w:val="009F4E89"/>
    <w:rsid w:val="00A011C4"/>
    <w:rsid w:val="00A013DA"/>
    <w:rsid w:val="00A049BE"/>
    <w:rsid w:val="00A102AD"/>
    <w:rsid w:val="00A11E61"/>
    <w:rsid w:val="00A12A4E"/>
    <w:rsid w:val="00A13044"/>
    <w:rsid w:val="00A138FF"/>
    <w:rsid w:val="00A151ED"/>
    <w:rsid w:val="00A165BD"/>
    <w:rsid w:val="00A213F5"/>
    <w:rsid w:val="00A2393F"/>
    <w:rsid w:val="00A271E5"/>
    <w:rsid w:val="00A27D95"/>
    <w:rsid w:val="00A35972"/>
    <w:rsid w:val="00A40D16"/>
    <w:rsid w:val="00A4133D"/>
    <w:rsid w:val="00A429BF"/>
    <w:rsid w:val="00A43E50"/>
    <w:rsid w:val="00A4426B"/>
    <w:rsid w:val="00A444F2"/>
    <w:rsid w:val="00A47F0F"/>
    <w:rsid w:val="00A505ED"/>
    <w:rsid w:val="00A50FA8"/>
    <w:rsid w:val="00A54074"/>
    <w:rsid w:val="00A576FA"/>
    <w:rsid w:val="00A67700"/>
    <w:rsid w:val="00A715FB"/>
    <w:rsid w:val="00A76668"/>
    <w:rsid w:val="00A839F1"/>
    <w:rsid w:val="00A83B31"/>
    <w:rsid w:val="00A843AB"/>
    <w:rsid w:val="00A852EF"/>
    <w:rsid w:val="00A8789D"/>
    <w:rsid w:val="00A87BB6"/>
    <w:rsid w:val="00A91F70"/>
    <w:rsid w:val="00A924DE"/>
    <w:rsid w:val="00A93CE5"/>
    <w:rsid w:val="00A9403B"/>
    <w:rsid w:val="00A9416E"/>
    <w:rsid w:val="00A94B78"/>
    <w:rsid w:val="00A95046"/>
    <w:rsid w:val="00A9543E"/>
    <w:rsid w:val="00A9709A"/>
    <w:rsid w:val="00A97815"/>
    <w:rsid w:val="00A97ED5"/>
    <w:rsid w:val="00AA1A8B"/>
    <w:rsid w:val="00AA238C"/>
    <w:rsid w:val="00AA3D7C"/>
    <w:rsid w:val="00AB1C92"/>
    <w:rsid w:val="00AB2B60"/>
    <w:rsid w:val="00AB331D"/>
    <w:rsid w:val="00AB3AB3"/>
    <w:rsid w:val="00AB749B"/>
    <w:rsid w:val="00AB7CE1"/>
    <w:rsid w:val="00AC12AE"/>
    <w:rsid w:val="00AC3767"/>
    <w:rsid w:val="00AC38E7"/>
    <w:rsid w:val="00AC495F"/>
    <w:rsid w:val="00AC58A3"/>
    <w:rsid w:val="00AC7176"/>
    <w:rsid w:val="00AD27F5"/>
    <w:rsid w:val="00AD3D98"/>
    <w:rsid w:val="00AD407F"/>
    <w:rsid w:val="00AD66B6"/>
    <w:rsid w:val="00AE1AD1"/>
    <w:rsid w:val="00AE1C6A"/>
    <w:rsid w:val="00AE37A4"/>
    <w:rsid w:val="00AE74EE"/>
    <w:rsid w:val="00AF1C67"/>
    <w:rsid w:val="00AF3753"/>
    <w:rsid w:val="00B00C58"/>
    <w:rsid w:val="00B01BDE"/>
    <w:rsid w:val="00B03655"/>
    <w:rsid w:val="00B0573B"/>
    <w:rsid w:val="00B07B8B"/>
    <w:rsid w:val="00B127DC"/>
    <w:rsid w:val="00B13FD7"/>
    <w:rsid w:val="00B1419A"/>
    <w:rsid w:val="00B17073"/>
    <w:rsid w:val="00B17E6D"/>
    <w:rsid w:val="00B205BE"/>
    <w:rsid w:val="00B24DED"/>
    <w:rsid w:val="00B274D6"/>
    <w:rsid w:val="00B27721"/>
    <w:rsid w:val="00B3095A"/>
    <w:rsid w:val="00B318A4"/>
    <w:rsid w:val="00B33921"/>
    <w:rsid w:val="00B3428E"/>
    <w:rsid w:val="00B42677"/>
    <w:rsid w:val="00B5283F"/>
    <w:rsid w:val="00B62790"/>
    <w:rsid w:val="00B661EC"/>
    <w:rsid w:val="00B6696B"/>
    <w:rsid w:val="00B67E73"/>
    <w:rsid w:val="00B72D35"/>
    <w:rsid w:val="00B73134"/>
    <w:rsid w:val="00B73B59"/>
    <w:rsid w:val="00B81C86"/>
    <w:rsid w:val="00B84D0F"/>
    <w:rsid w:val="00B85CB9"/>
    <w:rsid w:val="00B86C6A"/>
    <w:rsid w:val="00B9008D"/>
    <w:rsid w:val="00B91F88"/>
    <w:rsid w:val="00B95AC1"/>
    <w:rsid w:val="00B972D5"/>
    <w:rsid w:val="00BA08DC"/>
    <w:rsid w:val="00BA71DE"/>
    <w:rsid w:val="00BA798F"/>
    <w:rsid w:val="00BB0484"/>
    <w:rsid w:val="00BB196F"/>
    <w:rsid w:val="00BB491B"/>
    <w:rsid w:val="00BB4EBB"/>
    <w:rsid w:val="00BB711D"/>
    <w:rsid w:val="00BB7B84"/>
    <w:rsid w:val="00BC4132"/>
    <w:rsid w:val="00BC5AE5"/>
    <w:rsid w:val="00BC66F7"/>
    <w:rsid w:val="00BD0B83"/>
    <w:rsid w:val="00BD27FF"/>
    <w:rsid w:val="00BD329E"/>
    <w:rsid w:val="00BE1E28"/>
    <w:rsid w:val="00BE2432"/>
    <w:rsid w:val="00BE3C9B"/>
    <w:rsid w:val="00BE458C"/>
    <w:rsid w:val="00BE5DEB"/>
    <w:rsid w:val="00BF01C8"/>
    <w:rsid w:val="00BF02E0"/>
    <w:rsid w:val="00BF1067"/>
    <w:rsid w:val="00BF4692"/>
    <w:rsid w:val="00BF54AF"/>
    <w:rsid w:val="00BF7CEC"/>
    <w:rsid w:val="00C010F2"/>
    <w:rsid w:val="00C074F2"/>
    <w:rsid w:val="00C13461"/>
    <w:rsid w:val="00C13FFE"/>
    <w:rsid w:val="00C167D3"/>
    <w:rsid w:val="00C177C8"/>
    <w:rsid w:val="00C24220"/>
    <w:rsid w:val="00C3069F"/>
    <w:rsid w:val="00C314A7"/>
    <w:rsid w:val="00C34157"/>
    <w:rsid w:val="00C34AC1"/>
    <w:rsid w:val="00C36242"/>
    <w:rsid w:val="00C36F56"/>
    <w:rsid w:val="00C379BA"/>
    <w:rsid w:val="00C37FDA"/>
    <w:rsid w:val="00C4130D"/>
    <w:rsid w:val="00C42C11"/>
    <w:rsid w:val="00C42E98"/>
    <w:rsid w:val="00C43757"/>
    <w:rsid w:val="00C448E0"/>
    <w:rsid w:val="00C52770"/>
    <w:rsid w:val="00C554A3"/>
    <w:rsid w:val="00C57EE8"/>
    <w:rsid w:val="00C656A0"/>
    <w:rsid w:val="00C659B1"/>
    <w:rsid w:val="00C66584"/>
    <w:rsid w:val="00C66C32"/>
    <w:rsid w:val="00C70250"/>
    <w:rsid w:val="00C70E82"/>
    <w:rsid w:val="00C72CEB"/>
    <w:rsid w:val="00C73209"/>
    <w:rsid w:val="00C74F21"/>
    <w:rsid w:val="00C761FD"/>
    <w:rsid w:val="00C762F4"/>
    <w:rsid w:val="00C833B0"/>
    <w:rsid w:val="00C84700"/>
    <w:rsid w:val="00C85236"/>
    <w:rsid w:val="00C8595A"/>
    <w:rsid w:val="00C86B02"/>
    <w:rsid w:val="00C86E5D"/>
    <w:rsid w:val="00C86FEF"/>
    <w:rsid w:val="00C9066A"/>
    <w:rsid w:val="00C959C2"/>
    <w:rsid w:val="00C962A7"/>
    <w:rsid w:val="00CA08D1"/>
    <w:rsid w:val="00CA1284"/>
    <w:rsid w:val="00CA1ABB"/>
    <w:rsid w:val="00CA394C"/>
    <w:rsid w:val="00CA5E67"/>
    <w:rsid w:val="00CB132D"/>
    <w:rsid w:val="00CB5201"/>
    <w:rsid w:val="00CB5610"/>
    <w:rsid w:val="00CB64F4"/>
    <w:rsid w:val="00CC093D"/>
    <w:rsid w:val="00CC2E77"/>
    <w:rsid w:val="00CC2E7A"/>
    <w:rsid w:val="00CC4111"/>
    <w:rsid w:val="00CC485A"/>
    <w:rsid w:val="00CC7109"/>
    <w:rsid w:val="00CD0E0B"/>
    <w:rsid w:val="00CD127E"/>
    <w:rsid w:val="00CD261A"/>
    <w:rsid w:val="00CD3395"/>
    <w:rsid w:val="00CD5F94"/>
    <w:rsid w:val="00CE13F7"/>
    <w:rsid w:val="00CE1C93"/>
    <w:rsid w:val="00CE3BE8"/>
    <w:rsid w:val="00CE6134"/>
    <w:rsid w:val="00CF1715"/>
    <w:rsid w:val="00CF2DD9"/>
    <w:rsid w:val="00CF3DEF"/>
    <w:rsid w:val="00CF409C"/>
    <w:rsid w:val="00CF5088"/>
    <w:rsid w:val="00CF7F11"/>
    <w:rsid w:val="00D016F4"/>
    <w:rsid w:val="00D01BBE"/>
    <w:rsid w:val="00D040DC"/>
    <w:rsid w:val="00D0552B"/>
    <w:rsid w:val="00D05D21"/>
    <w:rsid w:val="00D0686C"/>
    <w:rsid w:val="00D07D94"/>
    <w:rsid w:val="00D07DD8"/>
    <w:rsid w:val="00D07E97"/>
    <w:rsid w:val="00D13A35"/>
    <w:rsid w:val="00D13BFC"/>
    <w:rsid w:val="00D15A21"/>
    <w:rsid w:val="00D16F07"/>
    <w:rsid w:val="00D20661"/>
    <w:rsid w:val="00D2253E"/>
    <w:rsid w:val="00D23733"/>
    <w:rsid w:val="00D2432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520B"/>
    <w:rsid w:val="00D671AC"/>
    <w:rsid w:val="00D712AB"/>
    <w:rsid w:val="00D728E3"/>
    <w:rsid w:val="00D731DD"/>
    <w:rsid w:val="00D7460C"/>
    <w:rsid w:val="00D76E4A"/>
    <w:rsid w:val="00D76F42"/>
    <w:rsid w:val="00D774F7"/>
    <w:rsid w:val="00D814C1"/>
    <w:rsid w:val="00D81A51"/>
    <w:rsid w:val="00D8304C"/>
    <w:rsid w:val="00D83DE2"/>
    <w:rsid w:val="00D8491F"/>
    <w:rsid w:val="00D867B7"/>
    <w:rsid w:val="00D91B5C"/>
    <w:rsid w:val="00D91C9F"/>
    <w:rsid w:val="00D92B4B"/>
    <w:rsid w:val="00D93EB7"/>
    <w:rsid w:val="00D9630E"/>
    <w:rsid w:val="00D96B8E"/>
    <w:rsid w:val="00D97317"/>
    <w:rsid w:val="00D9743F"/>
    <w:rsid w:val="00D97FA0"/>
    <w:rsid w:val="00DA4932"/>
    <w:rsid w:val="00DA4BD9"/>
    <w:rsid w:val="00DA72ED"/>
    <w:rsid w:val="00DB42D5"/>
    <w:rsid w:val="00DB5F8F"/>
    <w:rsid w:val="00DC1826"/>
    <w:rsid w:val="00DC22B1"/>
    <w:rsid w:val="00DC2730"/>
    <w:rsid w:val="00DC2AA2"/>
    <w:rsid w:val="00DC3B96"/>
    <w:rsid w:val="00DC439B"/>
    <w:rsid w:val="00DD0013"/>
    <w:rsid w:val="00DD1F3D"/>
    <w:rsid w:val="00DD2DF5"/>
    <w:rsid w:val="00DD561A"/>
    <w:rsid w:val="00DE301F"/>
    <w:rsid w:val="00DE37DF"/>
    <w:rsid w:val="00DE38BC"/>
    <w:rsid w:val="00DE421D"/>
    <w:rsid w:val="00DE4905"/>
    <w:rsid w:val="00DE7FCC"/>
    <w:rsid w:val="00DF1725"/>
    <w:rsid w:val="00DF17CE"/>
    <w:rsid w:val="00DF21E2"/>
    <w:rsid w:val="00DF527D"/>
    <w:rsid w:val="00DF59AD"/>
    <w:rsid w:val="00DF7696"/>
    <w:rsid w:val="00E02B93"/>
    <w:rsid w:val="00E06E44"/>
    <w:rsid w:val="00E10910"/>
    <w:rsid w:val="00E1170D"/>
    <w:rsid w:val="00E11A6F"/>
    <w:rsid w:val="00E124E5"/>
    <w:rsid w:val="00E23056"/>
    <w:rsid w:val="00E24818"/>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3C6C"/>
    <w:rsid w:val="00E44550"/>
    <w:rsid w:val="00E449BA"/>
    <w:rsid w:val="00E46E15"/>
    <w:rsid w:val="00E5043D"/>
    <w:rsid w:val="00E50CE8"/>
    <w:rsid w:val="00E5173A"/>
    <w:rsid w:val="00E51EB6"/>
    <w:rsid w:val="00E57C14"/>
    <w:rsid w:val="00E610DA"/>
    <w:rsid w:val="00E6461E"/>
    <w:rsid w:val="00E71441"/>
    <w:rsid w:val="00E71BF0"/>
    <w:rsid w:val="00E80F43"/>
    <w:rsid w:val="00E818EC"/>
    <w:rsid w:val="00E81A7A"/>
    <w:rsid w:val="00E82B0D"/>
    <w:rsid w:val="00E833C4"/>
    <w:rsid w:val="00E86D70"/>
    <w:rsid w:val="00E92748"/>
    <w:rsid w:val="00E93766"/>
    <w:rsid w:val="00E95344"/>
    <w:rsid w:val="00E95AB8"/>
    <w:rsid w:val="00E963E8"/>
    <w:rsid w:val="00E96BC2"/>
    <w:rsid w:val="00EA1936"/>
    <w:rsid w:val="00EA19EE"/>
    <w:rsid w:val="00EA1F9C"/>
    <w:rsid w:val="00EA35F3"/>
    <w:rsid w:val="00EA7994"/>
    <w:rsid w:val="00EA7C50"/>
    <w:rsid w:val="00EB0D3C"/>
    <w:rsid w:val="00EB0EDF"/>
    <w:rsid w:val="00EB1950"/>
    <w:rsid w:val="00EB231F"/>
    <w:rsid w:val="00EB4255"/>
    <w:rsid w:val="00EB4F58"/>
    <w:rsid w:val="00EB59F8"/>
    <w:rsid w:val="00EC06BA"/>
    <w:rsid w:val="00EC21DD"/>
    <w:rsid w:val="00EC6FF1"/>
    <w:rsid w:val="00EC778B"/>
    <w:rsid w:val="00ED0ED9"/>
    <w:rsid w:val="00ED240E"/>
    <w:rsid w:val="00ED3827"/>
    <w:rsid w:val="00ED42EC"/>
    <w:rsid w:val="00ED6233"/>
    <w:rsid w:val="00EE6733"/>
    <w:rsid w:val="00EF0F9B"/>
    <w:rsid w:val="00EF1F4E"/>
    <w:rsid w:val="00EF5671"/>
    <w:rsid w:val="00EF61D8"/>
    <w:rsid w:val="00EF64EB"/>
    <w:rsid w:val="00F026C1"/>
    <w:rsid w:val="00F0311C"/>
    <w:rsid w:val="00F03516"/>
    <w:rsid w:val="00F05BC5"/>
    <w:rsid w:val="00F12172"/>
    <w:rsid w:val="00F1244D"/>
    <w:rsid w:val="00F16739"/>
    <w:rsid w:val="00F247F7"/>
    <w:rsid w:val="00F268FA"/>
    <w:rsid w:val="00F30D3E"/>
    <w:rsid w:val="00F33585"/>
    <w:rsid w:val="00F35D72"/>
    <w:rsid w:val="00F40887"/>
    <w:rsid w:val="00F41C82"/>
    <w:rsid w:val="00F4274C"/>
    <w:rsid w:val="00F43401"/>
    <w:rsid w:val="00F43E37"/>
    <w:rsid w:val="00F47271"/>
    <w:rsid w:val="00F47FC3"/>
    <w:rsid w:val="00F51D5A"/>
    <w:rsid w:val="00F53D54"/>
    <w:rsid w:val="00F56915"/>
    <w:rsid w:val="00F61DD5"/>
    <w:rsid w:val="00F70340"/>
    <w:rsid w:val="00F72B44"/>
    <w:rsid w:val="00F73B34"/>
    <w:rsid w:val="00F73EAA"/>
    <w:rsid w:val="00F74DCA"/>
    <w:rsid w:val="00F823A1"/>
    <w:rsid w:val="00F8244E"/>
    <w:rsid w:val="00F851BC"/>
    <w:rsid w:val="00F872D0"/>
    <w:rsid w:val="00F902DB"/>
    <w:rsid w:val="00F94115"/>
    <w:rsid w:val="00F96976"/>
    <w:rsid w:val="00FA1581"/>
    <w:rsid w:val="00FA2532"/>
    <w:rsid w:val="00FB37DA"/>
    <w:rsid w:val="00FB46E4"/>
    <w:rsid w:val="00FB4AB8"/>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lock Text"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paragraph" w:styleId="a3">
    <w:name w:val="footer"/>
    <w:basedOn w:val="a"/>
    <w:link w:val="Char"/>
    <w:rsid w:val="00FD32EF"/>
    <w:pPr>
      <w:tabs>
        <w:tab w:val="center" w:pos="4153"/>
        <w:tab w:val="right" w:pos="8306"/>
      </w:tabs>
      <w:snapToGrid w:val="0"/>
      <w:jc w:val="left"/>
    </w:pPr>
    <w:rPr>
      <w:sz w:val="18"/>
      <w:szCs w:val="18"/>
    </w:rPr>
  </w:style>
  <w:style w:type="character" w:customStyle="1" w:styleId="Char">
    <w:name w:val="页脚 Char"/>
    <w:link w:val="a3"/>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semiHidden/>
    <w:locked/>
    <w:rsid w:val="00C52770"/>
    <w:rPr>
      <w:rFonts w:eastAsia="宋体"/>
      <w:kern w:val="2"/>
      <w:sz w:val="18"/>
      <w:szCs w:val="18"/>
      <w:lang w:val="en-US" w:eastAsia="zh-CN" w:bidi="ar-SA"/>
    </w:rPr>
  </w:style>
  <w:style w:type="paragraph" w:styleId="a7">
    <w:name w:val="Balloon Text"/>
    <w:basedOn w:val="a"/>
    <w:link w:val="Char2"/>
    <w:semiHidden/>
    <w:rsid w:val="00F73EAA"/>
    <w:rPr>
      <w:sz w:val="18"/>
      <w:szCs w:val="18"/>
    </w:rPr>
  </w:style>
  <w:style w:type="character" w:customStyle="1" w:styleId="Char2">
    <w:name w:val="批注框文本 Char"/>
    <w:link w:val="a7"/>
    <w:semiHidden/>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ab">
    <w:name w:val="List Paragraph"/>
    <w:basedOn w:val="a"/>
    <w:link w:val="Char5"/>
    <w:qFormat/>
    <w:rsid w:val="00C52770"/>
    <w:pPr>
      <w:ind w:firstLineChars="200" w:firstLine="420"/>
    </w:pPr>
    <w:rPr>
      <w:szCs w:val="24"/>
      <w:lang/>
    </w:rPr>
  </w:style>
  <w:style w:type="paragraph" w:styleId="ac">
    <w:name w:val="Normal (Web)"/>
    <w:basedOn w:val="a"/>
    <w:uiPriority w:val="99"/>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character" w:customStyle="1" w:styleId="Char10">
    <w:name w:val="正文文本缩进 Char1"/>
    <w:basedOn w:val="a0"/>
    <w:rsid w:val="004F0E96"/>
    <w:rPr>
      <w:kern w:val="2"/>
      <w:sz w:val="21"/>
      <w:szCs w:val="24"/>
    </w:rPr>
  </w:style>
  <w:style w:type="character" w:customStyle="1" w:styleId="Char3">
    <w:name w:val="日期 Char"/>
    <w:basedOn w:val="a0"/>
    <w:link w:val="a8"/>
    <w:rsid w:val="004F0E96"/>
    <w:rPr>
      <w:rFonts w:ascii="楷体_GB2312" w:eastAsia="楷体_GB2312"/>
      <w:kern w:val="2"/>
      <w:sz w:val="32"/>
      <w:lang w:val="en-US" w:eastAsia="zh-CN" w:bidi="ar-SA"/>
    </w:rPr>
  </w:style>
  <w:style w:type="character" w:customStyle="1" w:styleId="Char11">
    <w:name w:val="日期 Char1"/>
    <w:basedOn w:val="a0"/>
    <w:rsid w:val="004F0E96"/>
    <w:rPr>
      <w:kern w:val="2"/>
      <w:sz w:val="21"/>
      <w:szCs w:val="24"/>
    </w:rPr>
  </w:style>
  <w:style w:type="paragraph" w:styleId="af3">
    <w:name w:val="Body Text"/>
    <w:basedOn w:val="a"/>
    <w:rsid w:val="004F0E96"/>
    <w:pPr>
      <w:spacing w:after="120"/>
    </w:pPr>
    <w:rPr>
      <w:rFonts w:eastAsia="Times New Roman"/>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1"/>
    <w:basedOn w:val="a0"/>
    <w:rsid w:val="004F0E96"/>
    <w:rPr>
      <w:kern w:val="2"/>
      <w:sz w:val="21"/>
      <w:szCs w:val="24"/>
    </w:rPr>
  </w:style>
  <w:style w:type="paragraph" w:styleId="20">
    <w:name w:val="Body Text 2"/>
    <w:basedOn w:val="a"/>
    <w:link w:val="2Char0"/>
    <w:rsid w:val="004F0E96"/>
    <w:pPr>
      <w:spacing w:line="840" w:lineRule="exact"/>
      <w:jc w:val="center"/>
    </w:pPr>
    <w:rPr>
      <w:rFonts w:ascii="宋体" w:hAnsi="Courier New"/>
      <w:kern w:val="0"/>
      <w:szCs w:val="21"/>
      <w:lang/>
    </w:rPr>
  </w:style>
  <w:style w:type="character" w:customStyle="1" w:styleId="2Char10">
    <w:name w:val="正文文本 2 Char1"/>
    <w:basedOn w:val="a0"/>
    <w:rsid w:val="004F0E96"/>
    <w:rPr>
      <w:kern w:val="2"/>
      <w:sz w:val="21"/>
      <w:szCs w:val="24"/>
    </w:rPr>
  </w:style>
  <w:style w:type="paragraph" w:styleId="30">
    <w:name w:val="Body Text Indent 3"/>
    <w:basedOn w:val="a"/>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9">
    <w:name w:val="条款 Char"/>
    <w:link w:val="af4"/>
    <w:rsid w:val="004F0E96"/>
    <w:rPr>
      <w:rFonts w:ascii="仿宋_GB2312" w:eastAsia="仿宋_GB2312" w:hAnsi="Calibri"/>
      <w:color w:val="000000"/>
      <w:sz w:val="28"/>
      <w:lang w:bidi="ar-SA"/>
    </w:rPr>
  </w:style>
  <w:style w:type="paragraph" w:customStyle="1" w:styleId="af4">
    <w:name w:val="条款"/>
    <w:basedOn w:val="a"/>
    <w:link w:val="Char9"/>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a"/>
    <w:rsid w:val="004F0E96"/>
    <w:pPr>
      <w:snapToGrid w:val="0"/>
      <w:jc w:val="left"/>
    </w:pPr>
    <w:rPr>
      <w:rFonts w:eastAsia="Times New Roman"/>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rsid w:val="004F0E96"/>
    <w:rPr>
      <w:b/>
      <w:bCs/>
      <w:kern w:val="2"/>
      <w:sz w:val="21"/>
      <w:lang w:val="en-US" w:eastAsia="zh-CN"/>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rsid w:val="00D76F42"/>
    <w:pPr>
      <w:numPr>
        <w:numId w:val="17"/>
      </w:numPr>
      <w:tabs>
        <w:tab w:val="left" w:pos="2127"/>
      </w:tabs>
      <w:adjustRightInd w:val="0"/>
      <w:snapToGrid w:val="0"/>
      <w:spacing w:line="540" w:lineRule="exact"/>
      <w:ind w:left="988"/>
    </w:pPr>
    <w:rPr>
      <w:rFonts w:ascii="仿宋_GB2312" w:eastAsia="仿宋_GB2312" w:hAnsi="宋体"/>
      <w:kern w:val="0"/>
      <w:sz w:val="30"/>
      <w:szCs w:val="30"/>
    </w:rPr>
  </w:style>
  <w:style w:type="character" w:customStyle="1" w:styleId="1Char0">
    <w:name w:val="样式1 Char"/>
    <w:link w:val="1"/>
    <w:locked/>
    <w:rsid w:val="00D76F42"/>
    <w:rPr>
      <w:rFonts w:ascii="仿宋_GB2312" w:eastAsia="仿宋_GB2312" w:hAnsi="宋体"/>
      <w:sz w:val="30"/>
      <w:szCs w:val="30"/>
      <w:lang w:val="en-US" w:eastAsia="zh-CN" w:bidi="ar-SA"/>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customStyle="1" w:styleId="Chara">
    <w:name w:val="脚注文本 Char"/>
    <w:basedOn w:val="a0"/>
    <w:link w:val="af5"/>
    <w:rsid w:val="00E71441"/>
    <w:rPr>
      <w:rFonts w:eastAsia="Times New Roman"/>
      <w:kern w:val="2"/>
      <w:sz w:val="18"/>
      <w:szCs w:val="18"/>
      <w:lang w:val="en-US" w:eastAsia="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b"/>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character" w:customStyle="1" w:styleId="Charb">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29"/>
      </w:numPr>
      <w:suppressAutoHyphens/>
    </w:pPr>
    <w:rPr>
      <w:kern w:val="1"/>
      <w:szCs w:val="24"/>
      <w:lang w:eastAsia="ar-SA"/>
    </w:rPr>
  </w:style>
  <w:style w:type="paragraph" w:styleId="afc">
    <w:name w:val="Subtitle"/>
    <w:basedOn w:val="a"/>
    <w:next w:val="a"/>
    <w:link w:val="Charc"/>
    <w:qFormat/>
    <w:rsid w:val="009B2C2E"/>
    <w:pPr>
      <w:spacing w:before="240" w:after="60" w:line="312" w:lineRule="auto"/>
      <w:jc w:val="center"/>
      <w:outlineLvl w:val="1"/>
    </w:pPr>
    <w:rPr>
      <w:rFonts w:ascii="Cambria" w:hAnsi="Cambria"/>
      <w:b/>
      <w:bCs/>
      <w:kern w:val="28"/>
      <w:sz w:val="32"/>
      <w:szCs w:val="32"/>
    </w:rPr>
  </w:style>
  <w:style w:type="character" w:customStyle="1" w:styleId="Charc">
    <w:name w:val="副标题 Char"/>
    <w:basedOn w:val="a0"/>
    <w:link w:val="afc"/>
    <w:rsid w:val="009B2C2E"/>
    <w:rPr>
      <w:rFonts w:ascii="Cambria" w:hAnsi="Cambria" w:cs="Times New Roman"/>
      <w:b/>
      <w:bCs/>
      <w:kern w:val="28"/>
      <w:sz w:val="32"/>
      <w:szCs w:val="32"/>
    </w:rPr>
  </w:style>
  <w:style w:type="character" w:customStyle="1" w:styleId="Char5">
    <w:name w:val="列出段落 Char"/>
    <w:link w:val="ab"/>
    <w:rsid w:val="007825D2"/>
    <w:rPr>
      <w:kern w:val="2"/>
      <w:sz w:val="21"/>
      <w:szCs w:val="24"/>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s>
</file>

<file path=word/webSettings.xml><?xml version="1.0" encoding="utf-8"?>
<w:webSettings xmlns:r="http://schemas.openxmlformats.org/officeDocument/2006/relationships" xmlns:w="http://schemas.openxmlformats.org/wordprocessingml/2006/main">
  <w:divs>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724866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C956-11F5-4AD1-9D09-FD6782D03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460</Words>
  <Characters>2623</Characters>
  <Application>Microsoft Office Word</Application>
  <DocSecurity>0</DocSecurity>
  <Lines>21</Lines>
  <Paragraphs>6</Paragraphs>
  <ScaleCrop>false</ScaleCrop>
  <Company/>
  <LinksUpToDate>false</LinksUpToDate>
  <CharactersWithSpaces>3077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2018-06-15T01:39:00Z</cp:lastPrinted>
  <dcterms:created xsi:type="dcterms:W3CDTF">2018-06-15T11:09:00Z</dcterms:created>
  <dcterms:modified xsi:type="dcterms:W3CDTF">2018-06-15T11:09:00Z</dcterms:modified>
</cp:coreProperties>
</file>