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center"/>
        <w:rPr>
          <w:rFonts w:ascii="楷体" w:eastAsia="楷体" w:hAnsi="楷体" w:cs="宋体"/>
          <w:kern w:val="0"/>
          <w:szCs w:val="24"/>
        </w:rPr>
      </w:pPr>
      <w:r w:rsidRPr="002B6360">
        <w:rPr>
          <w:rFonts w:ascii="黑体" w:eastAsia="黑体" w:hAnsi="黑体" w:cs="宋体" w:hint="eastAsia"/>
          <w:kern w:val="0"/>
          <w:sz w:val="30"/>
          <w:szCs w:val="30"/>
        </w:rPr>
        <w:t xml:space="preserve">中国证券监督管理委员会公告 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楷体" w:eastAsia="楷体" w:hAnsi="楷体" w:cs="宋体" w:hint="eastAsia"/>
          <w:kern w:val="0"/>
          <w:szCs w:val="24"/>
        </w:rPr>
        <w:t xml:space="preserve">〔2010〕25 号 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宋体" w:hAnsi="宋体" w:cs="宋体" w:hint="eastAsia"/>
          <w:kern w:val="0"/>
          <w:szCs w:val="24"/>
        </w:rPr>
        <w:t> 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楷体" w:eastAsia="楷体" w:hAnsi="楷体" w:cs="宋体" w:hint="eastAsia"/>
          <w:kern w:val="0"/>
          <w:szCs w:val="24"/>
        </w:rPr>
        <w:t xml:space="preserve">　　</w:t>
      </w:r>
      <w:r w:rsidRPr="002B6360">
        <w:rPr>
          <w:rFonts w:ascii="宋体" w:hAnsi="宋体" w:cs="宋体" w:hint="eastAsia"/>
          <w:kern w:val="0"/>
          <w:szCs w:val="24"/>
        </w:rPr>
        <w:t> </w:t>
      </w:r>
      <w:r w:rsidRPr="002B6360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B6360">
        <w:rPr>
          <w:rFonts w:ascii="楷体" w:eastAsia="楷体" w:hAnsi="楷体" w:cs="宋体" w:hint="eastAsia"/>
          <w:kern w:val="0"/>
          <w:szCs w:val="24"/>
        </w:rPr>
        <w:t xml:space="preserve">现公告首批通过证券投资咨询机构2009年度年检的71家机构名单、不予通过年检的5家机构名单，以及被立案稽查的5家机构名单。 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楷体" w:eastAsia="楷体" w:hAnsi="楷体" w:cs="宋体" w:hint="eastAsia"/>
          <w:kern w:val="0"/>
          <w:szCs w:val="24"/>
        </w:rPr>
        <w:t xml:space="preserve">　　　　　　　　</w:t>
      </w:r>
      <w:r w:rsidRPr="002B6360">
        <w:rPr>
          <w:rFonts w:ascii="宋体" w:hAnsi="宋体" w:cs="宋体" w:hint="eastAsia"/>
          <w:kern w:val="0"/>
          <w:szCs w:val="24"/>
        </w:rPr>
        <w:t>  </w:t>
      </w:r>
      <w:r w:rsidRPr="002B6360">
        <w:rPr>
          <w:rFonts w:ascii="楷体" w:eastAsia="楷体" w:hAnsi="楷体" w:cs="宋体" w:hint="eastAsia"/>
          <w:kern w:val="0"/>
          <w:szCs w:val="24"/>
        </w:rPr>
        <w:t xml:space="preserve">　　　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　</w:t>
      </w:r>
      <w:r w:rsidRPr="002B6360">
        <w:rPr>
          <w:rFonts w:ascii="宋体" w:hAnsi="宋体" w:cs="宋体" w:hint="eastAsia"/>
          <w:kern w:val="0"/>
          <w:szCs w:val="24"/>
        </w:rPr>
        <w:t> </w:t>
      </w:r>
      <w:r w:rsidRPr="002B6360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B6360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2B6360">
        <w:rPr>
          <w:rFonts w:ascii="宋体" w:hAnsi="宋体" w:cs="宋体" w:hint="eastAsia"/>
          <w:kern w:val="0"/>
          <w:szCs w:val="24"/>
        </w:rPr>
        <w:t> </w:t>
      </w:r>
      <w:r w:rsidRPr="002B6360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B6360">
        <w:rPr>
          <w:rFonts w:ascii="楷体" w:eastAsia="楷体" w:hAnsi="楷体" w:cs="宋体" w:hint="eastAsia"/>
          <w:kern w:val="0"/>
          <w:szCs w:val="24"/>
        </w:rPr>
        <w:t xml:space="preserve">　 　 中国证券监督管理委员会</w:t>
      </w:r>
      <w:proofErr w:type="gramStart"/>
      <w:r w:rsidRPr="002B6360">
        <w:rPr>
          <w:rFonts w:ascii="楷体" w:eastAsia="楷体" w:hAnsi="楷体" w:cs="宋体" w:hint="eastAsia"/>
          <w:kern w:val="0"/>
          <w:szCs w:val="24"/>
        </w:rPr>
        <w:t xml:space="preserve">　　　　</w:t>
      </w:r>
      <w:proofErr w:type="gramEnd"/>
      <w:r w:rsidRPr="002B6360">
        <w:rPr>
          <w:rFonts w:ascii="宋体" w:hAnsi="宋体" w:cs="宋体" w:hint="eastAsia"/>
          <w:kern w:val="0"/>
          <w:szCs w:val="24"/>
        </w:rPr>
        <w:t> 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　　　 　　 　 </w:t>
      </w:r>
      <w:r w:rsidRPr="002B6360">
        <w:rPr>
          <w:rFonts w:ascii="宋体" w:hAnsi="宋体" w:cs="宋体" w:hint="eastAsia"/>
          <w:kern w:val="0"/>
          <w:szCs w:val="24"/>
        </w:rPr>
        <w:t> </w:t>
      </w:r>
      <w:r w:rsidRPr="002B6360">
        <w:rPr>
          <w:rFonts w:ascii="楷体" w:eastAsia="楷体" w:hAnsi="楷体" w:cs="宋体" w:hint="eastAsia"/>
          <w:kern w:val="0"/>
          <w:szCs w:val="24"/>
        </w:rPr>
        <w:t xml:space="preserve">二○一○年十月八日 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宋体" w:hAnsi="宋体" w:cs="宋体" w:hint="eastAsia"/>
          <w:kern w:val="0"/>
          <w:szCs w:val="24"/>
        </w:rPr>
        <w:t> 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宋体" w:hAnsi="宋体" w:cs="宋体" w:hint="eastAsia"/>
          <w:kern w:val="0"/>
          <w:szCs w:val="24"/>
        </w:rPr>
        <w:t> 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宋体" w:hAnsi="宋体" w:cs="宋体" w:hint="eastAsia"/>
          <w:kern w:val="0"/>
          <w:szCs w:val="24"/>
        </w:rPr>
        <w:t> 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楷体" w:eastAsia="楷体" w:hAnsi="楷体" w:cs="宋体" w:hint="eastAsia"/>
          <w:b/>
          <w:bCs/>
          <w:kern w:val="0"/>
          <w:szCs w:val="24"/>
        </w:rPr>
        <w:t xml:space="preserve">　　　　　　 一、首批通过2009年度年检的71家证券投资咨询机构名单 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宋体" w:hAnsi="宋体" w:cs="宋体" w:hint="eastAsia"/>
          <w:kern w:val="0"/>
          <w:szCs w:val="24"/>
        </w:rPr>
        <w:t> </w:t>
      </w:r>
    </w:p>
    <w:tbl>
      <w:tblPr>
        <w:tblStyle w:val="a"/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92"/>
        <w:gridCol w:w="1045"/>
        <w:gridCol w:w="6085"/>
      </w:tblGrid>
      <w:tr w:rsidR="002B6360" w:rsidRPr="002B6360" w:rsidTr="002B6360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辖区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序号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公司名称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北京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北京首证投资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北京清华紫光投资顾问有限责任公司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北京盛世华商投资咨询有限公司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北京金昌投资咨询有限公司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北京金美林投资顾问有限公司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6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北京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京放投资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管理顾问有限责任公司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7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北京君之创证券投资咨询有限公司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8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北京中方信富投资管理咨询有限公司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9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北京中和应泰财务顾问有限公司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10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北京新兰德证券投资咨询有限责任公司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11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天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相投资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12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北京中资北方投资顾问有限公司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13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北京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博星投资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14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北京海问咨询有限公司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15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北京和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众汇富咨询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有限公司（原北京和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君咨询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有限公司）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16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北京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东方高圣投资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lastRenderedPageBreak/>
              <w:t xml:space="preserve">四川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17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成都银华投资资讯有限公司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18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成都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汇阳投资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陕西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19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陕西巨丰投资资讯有限责任公司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20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陕西融泰投资咨询有限公司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山东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21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山东神光咨询服务有限责任公司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22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山东英大投资顾问有限责任公司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天津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23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天津证券投资咨询有限公司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24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天津市中融投资咨询有限公司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辽宁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25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沈阳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盈捷投资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大连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26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大连华讯投资咨询有限公司（原大连恒基投资顾问有限公司）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27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大连北部资产经营有限公司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28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上海中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广信息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传播咨询有限公司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29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上海益邦投资咨询有限公司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30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上海森洋投资咨询有限公司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31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上海亚商投资顾问有限公司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32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上海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世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基投资顾问有限公司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33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上海申银万国证券研究所有限公司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34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上海东方财富证券研究所有限公司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35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上海万盛投资咨询有限公司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36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上海荣正投资咨询有限公司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37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上海新世纪资信评估投资服务有限公司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38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上海证联投资咨询服务有限责任公司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39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上海涌金理财顾问有限公司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40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上海大智慧投资咨询有限公司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41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上海新资源证券咨询有限公司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42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上海益盟投资管理有限公司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43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上海迈步投资管理有限公司（原青岛安信投资顾问有限责任公司）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海南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44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海南港澳资讯产业股份有限公司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江苏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45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无锡金百灵投资咨询有限公司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厦门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46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厦门市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鑫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鼎盛证券投资咨询服务有限公司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47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厦门高能投资咨询有限公司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48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厦门市新汇通投资咨询有限公司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49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厦门世纪金龙投资咨询有限公司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浙江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50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浙江国金投资咨询有限公司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51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杭州海能证券投资顾问有限公司（原杭州新希望证券投资顾问有限公司）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52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杭州三元证券投资顾问有限公司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宁波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53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宁波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海顺投资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重庆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54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重庆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博股通金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证券投资咨询有限公司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55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重庆东金管理顾问有限公司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lastRenderedPageBreak/>
              <w:t xml:space="preserve">广东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56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广州越声理财咨询有限公司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57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广州市万隆证券咨询顾问有限公司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58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广东科德投资顾问有限公司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59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广州汇正财经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深圳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60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深圳市尊悦证券投资顾问有限公司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61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深圳市怀新企业投资顾问有限公司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62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深圳市中证投资资讯有限公司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63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深圳市新兰德证券投资咨询有限公司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64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深圳市国诚投资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河南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65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河南九鼎德盛投资顾问有限公司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云南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66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云南产业投资管理有限公司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安徽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67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安徽大时代投资咨询有限公司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spacing w:line="240" w:lineRule="auto"/>
              <w:ind w:firstLineChars="0" w:firstLine="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68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安徽华安新兴证券投资咨询有限责任公司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青岛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69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青岛市大摩投资咨询有限公司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河北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70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河北源达证券投资咨询有限公司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福建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71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福建天信投资咨询顾问有限公司 </w:t>
            </w:r>
          </w:p>
        </w:tc>
      </w:tr>
    </w:tbl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宋体" w:hAnsi="宋体" w:cs="宋体" w:hint="eastAsia"/>
          <w:kern w:val="0"/>
          <w:szCs w:val="24"/>
        </w:rPr>
        <w:t> 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楷体" w:eastAsia="楷体" w:hAnsi="楷体" w:cs="宋体" w:hint="eastAsia"/>
          <w:b/>
          <w:bCs/>
          <w:kern w:val="0"/>
          <w:szCs w:val="24"/>
        </w:rPr>
        <w:t xml:space="preserve">　　　　　　</w:t>
      </w:r>
      <w:r w:rsidRPr="002B6360">
        <w:rPr>
          <w:rFonts w:ascii="宋体" w:hAnsi="宋体" w:cs="宋体" w:hint="eastAsia"/>
          <w:b/>
          <w:bCs/>
          <w:kern w:val="0"/>
          <w:szCs w:val="24"/>
        </w:rPr>
        <w:t> </w:t>
      </w:r>
      <w:r w:rsidRPr="002B6360">
        <w:rPr>
          <w:rFonts w:ascii="楷体" w:eastAsia="楷体" w:hAnsi="楷体" w:cs="楷体" w:hint="eastAsia"/>
          <w:b/>
          <w:bCs/>
          <w:kern w:val="0"/>
          <w:szCs w:val="24"/>
        </w:rPr>
        <w:t xml:space="preserve"> </w:t>
      </w:r>
      <w:r w:rsidRPr="002B6360">
        <w:rPr>
          <w:rFonts w:ascii="楷体" w:eastAsia="楷体" w:hAnsi="楷体" w:cs="宋体" w:hint="eastAsia"/>
          <w:b/>
          <w:bCs/>
          <w:kern w:val="0"/>
          <w:szCs w:val="24"/>
        </w:rPr>
        <w:t xml:space="preserve">二、不予通过2009年度年检的5家证券投资咨询机构名单 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宋体" w:hAnsi="宋体" w:cs="宋体" w:hint="eastAsia"/>
          <w:kern w:val="0"/>
          <w:szCs w:val="24"/>
        </w:rPr>
        <w:t> </w:t>
      </w:r>
    </w:p>
    <w:tbl>
      <w:tblPr>
        <w:tblStyle w:val="a"/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1245"/>
        <w:gridCol w:w="5610"/>
      </w:tblGrid>
      <w:tr w:rsidR="002B6360" w:rsidRPr="002B6360" w:rsidTr="002B6360">
        <w:trPr>
          <w:jc w:val="center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辖区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序号 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公司名称 </w:t>
            </w:r>
          </w:p>
        </w:tc>
      </w:tr>
      <w:tr w:rsidR="002B6360" w:rsidRPr="002B6360" w:rsidTr="002B6360">
        <w:trPr>
          <w:jc w:val="center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海南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 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海南精信资讯有限公司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河南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 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河南万国咨询开发有限公司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吉林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 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吉林省北方万盛投资管理顾问有限公司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广东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 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广州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运财行理财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投资有限公司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深圳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 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深圳市股海观潮投资顾问有限公司 </w:t>
            </w:r>
          </w:p>
        </w:tc>
      </w:tr>
    </w:tbl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宋体" w:hAnsi="宋体" w:cs="宋体" w:hint="eastAsia"/>
          <w:kern w:val="0"/>
          <w:szCs w:val="24"/>
        </w:rPr>
        <w:t> 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楷体" w:eastAsia="楷体" w:hAnsi="楷体" w:cs="宋体" w:hint="eastAsia"/>
          <w:b/>
          <w:bCs/>
          <w:kern w:val="0"/>
          <w:szCs w:val="24"/>
        </w:rPr>
        <w:t xml:space="preserve">　　　　　　</w:t>
      </w:r>
      <w:r w:rsidRPr="002B6360">
        <w:rPr>
          <w:rFonts w:ascii="宋体" w:hAnsi="宋体" w:cs="宋体" w:hint="eastAsia"/>
          <w:b/>
          <w:bCs/>
          <w:kern w:val="0"/>
          <w:szCs w:val="24"/>
        </w:rPr>
        <w:t> </w:t>
      </w:r>
      <w:r w:rsidRPr="002B6360">
        <w:rPr>
          <w:rFonts w:ascii="楷体" w:eastAsia="楷体" w:hAnsi="楷体" w:cs="宋体" w:hint="eastAsia"/>
          <w:b/>
          <w:bCs/>
          <w:kern w:val="0"/>
          <w:szCs w:val="24"/>
        </w:rPr>
        <w:t xml:space="preserve">三、被立案稽查的5家证券投资咨询机构名单 </w:t>
      </w:r>
    </w:p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宋体" w:hAnsi="宋体" w:cs="宋体" w:hint="eastAsia"/>
          <w:kern w:val="0"/>
          <w:szCs w:val="24"/>
        </w:rPr>
        <w:t> </w:t>
      </w:r>
    </w:p>
    <w:tbl>
      <w:tblPr>
        <w:tblStyle w:val="a"/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82"/>
        <w:gridCol w:w="1243"/>
        <w:gridCol w:w="5597"/>
      </w:tblGrid>
      <w:tr w:rsidR="002B6360" w:rsidRPr="002B6360" w:rsidTr="002B6360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辖区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序号 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公司名称 </w:t>
            </w:r>
          </w:p>
        </w:tc>
      </w:tr>
      <w:tr w:rsidR="002B6360" w:rsidRPr="002B6360" w:rsidTr="002B6360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北京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1 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北京</w:t>
            </w:r>
            <w:proofErr w:type="gramStart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>禧</w:t>
            </w:r>
            <w:proofErr w:type="gramEnd"/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达丰证券投资顾问有限公司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广东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2 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广东百灵信投资管理有限公司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江苏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3 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江苏现代资产投资管理顾问有限公司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黑龙江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4 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哈尔滨新思路投资咨询有限公司 </w:t>
            </w:r>
          </w:p>
        </w:tc>
      </w:tr>
      <w:tr w:rsidR="002B6360" w:rsidRPr="002B6360" w:rsidTr="002B6360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黑龙江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5 </w:t>
            </w:r>
          </w:p>
        </w:tc>
        <w:tc>
          <w:tcPr>
            <w:tcW w:w="5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360" w:rsidRPr="002B6360" w:rsidRDefault="002B6360" w:rsidP="002B6360">
            <w:pPr>
              <w:widowControl/>
              <w:wordWrap w:val="0"/>
              <w:spacing w:before="100" w:beforeAutospacing="1" w:after="100" w:afterAutospacing="1" w:line="240" w:lineRule="auto"/>
              <w:ind w:firstLineChars="0" w:firstLine="0"/>
              <w:jc w:val="center"/>
              <w:rPr>
                <w:rFonts w:ascii="楷体" w:eastAsia="楷体" w:hAnsi="楷体" w:cs="宋体"/>
                <w:kern w:val="0"/>
                <w:szCs w:val="24"/>
              </w:rPr>
            </w:pPr>
            <w:r w:rsidRPr="002B6360">
              <w:rPr>
                <w:rFonts w:ascii="楷体" w:eastAsia="楷体" w:hAnsi="楷体" w:cs="宋体" w:hint="eastAsia"/>
                <w:kern w:val="0"/>
                <w:szCs w:val="24"/>
              </w:rPr>
              <w:t xml:space="preserve">哈尔滨大富证券投资顾问有限公司 </w:t>
            </w:r>
          </w:p>
        </w:tc>
      </w:tr>
    </w:tbl>
    <w:p w:rsidR="002B6360" w:rsidRPr="002B6360" w:rsidRDefault="002B6360" w:rsidP="002B6360">
      <w:pPr>
        <w:widowControl/>
        <w:wordWrap w:val="0"/>
        <w:spacing w:before="100" w:beforeAutospacing="1" w:after="100" w:afterAutospacing="1" w:line="240" w:lineRule="auto"/>
        <w:ind w:firstLineChars="0" w:firstLine="480"/>
        <w:jc w:val="center"/>
        <w:rPr>
          <w:rFonts w:ascii="楷体" w:eastAsia="楷体" w:hAnsi="楷体" w:cs="宋体" w:hint="eastAsia"/>
          <w:kern w:val="0"/>
          <w:szCs w:val="24"/>
        </w:rPr>
      </w:pPr>
      <w:r w:rsidRPr="002B6360">
        <w:rPr>
          <w:rFonts w:ascii="楷体" w:eastAsia="楷体" w:hAnsi="楷体" w:cs="宋体" w:hint="eastAsia"/>
          <w:kern w:val="0"/>
          <w:szCs w:val="24"/>
        </w:rPr>
        <w:lastRenderedPageBreak/>
        <w:t xml:space="preserve">上述5家证券投资咨询机构已被立案稽查，暂停新增证券投资咨询业务，继续配合调查。 </w:t>
      </w:r>
    </w:p>
    <w:p w:rsidR="007C2CB2" w:rsidRPr="002B6360" w:rsidRDefault="007C2CB2" w:rsidP="00E86E16">
      <w:pPr>
        <w:ind w:firstLine="480"/>
      </w:pPr>
    </w:p>
    <w:sectPr w:rsidR="007C2CB2" w:rsidRPr="002B6360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5B0"/>
    <w:rsid w:val="001A5FF1"/>
    <w:rsid w:val="002B6360"/>
    <w:rsid w:val="00336292"/>
    <w:rsid w:val="004E362B"/>
    <w:rsid w:val="005A45B0"/>
    <w:rsid w:val="006865F6"/>
    <w:rsid w:val="007C2CB2"/>
    <w:rsid w:val="008B1807"/>
    <w:rsid w:val="0091257B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C7C60"/>
    <w:rsid w:val="00D006D9"/>
    <w:rsid w:val="00E86E16"/>
    <w:rsid w:val="00E965AB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2014-01-14T09:16:00Z</dcterms:created>
  <dcterms:modified xsi:type="dcterms:W3CDTF">2014-01-14T09:16:00Z</dcterms:modified>
</cp:coreProperties>
</file>