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CD" w:rsidRPr="006773CD" w:rsidRDefault="006773CD" w:rsidP="006773CD">
      <w:pPr>
        <w:widowControl/>
        <w:spacing w:before="100" w:beforeAutospacing="1" w:after="100" w:afterAutospacing="1" w:line="240" w:lineRule="auto"/>
        <w:ind w:firstLineChars="0" w:firstLine="720"/>
        <w:jc w:val="center"/>
        <w:rPr>
          <w:rFonts w:ascii="宋体" w:hAnsi="宋体" w:cs="宋体"/>
          <w:kern w:val="0"/>
          <w:szCs w:val="24"/>
        </w:rPr>
      </w:pPr>
      <w:r w:rsidRPr="006773CD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 xml:space="preserve">财政部 证监会公告[2010]第8号 </w:t>
      </w:r>
      <w:r w:rsidRPr="006773CD">
        <w:rPr>
          <w:rFonts w:ascii="宋体" w:hAnsi="宋体" w:cs="宋体"/>
          <w:kern w:val="0"/>
          <w:szCs w:val="24"/>
        </w:rPr>
        <w:br/>
      </w:r>
      <w:r w:rsidRPr="006773CD">
        <w:rPr>
          <w:rFonts w:ascii="宋体" w:hAnsi="宋体" w:cs="宋体"/>
          <w:kern w:val="0"/>
          <w:szCs w:val="24"/>
        </w:rPr>
        <w:br/>
      </w:r>
    </w:p>
    <w:p w:rsidR="006773CD" w:rsidRPr="006773CD" w:rsidRDefault="006773CD" w:rsidP="006773CD">
      <w:pPr>
        <w:widowControl/>
        <w:wordWrap w:val="0"/>
        <w:spacing w:before="100" w:beforeAutospacing="1" w:after="100" w:afterAutospacing="1" w:line="240" w:lineRule="auto"/>
        <w:ind w:firstLineChars="0" w:firstLine="600"/>
        <w:jc w:val="left"/>
        <w:rPr>
          <w:rFonts w:ascii="楷体" w:eastAsia="楷体" w:hAnsi="楷体" w:cs="宋体"/>
          <w:kern w:val="0"/>
          <w:szCs w:val="24"/>
        </w:rPr>
      </w:pPr>
      <w:r w:rsidRPr="006773CD">
        <w:rPr>
          <w:rFonts w:ascii="楷体" w:eastAsia="楷体" w:hAnsi="楷体" w:cs="宋体" w:hint="eastAsia"/>
          <w:kern w:val="0"/>
          <w:sz w:val="21"/>
          <w:szCs w:val="21"/>
        </w:rPr>
        <w:t>根据《财政部证监会关于会计师事务所从事证券 期货相关业务有关问题的通知》（财会[2007]6号），财政部、证监会已收回</w:t>
      </w:r>
      <w:proofErr w:type="gramStart"/>
      <w:r w:rsidRPr="006773CD">
        <w:rPr>
          <w:rFonts w:ascii="楷体" w:eastAsia="楷体" w:hAnsi="楷体" w:cs="宋体" w:hint="eastAsia"/>
          <w:kern w:val="0"/>
          <w:sz w:val="21"/>
          <w:szCs w:val="21"/>
        </w:rPr>
        <w:t>开元信</w:t>
      </w:r>
      <w:proofErr w:type="gramEnd"/>
      <w:r w:rsidRPr="006773CD">
        <w:rPr>
          <w:rFonts w:ascii="楷体" w:eastAsia="楷体" w:hAnsi="楷体" w:cs="宋体" w:hint="eastAsia"/>
          <w:kern w:val="0"/>
          <w:sz w:val="21"/>
          <w:szCs w:val="21"/>
        </w:rPr>
        <w:t>德、广东大华德律、</w:t>
      </w:r>
      <w:proofErr w:type="gramStart"/>
      <w:r w:rsidRPr="006773CD">
        <w:rPr>
          <w:rFonts w:ascii="楷体" w:eastAsia="楷体" w:hAnsi="楷体" w:cs="宋体" w:hint="eastAsia"/>
          <w:kern w:val="0"/>
          <w:sz w:val="21"/>
          <w:szCs w:val="21"/>
        </w:rPr>
        <w:t>大公天</w:t>
      </w:r>
      <w:proofErr w:type="gramEnd"/>
      <w:r w:rsidRPr="006773CD">
        <w:rPr>
          <w:rFonts w:ascii="楷体" w:eastAsia="楷体" w:hAnsi="楷体" w:cs="宋体" w:hint="eastAsia"/>
          <w:kern w:val="0"/>
          <w:sz w:val="21"/>
          <w:szCs w:val="21"/>
        </w:rPr>
        <w:t xml:space="preserve">华和天健光华（北京）会计师事务所的证券许可证。有关事项公告如下： </w:t>
      </w:r>
    </w:p>
    <w:p w:rsidR="006773CD" w:rsidRPr="006773CD" w:rsidRDefault="006773CD" w:rsidP="006773CD">
      <w:pPr>
        <w:widowControl/>
        <w:wordWrap w:val="0"/>
        <w:spacing w:before="100" w:beforeAutospacing="1" w:after="100" w:afterAutospacing="1" w:line="240" w:lineRule="auto"/>
        <w:ind w:firstLineChars="0" w:firstLine="600"/>
        <w:jc w:val="left"/>
        <w:rPr>
          <w:rFonts w:ascii="楷体" w:eastAsia="楷体" w:hAnsi="楷体" w:cs="宋体" w:hint="eastAsia"/>
          <w:kern w:val="0"/>
          <w:szCs w:val="24"/>
        </w:rPr>
      </w:pPr>
      <w:proofErr w:type="gramStart"/>
      <w:r w:rsidRPr="006773CD">
        <w:rPr>
          <w:rFonts w:ascii="楷体" w:eastAsia="楷体" w:hAnsi="楷体" w:cs="宋体" w:hint="eastAsia"/>
          <w:kern w:val="0"/>
          <w:sz w:val="21"/>
          <w:szCs w:val="21"/>
        </w:rPr>
        <w:t>开元信</w:t>
      </w:r>
      <w:proofErr w:type="gramEnd"/>
      <w:r w:rsidRPr="006773CD">
        <w:rPr>
          <w:rFonts w:ascii="楷体" w:eastAsia="楷体" w:hAnsi="楷体" w:cs="宋体" w:hint="eastAsia"/>
          <w:kern w:val="0"/>
          <w:sz w:val="21"/>
          <w:szCs w:val="21"/>
        </w:rPr>
        <w:t>德会计师事务所因专业人员转入天健会计师事务所，已于2009年12月31日前将其证券许可证交回财政部、证监会。</w:t>
      </w:r>
    </w:p>
    <w:p w:rsidR="006773CD" w:rsidRPr="006773CD" w:rsidRDefault="006773CD" w:rsidP="006773CD">
      <w:pPr>
        <w:widowControl/>
        <w:wordWrap w:val="0"/>
        <w:spacing w:before="100" w:beforeAutospacing="1" w:after="100" w:afterAutospacing="1" w:line="240" w:lineRule="auto"/>
        <w:ind w:firstLineChars="0" w:firstLine="640"/>
        <w:jc w:val="left"/>
        <w:rPr>
          <w:rFonts w:ascii="楷体" w:eastAsia="楷体" w:hAnsi="楷体" w:cs="宋体" w:hint="eastAsia"/>
          <w:kern w:val="0"/>
          <w:szCs w:val="24"/>
        </w:rPr>
      </w:pPr>
      <w:r w:rsidRPr="006773CD">
        <w:rPr>
          <w:rFonts w:ascii="楷体" w:eastAsia="楷体" w:hAnsi="楷体" w:cs="宋体" w:hint="eastAsia"/>
          <w:kern w:val="0"/>
          <w:sz w:val="21"/>
          <w:szCs w:val="21"/>
        </w:rPr>
        <w:t>广东大华德律会计师事务所（特殊普通合伙）因专业人员转入立信大华会计师事务所，已于2009年12月31日前将其证券许可证交回财政部、证监会。</w:t>
      </w:r>
    </w:p>
    <w:p w:rsidR="006773CD" w:rsidRPr="006773CD" w:rsidRDefault="006773CD" w:rsidP="006773CD">
      <w:pPr>
        <w:widowControl/>
        <w:wordWrap w:val="0"/>
        <w:spacing w:before="100" w:beforeAutospacing="1" w:after="100" w:afterAutospacing="1" w:line="240" w:lineRule="auto"/>
        <w:ind w:firstLineChars="0" w:firstLine="640"/>
        <w:jc w:val="left"/>
        <w:rPr>
          <w:rFonts w:ascii="楷体" w:eastAsia="楷体" w:hAnsi="楷体" w:cs="宋体" w:hint="eastAsia"/>
          <w:kern w:val="0"/>
          <w:szCs w:val="24"/>
        </w:rPr>
      </w:pPr>
      <w:proofErr w:type="gramStart"/>
      <w:r w:rsidRPr="006773CD">
        <w:rPr>
          <w:rFonts w:ascii="楷体" w:eastAsia="楷体" w:hAnsi="楷体" w:cs="宋体" w:hint="eastAsia"/>
          <w:kern w:val="0"/>
          <w:sz w:val="21"/>
          <w:szCs w:val="21"/>
        </w:rPr>
        <w:t>大公天</w:t>
      </w:r>
      <w:proofErr w:type="gramEnd"/>
      <w:r w:rsidRPr="006773CD">
        <w:rPr>
          <w:rFonts w:ascii="楷体" w:eastAsia="楷体" w:hAnsi="楷体" w:cs="宋体" w:hint="eastAsia"/>
          <w:kern w:val="0"/>
          <w:sz w:val="21"/>
          <w:szCs w:val="21"/>
        </w:rPr>
        <w:t>华会计师事务所因专业人员转入天职国际会计师事务所，已于2009年12月31日前将其证券许可证交回财政部、证监会。</w:t>
      </w:r>
    </w:p>
    <w:p w:rsidR="006773CD" w:rsidRPr="006773CD" w:rsidRDefault="006773CD" w:rsidP="006773CD">
      <w:pPr>
        <w:widowControl/>
        <w:wordWrap w:val="0"/>
        <w:spacing w:before="100" w:beforeAutospacing="1" w:after="100" w:afterAutospacing="1" w:line="240" w:lineRule="auto"/>
        <w:ind w:firstLineChars="0" w:firstLine="640"/>
        <w:jc w:val="left"/>
        <w:rPr>
          <w:rFonts w:ascii="楷体" w:eastAsia="楷体" w:hAnsi="楷体" w:cs="宋体" w:hint="eastAsia"/>
          <w:kern w:val="0"/>
          <w:szCs w:val="24"/>
        </w:rPr>
      </w:pPr>
      <w:r w:rsidRPr="006773CD">
        <w:rPr>
          <w:rFonts w:ascii="楷体" w:eastAsia="楷体" w:hAnsi="楷体" w:cs="宋体" w:hint="eastAsia"/>
          <w:kern w:val="0"/>
          <w:sz w:val="21"/>
          <w:szCs w:val="21"/>
        </w:rPr>
        <w:t>天健光华（北京）会计师事务所因专业人员转入天</w:t>
      </w:r>
      <w:proofErr w:type="gramStart"/>
      <w:r w:rsidRPr="006773CD">
        <w:rPr>
          <w:rFonts w:ascii="楷体" w:eastAsia="楷体" w:hAnsi="楷体" w:cs="宋体" w:hint="eastAsia"/>
          <w:kern w:val="0"/>
          <w:sz w:val="21"/>
          <w:szCs w:val="21"/>
        </w:rPr>
        <w:t>健正信</w:t>
      </w:r>
      <w:proofErr w:type="gramEnd"/>
      <w:r w:rsidRPr="006773CD">
        <w:rPr>
          <w:rFonts w:ascii="楷体" w:eastAsia="楷体" w:hAnsi="楷体" w:cs="宋体" w:hint="eastAsia"/>
          <w:kern w:val="0"/>
          <w:sz w:val="21"/>
          <w:szCs w:val="21"/>
        </w:rPr>
        <w:t>会计师事务所，已于2009年12月31日前将其证券许可证交回财政部、证监会。</w:t>
      </w:r>
    </w:p>
    <w:p w:rsidR="006773CD" w:rsidRPr="006773CD" w:rsidRDefault="006773CD" w:rsidP="006773CD">
      <w:pPr>
        <w:widowControl/>
        <w:wordWrap w:val="0"/>
        <w:spacing w:before="100" w:beforeAutospacing="1" w:after="100" w:afterAutospacing="1" w:line="240" w:lineRule="auto"/>
        <w:ind w:firstLineChars="0" w:firstLine="600"/>
        <w:jc w:val="left"/>
        <w:rPr>
          <w:rFonts w:ascii="楷体" w:eastAsia="楷体" w:hAnsi="楷体" w:cs="宋体" w:hint="eastAsia"/>
          <w:kern w:val="0"/>
          <w:szCs w:val="24"/>
        </w:rPr>
      </w:pPr>
      <w:r w:rsidRPr="006773CD">
        <w:rPr>
          <w:rFonts w:ascii="宋体" w:hAnsi="宋体" w:cs="宋体" w:hint="eastAsia"/>
          <w:kern w:val="0"/>
          <w:sz w:val="21"/>
          <w:szCs w:val="21"/>
        </w:rPr>
        <w:t>特此公告。</w:t>
      </w:r>
    </w:p>
    <w:p w:rsidR="006773CD" w:rsidRPr="006773CD" w:rsidRDefault="006773CD" w:rsidP="006773CD">
      <w:pPr>
        <w:widowControl/>
        <w:wordWrap w:val="0"/>
        <w:spacing w:before="100" w:beforeAutospacing="1" w:after="100" w:afterAutospacing="1" w:line="240" w:lineRule="auto"/>
        <w:ind w:firstLineChars="0" w:firstLine="600"/>
        <w:jc w:val="left"/>
        <w:rPr>
          <w:rFonts w:ascii="楷体" w:eastAsia="楷体" w:hAnsi="楷体" w:cs="宋体" w:hint="eastAsia"/>
          <w:kern w:val="0"/>
          <w:szCs w:val="24"/>
        </w:rPr>
      </w:pPr>
      <w:r w:rsidRPr="006773CD">
        <w:rPr>
          <w:rFonts w:ascii="宋体" w:hAnsi="宋体" w:cs="宋体" w:hint="eastAsia"/>
          <w:kern w:val="0"/>
          <w:sz w:val="21"/>
          <w:szCs w:val="21"/>
        </w:rPr>
        <w:t xml:space="preserve">　　　　　　　　　　　　　　　　　　　　　　　　　　　　　　　　　　　　　　　　　　  财政部 证监会 </w:t>
      </w:r>
    </w:p>
    <w:p w:rsidR="006773CD" w:rsidRPr="006773CD" w:rsidRDefault="006773CD" w:rsidP="006773CD">
      <w:pPr>
        <w:widowControl/>
        <w:spacing w:line="240" w:lineRule="auto"/>
        <w:ind w:firstLineChars="0" w:firstLine="420"/>
        <w:jc w:val="left"/>
        <w:rPr>
          <w:rFonts w:ascii="宋体" w:hAnsi="宋体" w:cs="宋体" w:hint="eastAsia"/>
          <w:kern w:val="0"/>
          <w:szCs w:val="24"/>
        </w:rPr>
      </w:pPr>
      <w:r w:rsidRPr="006773CD">
        <w:rPr>
          <w:rFonts w:ascii="楷体" w:eastAsia="楷体" w:hAnsi="楷体" w:cs="宋体" w:hint="eastAsia"/>
          <w:kern w:val="0"/>
          <w:sz w:val="21"/>
          <w:szCs w:val="21"/>
        </w:rPr>
        <w:t xml:space="preserve">　　　　　　　　　　　　　　　　　　　　　　　　　　　　　</w:t>
      </w:r>
      <w:r w:rsidRPr="006773CD">
        <w:rPr>
          <w:rFonts w:ascii="宋体" w:hAnsi="宋体" w:cs="宋体" w:hint="eastAsia"/>
          <w:kern w:val="0"/>
          <w:sz w:val="21"/>
          <w:szCs w:val="21"/>
        </w:rPr>
        <w:t> </w:t>
      </w:r>
      <w:r w:rsidRPr="006773CD">
        <w:rPr>
          <w:rFonts w:ascii="楷体" w:eastAsia="楷体" w:hAnsi="楷体" w:cs="楷体" w:hint="eastAsia"/>
          <w:kern w:val="0"/>
          <w:sz w:val="21"/>
          <w:szCs w:val="21"/>
        </w:rPr>
        <w:t xml:space="preserve"> </w:t>
      </w:r>
      <w:r w:rsidRPr="006773CD">
        <w:rPr>
          <w:rFonts w:ascii="楷体" w:eastAsia="楷体" w:hAnsi="楷体" w:cs="宋体" w:hint="eastAsia"/>
          <w:kern w:val="0"/>
          <w:sz w:val="21"/>
          <w:szCs w:val="21"/>
        </w:rPr>
        <w:t xml:space="preserve">　　　　　　　　　　　　　　　二○一○年二月二十五日</w:t>
      </w:r>
    </w:p>
    <w:p w:rsidR="007C2CB2" w:rsidRPr="006773CD" w:rsidRDefault="007C2CB2" w:rsidP="00E86E16">
      <w:pPr>
        <w:ind w:firstLine="480"/>
      </w:pPr>
    </w:p>
    <w:sectPr w:rsidR="007C2CB2" w:rsidRPr="006773CD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4E8B"/>
    <w:rsid w:val="001A5FF1"/>
    <w:rsid w:val="00336292"/>
    <w:rsid w:val="004E362B"/>
    <w:rsid w:val="005933F7"/>
    <w:rsid w:val="006773CD"/>
    <w:rsid w:val="006865F6"/>
    <w:rsid w:val="007C2CB2"/>
    <w:rsid w:val="008B1807"/>
    <w:rsid w:val="0091257B"/>
    <w:rsid w:val="00974848"/>
    <w:rsid w:val="00993F91"/>
    <w:rsid w:val="009A22DC"/>
    <w:rsid w:val="00A308A3"/>
    <w:rsid w:val="00BC6A61"/>
    <w:rsid w:val="00BE3843"/>
    <w:rsid w:val="00C24CFF"/>
    <w:rsid w:val="00C3552D"/>
    <w:rsid w:val="00C47305"/>
    <w:rsid w:val="00CC7C60"/>
    <w:rsid w:val="00D006D9"/>
    <w:rsid w:val="00E24E8B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3CD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677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2014-01-15T01:23:00Z</dcterms:created>
  <dcterms:modified xsi:type="dcterms:W3CDTF">2014-01-15T01:23:00Z</dcterms:modified>
</cp:coreProperties>
</file>