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FC" w:rsidRPr="002A5AFC" w:rsidRDefault="002A5AFC" w:rsidP="002A5AFC">
      <w:pPr>
        <w:widowControl/>
        <w:spacing w:before="100" w:beforeAutospacing="1" w:after="100" w:afterAutospacing="1" w:line="240" w:lineRule="auto"/>
        <w:ind w:firstLineChars="0" w:firstLine="720"/>
        <w:jc w:val="center"/>
        <w:rPr>
          <w:rFonts w:ascii="宋体" w:hAnsi="宋体" w:cs="宋体"/>
          <w:kern w:val="0"/>
          <w:szCs w:val="24"/>
        </w:rPr>
      </w:pPr>
      <w:r w:rsidRPr="002A5AFC">
        <w:rPr>
          <w:rFonts w:ascii="黑体" w:eastAsia="黑体" w:hAnsi="黑体" w:cs="宋体" w:hint="eastAsia"/>
          <w:b/>
          <w:bCs/>
          <w:color w:val="FF0000"/>
          <w:kern w:val="0"/>
          <w:sz w:val="36"/>
        </w:rPr>
        <w:t xml:space="preserve">证监会公告[2009]16号－中国证券监督管理委员会公告 </w:t>
      </w:r>
      <w:r w:rsidRPr="002A5AFC">
        <w:rPr>
          <w:rFonts w:ascii="宋体" w:hAnsi="宋体" w:cs="宋体"/>
          <w:kern w:val="0"/>
          <w:szCs w:val="24"/>
        </w:rPr>
        <w:br/>
      </w:r>
      <w:r w:rsidRPr="002A5AFC">
        <w:rPr>
          <w:rFonts w:ascii="宋体" w:hAnsi="宋体" w:cs="宋体"/>
          <w:kern w:val="0"/>
          <w:szCs w:val="24"/>
        </w:rPr>
        <w:br/>
      </w:r>
    </w:p>
    <w:p w:rsidR="002A5AFC" w:rsidRPr="002A5AFC" w:rsidRDefault="002A5AFC" w:rsidP="002A5AFC">
      <w:pPr>
        <w:widowControl/>
        <w:wordWrap w:val="0"/>
        <w:spacing w:after="90" w:line="240" w:lineRule="auto"/>
        <w:ind w:firstLineChars="0" w:firstLine="420"/>
        <w:jc w:val="left"/>
        <w:rPr>
          <w:rFonts w:ascii="宋体" w:hAnsi="宋体" w:cs="宋体"/>
          <w:kern w:val="0"/>
          <w:sz w:val="21"/>
          <w:szCs w:val="21"/>
        </w:rPr>
      </w:pPr>
      <w:r w:rsidRPr="002A5AFC">
        <w:rPr>
          <w:rFonts w:ascii="宋体" w:hAnsi="宋体" w:cs="宋体" w:hint="eastAsia"/>
          <w:kern w:val="0"/>
          <w:sz w:val="21"/>
          <w:szCs w:val="21"/>
        </w:rPr>
        <w:t> </w:t>
      </w:r>
    </w:p>
    <w:p w:rsidR="002A5AFC" w:rsidRPr="002A5AFC" w:rsidRDefault="002A5AFC" w:rsidP="002A5AFC">
      <w:pPr>
        <w:widowControl/>
        <w:wordWrap w:val="0"/>
        <w:spacing w:before="90" w:after="90" w:line="240" w:lineRule="auto"/>
        <w:ind w:firstLineChars="0" w:firstLine="420"/>
        <w:jc w:val="center"/>
        <w:rPr>
          <w:rFonts w:ascii="宋体" w:hAnsi="宋体" w:cs="宋体" w:hint="eastAsia"/>
          <w:kern w:val="0"/>
          <w:sz w:val="21"/>
          <w:szCs w:val="21"/>
        </w:rPr>
      </w:pPr>
      <w:r w:rsidRPr="002A5AFC">
        <w:rPr>
          <w:rFonts w:ascii="黑体" w:eastAsia="黑体" w:hAnsi="黑体" w:cs="宋体" w:hint="eastAsia"/>
          <w:kern w:val="0"/>
          <w:szCs w:val="24"/>
        </w:rPr>
        <w:t>中国证券监督管理委员会公告</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黑体" w:eastAsia="黑体" w:hAnsi="黑体" w:cs="宋体" w:hint="eastAsia"/>
          <w:kern w:val="0"/>
          <w:szCs w:val="24"/>
        </w:rPr>
        <w:t xml:space="preserve">　　　　　　　　　　　　　　　　　　　　　　　 </w:t>
      </w:r>
      <w:r w:rsidRPr="002A5AFC">
        <w:rPr>
          <w:rFonts w:ascii="楷体" w:eastAsia="楷体" w:hAnsi="楷体" w:cs="宋体" w:hint="eastAsia"/>
          <w:kern w:val="0"/>
          <w:szCs w:val="24"/>
        </w:rPr>
        <w:t>〔2009〕16号</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宋体" w:hAnsi="宋体" w:cs="宋体" w:hint="eastAsia"/>
          <w:kern w:val="0"/>
          <w:sz w:val="21"/>
          <w:szCs w:val="21"/>
        </w:rPr>
        <w:t> </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为正确理解和适用《上市公司证券发行管理办法》第三十九条关于上市公司及其附属公司违规对外提供担保且尚未解除不得非公开发行股票的规定，并为保荐机构及相关证券服务机构提供合理、审慎的判断标准，我会制定了《〈上市公司证券发行管理办法〉第三十九条“违规对外提供担保且尚未解除”的理解和适用——证券期货法律适用意见第5号》，现予公布，自2009年7月13日起施行。</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宋体" w:hAnsi="宋体" w:cs="宋体" w:hint="eastAsia"/>
          <w:kern w:val="0"/>
          <w:sz w:val="21"/>
          <w:szCs w:val="21"/>
        </w:rPr>
        <w:t> </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宋体" w:hAnsi="宋体" w:cs="宋体" w:hint="eastAsia"/>
          <w:kern w:val="0"/>
          <w:sz w:val="21"/>
          <w:szCs w:val="21"/>
        </w:rPr>
        <w:t> </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宋体" w:hAnsi="宋体" w:cs="宋体" w:hint="eastAsia"/>
          <w:kern w:val="0"/>
          <w:sz w:val="21"/>
          <w:szCs w:val="21"/>
        </w:rPr>
        <w:t xml:space="preserve">　　　　　　　　　　　　　　　　　　　　　　　　　　　　　　　　　　　　　　　　　　　　　　　　　　　　　　　　　　　　　　　　　　　　　　　　　　　　　　　　　　　　　　　　　　　　　　　　　　　中国证券监督管理委员会</w:t>
      </w:r>
    </w:p>
    <w:p w:rsidR="002A5AFC" w:rsidRPr="002A5AFC" w:rsidRDefault="002A5AFC" w:rsidP="002A5AFC">
      <w:pPr>
        <w:widowControl/>
        <w:wordWrap w:val="0"/>
        <w:spacing w:before="90" w:after="90" w:line="240" w:lineRule="auto"/>
        <w:ind w:firstLineChars="0" w:firstLine="420"/>
        <w:jc w:val="center"/>
        <w:rPr>
          <w:rFonts w:ascii="宋体" w:hAnsi="宋体" w:cs="宋体" w:hint="eastAsia"/>
          <w:kern w:val="0"/>
          <w:sz w:val="21"/>
          <w:szCs w:val="21"/>
        </w:rPr>
      </w:pPr>
      <w:r w:rsidRPr="002A5AFC">
        <w:rPr>
          <w:rFonts w:ascii="宋体" w:hAnsi="宋体" w:cs="宋体" w:hint="eastAsia"/>
          <w:kern w:val="0"/>
          <w:sz w:val="21"/>
          <w:szCs w:val="21"/>
        </w:rPr>
        <w:t> </w:t>
      </w:r>
      <w:r w:rsidRPr="002A5AFC">
        <w:rPr>
          <w:rFonts w:ascii="楷体" w:eastAsia="楷体" w:hAnsi="楷体" w:cs="宋体" w:hint="eastAsia"/>
          <w:kern w:val="0"/>
          <w:sz w:val="21"/>
          <w:szCs w:val="21"/>
        </w:rPr>
        <w:t xml:space="preserve">　</w:t>
      </w:r>
      <w:r w:rsidRPr="002A5AFC">
        <w:rPr>
          <w:rFonts w:ascii="宋体" w:hAnsi="宋体" w:cs="宋体" w:hint="eastAsia"/>
          <w:kern w:val="0"/>
          <w:sz w:val="21"/>
          <w:szCs w:val="21"/>
        </w:rPr>
        <w:t> </w:t>
      </w:r>
      <w:r w:rsidRPr="002A5AFC">
        <w:rPr>
          <w:rFonts w:ascii="楷体" w:eastAsia="楷体" w:hAnsi="楷体" w:cs="宋体" w:hint="eastAsia"/>
          <w:kern w:val="0"/>
          <w:sz w:val="21"/>
          <w:szCs w:val="21"/>
        </w:rPr>
        <w:t xml:space="preserve">　　　</w:t>
      </w:r>
      <w:r w:rsidRPr="002A5AFC">
        <w:rPr>
          <w:rFonts w:ascii="宋体" w:hAnsi="宋体" w:cs="宋体" w:hint="eastAsia"/>
          <w:kern w:val="0"/>
          <w:sz w:val="21"/>
          <w:szCs w:val="21"/>
        </w:rPr>
        <w:t> </w:t>
      </w:r>
      <w:r w:rsidRPr="002A5AFC">
        <w:rPr>
          <w:rFonts w:ascii="楷体" w:eastAsia="楷体" w:hAnsi="楷体" w:cs="宋体" w:hint="eastAsia"/>
          <w:kern w:val="0"/>
          <w:sz w:val="21"/>
          <w:szCs w:val="21"/>
        </w:rPr>
        <w:t xml:space="preserve">　　</w:t>
      </w:r>
      <w:r w:rsidRPr="002A5AFC">
        <w:rPr>
          <w:rFonts w:ascii="宋体" w:hAnsi="宋体" w:cs="宋体" w:hint="eastAsia"/>
          <w:kern w:val="0"/>
          <w:sz w:val="21"/>
          <w:szCs w:val="21"/>
        </w:rPr>
        <w:t>  </w:t>
      </w:r>
      <w:r w:rsidRPr="002A5AFC">
        <w:rPr>
          <w:rFonts w:ascii="楷体" w:eastAsia="楷体" w:hAnsi="楷体" w:cs="宋体" w:hint="eastAsia"/>
          <w:kern w:val="0"/>
          <w:sz w:val="21"/>
          <w:szCs w:val="21"/>
        </w:rPr>
        <w:t xml:space="preserve">　　　　　　　　　　　　　　　　　　　　　二○○九年七月九日</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宋体" w:hAnsi="宋体" w:cs="宋体" w:hint="eastAsia"/>
          <w:kern w:val="0"/>
          <w:sz w:val="21"/>
          <w:szCs w:val="21"/>
        </w:rPr>
        <w:t> </w:t>
      </w:r>
    </w:p>
    <w:p w:rsidR="002A5AFC" w:rsidRPr="002A5AFC" w:rsidRDefault="002A5AFC" w:rsidP="002A5AFC">
      <w:pPr>
        <w:widowControl/>
        <w:wordWrap w:val="0"/>
        <w:spacing w:before="90" w:after="90" w:line="240" w:lineRule="auto"/>
        <w:ind w:firstLineChars="0" w:firstLine="420"/>
        <w:jc w:val="center"/>
        <w:rPr>
          <w:rFonts w:ascii="宋体" w:hAnsi="宋体" w:cs="宋体" w:hint="eastAsia"/>
          <w:kern w:val="0"/>
          <w:sz w:val="21"/>
          <w:szCs w:val="21"/>
        </w:rPr>
      </w:pPr>
      <w:r w:rsidRPr="002A5AFC">
        <w:rPr>
          <w:rFonts w:ascii="楷体" w:eastAsia="楷体" w:hAnsi="楷体" w:cs="宋体" w:hint="eastAsia"/>
          <w:kern w:val="0"/>
          <w:szCs w:val="24"/>
        </w:rPr>
        <w:t>《上市公司证券发行管理办法》第三十九条“违规对</w:t>
      </w:r>
    </w:p>
    <w:p w:rsidR="002A5AFC" w:rsidRPr="002A5AFC" w:rsidRDefault="002A5AFC" w:rsidP="002A5AFC">
      <w:pPr>
        <w:widowControl/>
        <w:wordWrap w:val="0"/>
        <w:spacing w:before="90" w:after="90" w:line="240" w:lineRule="auto"/>
        <w:ind w:firstLineChars="0" w:firstLine="420"/>
        <w:jc w:val="center"/>
        <w:rPr>
          <w:rFonts w:ascii="宋体" w:hAnsi="宋体" w:cs="宋体" w:hint="eastAsia"/>
          <w:kern w:val="0"/>
          <w:sz w:val="21"/>
          <w:szCs w:val="21"/>
        </w:rPr>
      </w:pPr>
      <w:proofErr w:type="gramStart"/>
      <w:r w:rsidRPr="002A5AFC">
        <w:rPr>
          <w:rFonts w:ascii="楷体" w:eastAsia="楷体" w:hAnsi="楷体" w:cs="宋体" w:hint="eastAsia"/>
          <w:kern w:val="0"/>
          <w:szCs w:val="24"/>
        </w:rPr>
        <w:t>外提供</w:t>
      </w:r>
      <w:proofErr w:type="gramEnd"/>
      <w:r w:rsidRPr="002A5AFC">
        <w:rPr>
          <w:rFonts w:ascii="楷体" w:eastAsia="楷体" w:hAnsi="楷体" w:cs="宋体" w:hint="eastAsia"/>
          <w:kern w:val="0"/>
          <w:szCs w:val="24"/>
        </w:rPr>
        <w:t>担保且尚未解除</w:t>
      </w:r>
      <w:proofErr w:type="gramStart"/>
      <w:r w:rsidRPr="002A5AFC">
        <w:rPr>
          <w:rFonts w:ascii="楷体" w:eastAsia="楷体" w:hAnsi="楷体" w:cs="宋体" w:hint="eastAsia"/>
          <w:kern w:val="0"/>
          <w:szCs w:val="24"/>
        </w:rPr>
        <w:t>”</w:t>
      </w:r>
      <w:proofErr w:type="gramEnd"/>
      <w:r w:rsidRPr="002A5AFC">
        <w:rPr>
          <w:rFonts w:ascii="楷体" w:eastAsia="楷体" w:hAnsi="楷体" w:cs="宋体" w:hint="eastAsia"/>
          <w:kern w:val="0"/>
          <w:szCs w:val="24"/>
        </w:rPr>
        <w:t>的理解和适用</w:t>
      </w:r>
    </w:p>
    <w:p w:rsidR="002A5AFC" w:rsidRPr="002A5AFC" w:rsidRDefault="002A5AFC" w:rsidP="002A5AFC">
      <w:pPr>
        <w:widowControl/>
        <w:wordWrap w:val="0"/>
        <w:spacing w:before="90" w:after="90" w:line="240" w:lineRule="auto"/>
        <w:ind w:firstLineChars="0" w:firstLine="420"/>
        <w:jc w:val="center"/>
        <w:rPr>
          <w:rFonts w:ascii="宋体" w:hAnsi="宋体" w:cs="宋体" w:hint="eastAsia"/>
          <w:kern w:val="0"/>
          <w:sz w:val="21"/>
          <w:szCs w:val="21"/>
        </w:rPr>
      </w:pPr>
      <w:r w:rsidRPr="002A5AFC">
        <w:rPr>
          <w:rFonts w:ascii="楷体" w:eastAsia="楷体" w:hAnsi="楷体" w:cs="宋体" w:hint="eastAsia"/>
          <w:kern w:val="0"/>
          <w:szCs w:val="24"/>
        </w:rPr>
        <w:t>——证券期货法律适用意见第5号</w:t>
      </w:r>
    </w:p>
    <w:p w:rsidR="002A5AFC" w:rsidRPr="002A5AFC" w:rsidRDefault="002A5AFC" w:rsidP="002A5AFC">
      <w:pPr>
        <w:widowControl/>
        <w:wordWrap w:val="0"/>
        <w:spacing w:before="90" w:after="90" w:line="240" w:lineRule="auto"/>
        <w:ind w:firstLineChars="0" w:firstLine="420"/>
        <w:jc w:val="center"/>
        <w:rPr>
          <w:rFonts w:ascii="宋体" w:hAnsi="宋体" w:cs="宋体" w:hint="eastAsia"/>
          <w:kern w:val="0"/>
          <w:sz w:val="21"/>
          <w:szCs w:val="21"/>
        </w:rPr>
      </w:pPr>
      <w:r w:rsidRPr="002A5AFC">
        <w:rPr>
          <w:rFonts w:ascii="宋体" w:hAnsi="宋体" w:cs="宋体" w:hint="eastAsia"/>
          <w:kern w:val="0"/>
          <w:sz w:val="21"/>
          <w:szCs w:val="21"/>
        </w:rPr>
        <w:t> </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《上市公司证券发行管理办法》（证监会令第30号，以下简称《管理办法》）第三十九条第（三）项规定，上市公司</w:t>
      </w:r>
      <w:proofErr w:type="gramStart"/>
      <w:r w:rsidRPr="002A5AFC">
        <w:rPr>
          <w:rFonts w:ascii="楷体" w:eastAsia="楷体" w:hAnsi="楷体" w:cs="宋体" w:hint="eastAsia"/>
          <w:kern w:val="0"/>
          <w:sz w:val="21"/>
          <w:szCs w:val="21"/>
        </w:rPr>
        <w:t>申请非</w:t>
      </w:r>
      <w:proofErr w:type="gramEnd"/>
      <w:r w:rsidRPr="002A5AFC">
        <w:rPr>
          <w:rFonts w:ascii="楷体" w:eastAsia="楷体" w:hAnsi="楷体" w:cs="宋体" w:hint="eastAsia"/>
          <w:kern w:val="0"/>
          <w:sz w:val="21"/>
          <w:szCs w:val="21"/>
        </w:rPr>
        <w:t>公开发行股票，不得存在“上市公司及其附属公司违规对外提供担保且尚未解除”的情形。在非公开发行股票的行政许可审核实践中，部分上市公司及其附属公司通常采取一些纠正或补救措施，以解除违规担保或消除违规担保对公司的不利影响。由于实践中违规担保的情形多种多样，公司采取的纠正和补救措施各不相同，经过重大资产重组的上市公司历史遗留的违规担保情况则更加复杂，由此造成对于《管理办法》第三十九条“违规对外提供担保且尚未解除”规定的不同理解和认识。经研究，我会认为：</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一、非公开发行股票的上市公司应当具有规范的公司治理结构和相应的内控制度，并应严格控制对外担保风险，避免给上市公司、附属公司及其股东产生重大不利影响和造成经济损失。</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二、《管理办法》所规定的“上市公司及其附属公司”是指上市公司及其合并报表的控股子公司。</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lastRenderedPageBreak/>
        <w:t>三、《管理办法》所规定的“违规对外提供担保”（以下简称违规担保），是指上市公司及其附属公司违反相关法律、行政法规、规章、中国证监会发布的规范性文件、公司章程的规定（以下简称相关法律规定）对外提供担保。以下情形属于《管理办法》所规定的违规担保：</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（一）未按照相关法律规定履行董事会或股东大会表决程序；</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（二）董事会或股东大会</w:t>
      </w:r>
      <w:proofErr w:type="gramStart"/>
      <w:r w:rsidRPr="002A5AFC">
        <w:rPr>
          <w:rFonts w:ascii="楷体" w:eastAsia="楷体" w:hAnsi="楷体" w:cs="宋体" w:hint="eastAsia"/>
          <w:kern w:val="0"/>
          <w:sz w:val="21"/>
          <w:szCs w:val="21"/>
        </w:rPr>
        <w:t>作出</w:t>
      </w:r>
      <w:proofErr w:type="gramEnd"/>
      <w:r w:rsidRPr="002A5AFC">
        <w:rPr>
          <w:rFonts w:ascii="楷体" w:eastAsia="楷体" w:hAnsi="楷体" w:cs="宋体" w:hint="eastAsia"/>
          <w:kern w:val="0"/>
          <w:sz w:val="21"/>
          <w:szCs w:val="21"/>
        </w:rPr>
        <w:t>对外担保事项决议时，关联董事或股东未按照相关法律规定回避表决；</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（三）董事会或股东大会批准的公司对外担保总额或单项担保的数额超过中国证监会或者公司章程规定的限额；</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（四）董事会或股东大会批准对外担保事项后，未按照中国证监会规定的内容在指定媒体及时披露信息；</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（五）独立董事未按规定在年度报告中对对外担保事项进行专项说明，并发表独立意见；</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（六）其他违反相关法律规定的对外担保行为。</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四、《管理办法》所规定的“尚未解除”，是指上市公司递交非公开发行股票申请文件时，上市公司及其附属公司违规担保尚未解除或其风险隐患尚未消除，上市公司及其股东的利益安全存在重大不确定性，而不局限于《合同法》中“合同解除”的概念。担保责任解除主要指上市公司及其附属公司违规担保状态的停止、担保责任的消灭，或者上市公司及其附属公司已经采取有效措施消除了违规担保对上市公司及股东带来的重大风险隐患等。</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递交非公开发行股票申请文件前，保荐机构和发行人律师经核查存在下列情形之一的，可以出具意见认定违规担保已经解除或其对上市公司的风险隐患已经消除：</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（一）上市公司及其附属公司已经采取相应纠正措施，自律组织、行政监管部门或司法机关已依法追究违规单位及相关人员的法律责任（包括立案调查或立案侦查），相关信息已及时披露；</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二）上市公司及其附属公司已按企业会计准则的要求对因违规担保而承担的付款义务确认预计负债或者已经承担担保责任，自律组织、行政监管部门或司法机关已依法追究违规单位及相关人员的法律责任（包括立案调查或立案侦查），相关信息已及时披露；</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（三）担保合同未成立、未生效或已经被宣告无效、解除或撤销，上市公司及其附属公司不再继续承担担保责任以及其他相关赔偿责任；</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（四）由于债务人已经全额偿还债务，或债权人未依法要求上市公司及其附属公司承担责任等原因，导致担保责任已经解除；</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（五）因其他事由导致担保事项不再继续对上市公司及其社会公众股东利益产生重大不利影响。</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前款第（二）项赋予上市公司及其附属公司一定选择权，但不鼓励其通过提前承担担保责任而直接给上市公司及其股东带来经济损失。上市公司及其附属公司选择确认预计负债方式可以给予投资者明确预期，同时，应努力通过法定途径避免或减少损失。</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五、实施重大资产重组的上市公司，对于重组前遗留的违规担保，除适用前条规定外，保荐机构和发行人律师经核查存在下列情形之一的，可出具意见认定违规担保对上市公司的风险隐患已经消除：</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（一）实施重大资产重组前，重组方已经知晓违规担保的事实，虽然递交非公开发行股票申请文件前违规担保尚未解除，但上市公司及其附属公司已按企业会计准则的要求对因违</w:t>
      </w:r>
      <w:r w:rsidRPr="002A5AFC">
        <w:rPr>
          <w:rFonts w:ascii="楷体" w:eastAsia="楷体" w:hAnsi="楷体" w:cs="宋体" w:hint="eastAsia"/>
          <w:kern w:val="0"/>
          <w:sz w:val="21"/>
          <w:szCs w:val="21"/>
        </w:rPr>
        <w:lastRenderedPageBreak/>
        <w:t>规担保而承担的付款义务确认预计负债，且自律组织、行政监管部门或司法机关已依法追究违规单位及相关人员的法律责任（包括立案调查或立案侦查），相关信息已及时披露；</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（二）相关当事方已签署有效的法律文件，约定控股股东、实际控制人或重组方全部承担上市公司及其附属公司因违规担保可能产生的债务本息，且控股股东、实际控制人或重组方切实具备履约能力。</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六、相关会计师事务所可以就上述第四条第二款第（二）项、第五条第（一）项关于上市公司及其附属公司对违规担保而承担的付款义务是否确认预计负债出具专项审核意见。</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楷体" w:eastAsia="楷体" w:hAnsi="楷体" w:cs="宋体" w:hint="eastAsia"/>
          <w:kern w:val="0"/>
          <w:sz w:val="21"/>
          <w:szCs w:val="21"/>
        </w:rPr>
        <w:t>七、保荐机构和相关证券服务机构就上市公司及其附属公司违规担保是否已经解除出具的专业意见是监管部门</w:t>
      </w:r>
      <w:proofErr w:type="gramStart"/>
      <w:r w:rsidRPr="002A5AFC">
        <w:rPr>
          <w:rFonts w:ascii="楷体" w:eastAsia="楷体" w:hAnsi="楷体" w:cs="宋体" w:hint="eastAsia"/>
          <w:kern w:val="0"/>
          <w:sz w:val="21"/>
          <w:szCs w:val="21"/>
        </w:rPr>
        <w:t>作出</w:t>
      </w:r>
      <w:proofErr w:type="gramEnd"/>
      <w:r w:rsidRPr="002A5AFC">
        <w:rPr>
          <w:rFonts w:ascii="楷体" w:eastAsia="楷体" w:hAnsi="楷体" w:cs="宋体" w:hint="eastAsia"/>
          <w:kern w:val="0"/>
          <w:sz w:val="21"/>
          <w:szCs w:val="21"/>
        </w:rPr>
        <w:t>判断的重要依据。保荐机构、相关证券服务机构及其人员应当确保专业意见的结论明确，依据适当、充分，分析清晰、合理。违反相关规定的，除依法采取相应的监管措施外，监管部门还将对相关机构和人员此后出具的专业意见给予重点关注。保荐机构、相关证券服务机构及其人员存在违法违规行为的，将依法追究其法律责任。</w:t>
      </w:r>
    </w:p>
    <w:p w:rsidR="002A5AFC" w:rsidRPr="002A5AFC" w:rsidRDefault="002A5AFC" w:rsidP="002A5AFC">
      <w:pPr>
        <w:widowControl/>
        <w:wordWrap w:val="0"/>
        <w:spacing w:before="90" w:after="90" w:line="240" w:lineRule="auto"/>
        <w:ind w:firstLineChars="0" w:firstLine="420"/>
        <w:jc w:val="left"/>
        <w:rPr>
          <w:rFonts w:ascii="宋体" w:hAnsi="宋体" w:cs="宋体" w:hint="eastAsia"/>
          <w:kern w:val="0"/>
          <w:sz w:val="21"/>
          <w:szCs w:val="21"/>
        </w:rPr>
      </w:pPr>
      <w:r w:rsidRPr="002A5AFC">
        <w:rPr>
          <w:rFonts w:ascii="宋体" w:hAnsi="宋体" w:cs="宋体" w:hint="eastAsia"/>
          <w:kern w:val="0"/>
          <w:sz w:val="21"/>
          <w:szCs w:val="21"/>
        </w:rPr>
        <w:t> </w:t>
      </w:r>
    </w:p>
    <w:p w:rsidR="002A5AFC" w:rsidRPr="002A5AFC" w:rsidRDefault="002A5AFC" w:rsidP="002A5AFC">
      <w:pPr>
        <w:widowControl/>
        <w:wordWrap w:val="0"/>
        <w:spacing w:before="90" w:line="240" w:lineRule="auto"/>
        <w:ind w:firstLineChars="0" w:firstLine="420"/>
        <w:jc w:val="left"/>
        <w:rPr>
          <w:rFonts w:ascii="宋体" w:hAnsi="宋体" w:cs="宋体" w:hint="eastAsia"/>
          <w:kern w:val="0"/>
          <w:sz w:val="21"/>
          <w:szCs w:val="21"/>
        </w:rPr>
      </w:pPr>
      <w:r w:rsidRPr="002A5AFC">
        <w:rPr>
          <w:rFonts w:ascii="宋体" w:hAnsi="宋体" w:cs="宋体" w:hint="eastAsia"/>
          <w:kern w:val="0"/>
          <w:sz w:val="21"/>
          <w:szCs w:val="21"/>
        </w:rPr>
        <w:t> </w:t>
      </w:r>
    </w:p>
    <w:p w:rsidR="007C2CB2" w:rsidRPr="002A5AFC" w:rsidRDefault="007C2CB2" w:rsidP="00E86E16">
      <w:pPr>
        <w:ind w:firstLine="480"/>
      </w:pPr>
    </w:p>
    <w:sectPr w:rsidR="007C2CB2" w:rsidRPr="002A5AFC"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3440"/>
    <w:rsid w:val="001A5FF1"/>
    <w:rsid w:val="002A5AFC"/>
    <w:rsid w:val="00336292"/>
    <w:rsid w:val="004E362B"/>
    <w:rsid w:val="005B5C9B"/>
    <w:rsid w:val="006865F6"/>
    <w:rsid w:val="006A3440"/>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5AFC"/>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2A5AFC"/>
    <w:rPr>
      <w:b/>
      <w:bCs/>
    </w:rPr>
  </w:style>
</w:styles>
</file>

<file path=word/webSettings.xml><?xml version="1.0" encoding="utf-8"?>
<w:webSettings xmlns:r="http://schemas.openxmlformats.org/officeDocument/2006/relationships" xmlns:w="http://schemas.openxmlformats.org/wordprocessingml/2006/main">
  <w:divs>
    <w:div w:id="1216938320">
      <w:bodyDiv w:val="1"/>
      <w:marLeft w:val="0"/>
      <w:marRight w:val="0"/>
      <w:marTop w:val="0"/>
      <w:marBottom w:val="0"/>
      <w:divBdr>
        <w:top w:val="none" w:sz="0" w:space="0" w:color="auto"/>
        <w:left w:val="none" w:sz="0" w:space="0" w:color="auto"/>
        <w:bottom w:val="none" w:sz="0" w:space="0" w:color="auto"/>
        <w:right w:val="none" w:sz="0" w:space="0" w:color="auto"/>
      </w:divBdr>
      <w:divsChild>
        <w:div w:id="2039621280">
          <w:marLeft w:val="0"/>
          <w:marRight w:val="0"/>
          <w:marTop w:val="0"/>
          <w:marBottom w:val="0"/>
          <w:divBdr>
            <w:top w:val="none" w:sz="0" w:space="0" w:color="auto"/>
            <w:left w:val="none" w:sz="0" w:space="0" w:color="auto"/>
            <w:bottom w:val="none" w:sz="0" w:space="0" w:color="auto"/>
            <w:right w:val="none" w:sz="0" w:space="0" w:color="auto"/>
          </w:divBdr>
          <w:divsChild>
            <w:div w:id="1599559706">
              <w:marLeft w:val="0"/>
              <w:marRight w:val="0"/>
              <w:marTop w:val="0"/>
              <w:marBottom w:val="0"/>
              <w:divBdr>
                <w:top w:val="none" w:sz="0" w:space="0" w:color="auto"/>
                <w:left w:val="none" w:sz="0" w:space="0" w:color="auto"/>
                <w:bottom w:val="none" w:sz="0" w:space="0" w:color="auto"/>
                <w:right w:val="none" w:sz="0" w:space="0" w:color="auto"/>
              </w:divBdr>
              <w:divsChild>
                <w:div w:id="362947092">
                  <w:marLeft w:val="0"/>
                  <w:marRight w:val="0"/>
                  <w:marTop w:val="0"/>
                  <w:marBottom w:val="0"/>
                  <w:divBdr>
                    <w:top w:val="none" w:sz="0" w:space="0" w:color="auto"/>
                    <w:left w:val="none" w:sz="0" w:space="0" w:color="auto"/>
                    <w:bottom w:val="none" w:sz="0" w:space="0" w:color="auto"/>
                    <w:right w:val="none" w:sz="0" w:space="0" w:color="auto"/>
                  </w:divBdr>
                  <w:divsChild>
                    <w:div w:id="835533753">
                      <w:marLeft w:val="0"/>
                      <w:marRight w:val="0"/>
                      <w:marTop w:val="0"/>
                      <w:marBottom w:val="0"/>
                      <w:divBdr>
                        <w:top w:val="none" w:sz="0" w:space="0" w:color="auto"/>
                        <w:left w:val="none" w:sz="0" w:space="0" w:color="auto"/>
                        <w:bottom w:val="none" w:sz="0" w:space="0" w:color="auto"/>
                        <w:right w:val="none" w:sz="0" w:space="0" w:color="auto"/>
                      </w:divBdr>
                    </w:div>
                    <w:div w:id="36782776">
                      <w:marLeft w:val="0"/>
                      <w:marRight w:val="0"/>
                      <w:marTop w:val="0"/>
                      <w:marBottom w:val="0"/>
                      <w:divBdr>
                        <w:top w:val="none" w:sz="0" w:space="0" w:color="auto"/>
                        <w:left w:val="none" w:sz="0" w:space="0" w:color="auto"/>
                        <w:bottom w:val="none" w:sz="0" w:space="0" w:color="auto"/>
                        <w:right w:val="none" w:sz="0" w:space="0" w:color="auto"/>
                      </w:divBdr>
                      <w:divsChild>
                        <w:div w:id="1243638001">
                          <w:marLeft w:val="0"/>
                          <w:marRight w:val="0"/>
                          <w:marTop w:val="0"/>
                          <w:marBottom w:val="0"/>
                          <w:divBdr>
                            <w:top w:val="none" w:sz="0" w:space="0" w:color="auto"/>
                            <w:left w:val="none" w:sz="0" w:space="0" w:color="auto"/>
                            <w:bottom w:val="none" w:sz="0" w:space="0" w:color="auto"/>
                            <w:right w:val="none" w:sz="0" w:space="0" w:color="auto"/>
                          </w:divBdr>
                          <w:divsChild>
                            <w:div w:id="547954488">
                              <w:marLeft w:val="0"/>
                              <w:marRight w:val="0"/>
                              <w:marTop w:val="0"/>
                              <w:marBottom w:val="0"/>
                              <w:divBdr>
                                <w:top w:val="none" w:sz="0" w:space="0" w:color="auto"/>
                                <w:left w:val="none" w:sz="0" w:space="0" w:color="auto"/>
                                <w:bottom w:val="none" w:sz="0" w:space="0" w:color="auto"/>
                                <w:right w:val="none" w:sz="0" w:space="0" w:color="auto"/>
                              </w:divBdr>
                              <w:divsChild>
                                <w:div w:id="88467823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2014-01-15T02:04:00Z</dcterms:created>
  <dcterms:modified xsi:type="dcterms:W3CDTF">2014-01-15T02:04:00Z</dcterms:modified>
</cp:coreProperties>
</file>