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B0" w:rsidRPr="001538B0" w:rsidRDefault="001538B0" w:rsidP="001538B0">
      <w:pPr>
        <w:widowControl/>
        <w:spacing w:before="100" w:beforeAutospacing="1" w:after="100" w:afterAutospacing="1" w:line="240" w:lineRule="auto"/>
        <w:ind w:firstLineChars="0" w:firstLine="720"/>
        <w:jc w:val="center"/>
        <w:rPr>
          <w:rFonts w:ascii="宋体" w:hAnsi="宋体" w:cs="宋体"/>
          <w:kern w:val="0"/>
          <w:szCs w:val="24"/>
        </w:rPr>
      </w:pPr>
      <w:r w:rsidRPr="001538B0">
        <w:rPr>
          <w:rFonts w:ascii="黑体" w:eastAsia="黑体" w:hAnsi="黑体" w:cs="宋体" w:hint="eastAsia"/>
          <w:b/>
          <w:bCs/>
          <w:color w:val="FF0000"/>
          <w:kern w:val="0"/>
          <w:sz w:val="36"/>
        </w:rPr>
        <w:t>证监会公告[2009]58号－财政部、证监会公告2</w:t>
      </w:r>
      <w:r w:rsidRPr="001538B0">
        <w:rPr>
          <w:rFonts w:ascii="黑体" w:eastAsia="黑体" w:hAnsi="黑体" w:cs="宋体" w:hint="eastAsia"/>
          <w:b/>
          <w:bCs/>
          <w:color w:val="FF0000"/>
          <w:kern w:val="0"/>
          <w:sz w:val="36"/>
          <w:szCs w:val="36"/>
        </w:rPr>
        <w:br/>
      </w:r>
      <w:r w:rsidRPr="001538B0">
        <w:rPr>
          <w:rFonts w:ascii="黑体" w:eastAsia="黑体" w:hAnsi="黑体" w:cs="宋体" w:hint="eastAsia"/>
          <w:b/>
          <w:bCs/>
          <w:color w:val="FF0000"/>
          <w:kern w:val="0"/>
          <w:sz w:val="36"/>
        </w:rPr>
        <w:t xml:space="preserve">009年第58号 </w:t>
      </w:r>
      <w:r w:rsidRPr="001538B0">
        <w:rPr>
          <w:rFonts w:ascii="宋体" w:hAnsi="宋体" w:cs="宋体"/>
          <w:kern w:val="0"/>
          <w:szCs w:val="24"/>
        </w:rPr>
        <w:br/>
      </w:r>
      <w:r w:rsidRPr="001538B0">
        <w:rPr>
          <w:rFonts w:ascii="宋体" w:hAnsi="宋体" w:cs="宋体"/>
          <w:kern w:val="0"/>
          <w:szCs w:val="24"/>
        </w:rPr>
        <w:br/>
      </w:r>
    </w:p>
    <w:p w:rsidR="001538B0" w:rsidRPr="001538B0" w:rsidRDefault="001538B0" w:rsidP="001538B0">
      <w:pPr>
        <w:widowControl/>
        <w:spacing w:line="240" w:lineRule="auto"/>
        <w:ind w:firstLineChars="0" w:firstLine="0"/>
        <w:jc w:val="left"/>
        <w:rPr>
          <w:rFonts w:ascii="宋体" w:hAnsi="宋体" w:cs="宋体"/>
          <w:kern w:val="0"/>
          <w:szCs w:val="24"/>
        </w:rPr>
      </w:pPr>
      <w:r w:rsidRPr="001538B0">
        <w:rPr>
          <w:rFonts w:ascii="宋体" w:hAnsi="宋体" w:cs="宋体"/>
          <w:kern w:val="0"/>
          <w:szCs w:val="24"/>
        </w:rPr>
        <w:t xml:space="preserve">  </w:t>
      </w:r>
    </w:p>
    <w:p w:rsidR="001538B0" w:rsidRPr="001538B0" w:rsidRDefault="001538B0" w:rsidP="001538B0">
      <w:pPr>
        <w:widowControl/>
        <w:wordWrap w:val="0"/>
        <w:spacing w:before="90" w:after="90" w:line="240" w:lineRule="auto"/>
        <w:ind w:firstLineChars="0" w:firstLine="420"/>
        <w:jc w:val="center"/>
        <w:rPr>
          <w:rFonts w:ascii="宋体" w:hAnsi="宋体" w:cs="宋体"/>
          <w:kern w:val="0"/>
          <w:sz w:val="21"/>
          <w:szCs w:val="21"/>
        </w:rPr>
      </w:pPr>
      <w:r w:rsidRPr="001538B0">
        <w:rPr>
          <w:rFonts w:ascii="黑体" w:eastAsia="黑体" w:hAnsi="黑体" w:cs="宋体" w:hint="eastAsia"/>
          <w:kern w:val="0"/>
          <w:szCs w:val="24"/>
        </w:rPr>
        <w:t>证监会公告[2009]58号</w:t>
      </w:r>
      <w:r w:rsidRPr="001538B0">
        <w:rPr>
          <w:rFonts w:ascii="宋体" w:hAnsi="宋体" w:cs="宋体" w:hint="eastAsia"/>
          <w:kern w:val="0"/>
          <w:sz w:val="21"/>
          <w:szCs w:val="21"/>
        </w:rPr>
        <w:t> </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根据《财政部证监会关于会计师事务所从事证券期货相关业务有关问题的通知》（财会[2007]6号），财政部、证监会已收回浙江东方、天华、辽宁天健、广东恒信德律、大连华连、安永大华、重庆天健七家会计师事务所的证券许可证。有关事项公告如下：</w:t>
      </w:r>
      <w:r w:rsidRPr="001538B0">
        <w:rPr>
          <w:rFonts w:ascii="宋体" w:hAnsi="宋体" w:cs="宋体" w:hint="eastAsia"/>
          <w:kern w:val="0"/>
          <w:sz w:val="21"/>
          <w:szCs w:val="21"/>
        </w:rPr>
        <w:t> </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浙江天健会计师事务所吸收浙江东方会计师事务所专业人员，名称变更为浙江天健东方会计师事务所。根据财会[2007]6号文件，财政部、证监会已收回浙江东方会计师事务所的证券许可证。</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北京京都会计师事务所吸收天华会计师事务所专业人员，名称变更为北京</w:t>
      </w:r>
      <w:proofErr w:type="gramStart"/>
      <w:r w:rsidRPr="001538B0">
        <w:rPr>
          <w:rFonts w:ascii="楷体" w:eastAsia="楷体" w:hAnsi="楷体" w:cs="宋体" w:hint="eastAsia"/>
          <w:kern w:val="0"/>
          <w:sz w:val="21"/>
          <w:szCs w:val="21"/>
        </w:rPr>
        <w:t>京都天</w:t>
      </w:r>
      <w:proofErr w:type="gramEnd"/>
      <w:r w:rsidRPr="001538B0">
        <w:rPr>
          <w:rFonts w:ascii="楷体" w:eastAsia="楷体" w:hAnsi="楷体" w:cs="宋体" w:hint="eastAsia"/>
          <w:kern w:val="0"/>
          <w:sz w:val="21"/>
          <w:szCs w:val="21"/>
        </w:rPr>
        <w:t>华会计师事务所。根据财会[2007]6号文件，财政部、证监会已收回天华会计师事务所的证券许可证。</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安徽华普会计师事务所吸收辽宁天健会计师事务所专业人员，并跨省迁移至北京，名称变更为华普</w:t>
      </w:r>
      <w:proofErr w:type="gramStart"/>
      <w:r w:rsidRPr="001538B0">
        <w:rPr>
          <w:rFonts w:ascii="楷体" w:eastAsia="楷体" w:hAnsi="楷体" w:cs="宋体" w:hint="eastAsia"/>
          <w:kern w:val="0"/>
          <w:sz w:val="21"/>
          <w:szCs w:val="21"/>
        </w:rPr>
        <w:t>天健高商会计师</w:t>
      </w:r>
      <w:proofErr w:type="gramEnd"/>
      <w:r w:rsidRPr="001538B0">
        <w:rPr>
          <w:rFonts w:ascii="楷体" w:eastAsia="楷体" w:hAnsi="楷体" w:cs="宋体" w:hint="eastAsia"/>
          <w:kern w:val="0"/>
          <w:sz w:val="21"/>
          <w:szCs w:val="21"/>
        </w:rPr>
        <w:t>事务所（北京）有限公司。根据财会[2007]6号文件，财政部、证监会已收回辽宁天健会计师事务所的证券许可证。</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深圳大华天诚会计师事务所吸收广东恒信德律会计师事务所专业人员，名称变更为广东大华德律会计师事务所（特殊普通合伙）。根据财会[2007]6号文件，财政部、证监会已收回广东恒信德律会计师事务所的证券许可证。</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中准会计师事务所已吸收大连华连会计师事务所专业人员。根据财会[2007]6号文件，财政部、证监会已收回大连华连会计师事务所的证券许可证。</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安永华明会计师事务所已吸收安永大华会计师事务所专业人员。根据财会[2007]6号文件，财政部、证监会已收回安永大华会计师事务所的证券许可证。</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天健光华（北京）会计师事务所已吸收重庆天健会计师事务所专业人员。根据财会[2007]6号文件，财政部、证监会已收回重庆天健会计师事务所的证券许可证。</w:t>
      </w:r>
    </w:p>
    <w:p w:rsidR="001538B0" w:rsidRPr="001538B0" w:rsidRDefault="001538B0" w:rsidP="001538B0">
      <w:pPr>
        <w:widowControl/>
        <w:wordWrap w:val="0"/>
        <w:spacing w:before="90" w:after="90" w:line="240" w:lineRule="auto"/>
        <w:ind w:firstLineChars="0" w:firstLine="420"/>
        <w:jc w:val="left"/>
        <w:rPr>
          <w:rFonts w:ascii="宋体" w:hAnsi="宋体" w:cs="宋体" w:hint="eastAsia"/>
          <w:kern w:val="0"/>
          <w:sz w:val="21"/>
          <w:szCs w:val="21"/>
        </w:rPr>
      </w:pPr>
      <w:r w:rsidRPr="001538B0">
        <w:rPr>
          <w:rFonts w:ascii="楷体" w:eastAsia="楷体" w:hAnsi="楷体" w:cs="宋体" w:hint="eastAsia"/>
          <w:kern w:val="0"/>
          <w:sz w:val="21"/>
          <w:szCs w:val="21"/>
        </w:rPr>
        <w:t>特此公告。</w:t>
      </w:r>
    </w:p>
    <w:p w:rsidR="001538B0" w:rsidRPr="001538B0" w:rsidRDefault="001538B0" w:rsidP="001538B0">
      <w:pPr>
        <w:widowControl/>
        <w:wordWrap w:val="0"/>
        <w:spacing w:before="90" w:after="90" w:line="240" w:lineRule="auto"/>
        <w:ind w:firstLineChars="0" w:firstLine="420"/>
        <w:jc w:val="right"/>
        <w:rPr>
          <w:rFonts w:ascii="宋体" w:hAnsi="宋体" w:cs="宋体" w:hint="eastAsia"/>
          <w:kern w:val="0"/>
          <w:sz w:val="21"/>
          <w:szCs w:val="21"/>
        </w:rPr>
      </w:pPr>
      <w:r w:rsidRPr="001538B0">
        <w:rPr>
          <w:rFonts w:ascii="楷体" w:eastAsia="楷体" w:hAnsi="楷体" w:cs="宋体" w:hint="eastAsia"/>
          <w:kern w:val="0"/>
          <w:sz w:val="21"/>
          <w:szCs w:val="21"/>
        </w:rPr>
        <w:t xml:space="preserve">　　　　　　　　　　　　</w:t>
      </w:r>
      <w:r w:rsidRPr="001538B0">
        <w:rPr>
          <w:rFonts w:ascii="宋体" w:hAnsi="宋体" w:cs="宋体" w:hint="eastAsia"/>
          <w:kern w:val="0"/>
          <w:sz w:val="21"/>
          <w:szCs w:val="21"/>
        </w:rPr>
        <w:t> </w:t>
      </w:r>
    </w:p>
    <w:p w:rsidR="001538B0" w:rsidRPr="001538B0" w:rsidRDefault="001538B0" w:rsidP="001538B0">
      <w:pPr>
        <w:widowControl/>
        <w:wordWrap w:val="0"/>
        <w:spacing w:before="90" w:after="90" w:line="240" w:lineRule="auto"/>
        <w:ind w:firstLineChars="0" w:firstLine="420"/>
        <w:jc w:val="right"/>
        <w:rPr>
          <w:rFonts w:ascii="宋体" w:hAnsi="宋体" w:cs="宋体" w:hint="eastAsia"/>
          <w:kern w:val="0"/>
          <w:sz w:val="21"/>
          <w:szCs w:val="21"/>
        </w:rPr>
      </w:pPr>
      <w:r w:rsidRPr="001538B0">
        <w:rPr>
          <w:rFonts w:ascii="楷体" w:eastAsia="楷体" w:hAnsi="楷体" w:cs="宋体" w:hint="eastAsia"/>
          <w:kern w:val="0"/>
          <w:sz w:val="21"/>
          <w:szCs w:val="21"/>
        </w:rPr>
        <w:t xml:space="preserve">　　　　　　　　　　　　　　　　　　　　中华人民共和国财政部</w:t>
      </w:r>
    </w:p>
    <w:p w:rsidR="001538B0" w:rsidRPr="001538B0" w:rsidRDefault="001538B0" w:rsidP="001538B0">
      <w:pPr>
        <w:widowControl/>
        <w:wordWrap w:val="0"/>
        <w:spacing w:before="90" w:after="90" w:line="240" w:lineRule="auto"/>
        <w:ind w:firstLineChars="0" w:firstLine="420"/>
        <w:jc w:val="right"/>
        <w:rPr>
          <w:rFonts w:ascii="宋体" w:hAnsi="宋体" w:cs="宋体" w:hint="eastAsia"/>
          <w:kern w:val="0"/>
          <w:sz w:val="21"/>
          <w:szCs w:val="21"/>
        </w:rPr>
      </w:pPr>
      <w:r w:rsidRPr="001538B0">
        <w:rPr>
          <w:rFonts w:ascii="楷体" w:eastAsia="楷体" w:hAnsi="楷体" w:cs="宋体" w:hint="eastAsia"/>
          <w:kern w:val="0"/>
          <w:sz w:val="21"/>
          <w:szCs w:val="21"/>
        </w:rPr>
        <w:t xml:space="preserve">　　　　　　　　　　　　　　　　　　　　中国证券监督管理委员会</w:t>
      </w:r>
    </w:p>
    <w:p w:rsidR="001538B0" w:rsidRPr="001538B0" w:rsidRDefault="001538B0" w:rsidP="001538B0">
      <w:pPr>
        <w:widowControl/>
        <w:wordWrap w:val="0"/>
        <w:spacing w:before="90" w:after="90" w:line="240" w:lineRule="auto"/>
        <w:ind w:firstLineChars="0" w:firstLine="480"/>
        <w:jc w:val="right"/>
        <w:rPr>
          <w:rFonts w:ascii="宋体" w:hAnsi="宋体" w:cs="宋体" w:hint="eastAsia"/>
          <w:kern w:val="0"/>
          <w:sz w:val="21"/>
          <w:szCs w:val="21"/>
        </w:rPr>
      </w:pPr>
      <w:r w:rsidRPr="001538B0">
        <w:rPr>
          <w:rFonts w:ascii="楷体" w:eastAsia="楷体" w:hAnsi="楷体" w:cs="宋体" w:hint="eastAsia"/>
          <w:kern w:val="0"/>
          <w:sz w:val="21"/>
          <w:szCs w:val="21"/>
        </w:rPr>
        <w:t xml:space="preserve">　　　　　　　　　　　　　　　　　　　　　二ＯＯ九年六月五日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2D9B"/>
    <w:rsid w:val="001538B0"/>
    <w:rsid w:val="001A5FF1"/>
    <w:rsid w:val="00336292"/>
    <w:rsid w:val="004E362B"/>
    <w:rsid w:val="006865F6"/>
    <w:rsid w:val="007A6061"/>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2D9B"/>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8B0"/>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1538B0"/>
    <w:rPr>
      <w:b/>
      <w:bCs/>
    </w:rPr>
  </w:style>
  <w:style w:type="paragraph" w:customStyle="1" w:styleId="customunionstyle1">
    <w:name w:val="custom_unionstyle1"/>
    <w:basedOn w:val="a"/>
    <w:rsid w:val="001538B0"/>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2076391645">
      <w:bodyDiv w:val="1"/>
      <w:marLeft w:val="0"/>
      <w:marRight w:val="0"/>
      <w:marTop w:val="0"/>
      <w:marBottom w:val="0"/>
      <w:divBdr>
        <w:top w:val="none" w:sz="0" w:space="0" w:color="auto"/>
        <w:left w:val="none" w:sz="0" w:space="0" w:color="auto"/>
        <w:bottom w:val="none" w:sz="0" w:space="0" w:color="auto"/>
        <w:right w:val="none" w:sz="0" w:space="0" w:color="auto"/>
      </w:divBdr>
      <w:divsChild>
        <w:div w:id="52584645">
          <w:marLeft w:val="0"/>
          <w:marRight w:val="0"/>
          <w:marTop w:val="0"/>
          <w:marBottom w:val="0"/>
          <w:divBdr>
            <w:top w:val="none" w:sz="0" w:space="0" w:color="auto"/>
            <w:left w:val="none" w:sz="0" w:space="0" w:color="auto"/>
            <w:bottom w:val="none" w:sz="0" w:space="0" w:color="auto"/>
            <w:right w:val="none" w:sz="0" w:space="0" w:color="auto"/>
          </w:divBdr>
          <w:divsChild>
            <w:div w:id="1808352588">
              <w:marLeft w:val="0"/>
              <w:marRight w:val="0"/>
              <w:marTop w:val="0"/>
              <w:marBottom w:val="0"/>
              <w:divBdr>
                <w:top w:val="none" w:sz="0" w:space="0" w:color="auto"/>
                <w:left w:val="none" w:sz="0" w:space="0" w:color="auto"/>
                <w:bottom w:val="none" w:sz="0" w:space="0" w:color="auto"/>
                <w:right w:val="none" w:sz="0" w:space="0" w:color="auto"/>
              </w:divBdr>
              <w:divsChild>
                <w:div w:id="654454810">
                  <w:marLeft w:val="0"/>
                  <w:marRight w:val="0"/>
                  <w:marTop w:val="0"/>
                  <w:marBottom w:val="0"/>
                  <w:divBdr>
                    <w:top w:val="none" w:sz="0" w:space="0" w:color="auto"/>
                    <w:left w:val="none" w:sz="0" w:space="0" w:color="auto"/>
                    <w:bottom w:val="none" w:sz="0" w:space="0" w:color="auto"/>
                    <w:right w:val="none" w:sz="0" w:space="0" w:color="auto"/>
                  </w:divBdr>
                  <w:divsChild>
                    <w:div w:id="1374036287">
                      <w:marLeft w:val="0"/>
                      <w:marRight w:val="0"/>
                      <w:marTop w:val="0"/>
                      <w:marBottom w:val="0"/>
                      <w:divBdr>
                        <w:top w:val="none" w:sz="0" w:space="0" w:color="auto"/>
                        <w:left w:val="none" w:sz="0" w:space="0" w:color="auto"/>
                        <w:bottom w:val="none" w:sz="0" w:space="0" w:color="auto"/>
                        <w:right w:val="none" w:sz="0" w:space="0" w:color="auto"/>
                      </w:divBdr>
                    </w:div>
                    <w:div w:id="1018775158">
                      <w:marLeft w:val="0"/>
                      <w:marRight w:val="0"/>
                      <w:marTop w:val="0"/>
                      <w:marBottom w:val="0"/>
                      <w:divBdr>
                        <w:top w:val="none" w:sz="0" w:space="0" w:color="auto"/>
                        <w:left w:val="none" w:sz="0" w:space="0" w:color="auto"/>
                        <w:bottom w:val="none" w:sz="0" w:space="0" w:color="auto"/>
                        <w:right w:val="none" w:sz="0" w:space="0" w:color="auto"/>
                      </w:divBdr>
                      <w:divsChild>
                        <w:div w:id="1914854024">
                          <w:marLeft w:val="0"/>
                          <w:marRight w:val="0"/>
                          <w:marTop w:val="0"/>
                          <w:marBottom w:val="0"/>
                          <w:divBdr>
                            <w:top w:val="none" w:sz="0" w:space="0" w:color="auto"/>
                            <w:left w:val="none" w:sz="0" w:space="0" w:color="auto"/>
                            <w:bottom w:val="none" w:sz="0" w:space="0" w:color="auto"/>
                            <w:right w:val="none" w:sz="0" w:space="0" w:color="auto"/>
                          </w:divBdr>
                          <w:divsChild>
                            <w:div w:id="18263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2014-01-15T02:07:00Z</dcterms:created>
  <dcterms:modified xsi:type="dcterms:W3CDTF">2014-01-15T02:08:00Z</dcterms:modified>
</cp:coreProperties>
</file>