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4C" w:rsidRPr="00B92B4C" w:rsidRDefault="00B92B4C" w:rsidP="00B92B4C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B92B4C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证监会公告[2009]7号－证券期货规章草案公开征求意见试行规则 </w:t>
      </w:r>
      <w:r w:rsidRPr="00B92B4C">
        <w:rPr>
          <w:rFonts w:ascii="宋体" w:hAnsi="宋体" w:cs="宋体"/>
          <w:kern w:val="0"/>
          <w:szCs w:val="24"/>
        </w:rPr>
        <w:br/>
      </w:r>
      <w:r w:rsidRPr="00B92B4C">
        <w:rPr>
          <w:rFonts w:ascii="宋体" w:hAnsi="宋体" w:cs="宋体"/>
          <w:kern w:val="0"/>
          <w:szCs w:val="24"/>
        </w:rPr>
        <w:br/>
      </w:r>
    </w:p>
    <w:p w:rsidR="00B92B4C" w:rsidRPr="00B92B4C" w:rsidRDefault="00B92B4C" w:rsidP="00B92B4C">
      <w:pPr>
        <w:widowControl/>
        <w:wordWrap w:val="0"/>
        <w:spacing w:after="90" w:line="240" w:lineRule="auto"/>
        <w:ind w:firstLineChars="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 xml:space="preserve">现公布《证券期货规章草案公开征求意见试行规则》，自2009年5月8日起施行。 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</w:t>
      </w:r>
      <w:r w:rsidRPr="00B92B4C">
        <w:rPr>
          <w:rFonts w:ascii="宋体" w:hAnsi="宋体" w:cs="宋体" w:hint="eastAsia"/>
          <w:kern w:val="0"/>
          <w:sz w:val="21"/>
          <w:szCs w:val="21"/>
        </w:rPr>
        <w:t> </w:t>
      </w:r>
      <w:r w:rsidRPr="00B92B4C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二○○九年四月二十日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center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黑体" w:eastAsia="黑体" w:hAnsi="黑体" w:cs="宋体" w:hint="eastAsia"/>
          <w:kern w:val="0"/>
          <w:sz w:val="30"/>
          <w:szCs w:val="30"/>
        </w:rPr>
        <w:t>证券期货规章草案公开征求意见试行规则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第一条　为了贯彻科学立法、民主立法的原则，增强公众参与证券期货规章制定的程度，提高制度建设的质量，根据《立法法》、《规章制定程序条例》、《证券期货规章制定程序规定》的规定，制定本规则。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第二条　中国证券监督管理委员会（以下简称中国证监会）制定证券期货规章，应当向社会公开征求意见。涉及国家秘密、国家安全或者证券期货市场敏感问题的，采取其他方式征求意见。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第三条　向社会公开征求意见，应当履行批准程序后实施。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第四条　向社会公开征求意见，应当将征求意见稿及其起草说明在中国证监会网站、中国证监会指定的上市公司公开披露信息的报刊等媒体上刊登，并按照要求报送国务院法制办有关部门。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起草说明应当阐明制定的背景、需要解决的主要问题、拟采取的主要措施和设定的制度等。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必要时，可以就征求意见涉及的事项，设计清晰、简洁的问题或者问卷供公众回答。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征求意见稿修改或整合有关现行规定的，应当一并制作并公布修正前后条文对照表或者条文来源对照表，供公众参阅。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第五条　向社会公开征求意见，应当提供意见反馈途径，公布传真号码、电子邮箱和通讯地址，或者指定专门的意见征求管理系统，提供其详细的网址。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公开征求意见的公告，应当载明征求意见活动的截止时间。征求意见期间原则上为15日，但因情况特殊，需尽快发布、施行的除外。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第六条　征求意见办理部门应当及时收集、整理、归纳、分析、研究公众反馈意见，形成向社会公开征求意见报告。对拟采纳的意见，报告应当提出具体的修改建议；对于拟不采纳的意见，报告应当说明理由。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在提请主席办公会议审议或者签发规章草案时，应当一并报送向社会公开征求意见报告。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第七条　中国证监会公布规章全文及其征求意见稿、起草说明、发布新闻稿或答记者问等，方便社会公众查阅。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lastRenderedPageBreak/>
        <w:t>第八条　中国证监会制定涉外规范性文件，以及直接涉及公民、法人和其他组织切身利益或者涉及向社会提供公共服务、直接关系到社会公共利益的其他规范性文件，适用本规则。但是，涉及国家秘密、国家安全或者证券期货市场敏感问题的除外。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前款所称涉外规范性文件，是指涉及下列内容的规范性文件：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（一）对外开放的方针性、政策性、原则性的制度设定或调整；</w:t>
      </w:r>
    </w:p>
    <w:p w:rsidR="00B92B4C" w:rsidRPr="00B92B4C" w:rsidRDefault="00B92B4C" w:rsidP="00B92B4C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（二）规范境外个人和企业、组织或其活动的制度设定或调整。</w:t>
      </w:r>
    </w:p>
    <w:p w:rsidR="00B92B4C" w:rsidRPr="00B92B4C" w:rsidRDefault="00B92B4C" w:rsidP="00B92B4C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B92B4C">
        <w:rPr>
          <w:rFonts w:ascii="楷体" w:eastAsia="楷体" w:hAnsi="楷体" w:cs="宋体" w:hint="eastAsia"/>
          <w:kern w:val="0"/>
          <w:sz w:val="21"/>
          <w:szCs w:val="21"/>
        </w:rPr>
        <w:t>第九条　本规则自2009年5月8日起施行。</w:t>
      </w:r>
    </w:p>
    <w:p w:rsidR="00B92B4C" w:rsidRPr="00B92B4C" w:rsidRDefault="00B92B4C" w:rsidP="00B92B4C">
      <w:pPr>
        <w:widowControl/>
        <w:spacing w:line="240" w:lineRule="auto"/>
        <w:ind w:firstLineChars="0" w:firstLine="480"/>
        <w:jc w:val="left"/>
        <w:rPr>
          <w:rFonts w:ascii="宋体" w:hAnsi="宋体" w:cs="宋体" w:hint="eastAsia"/>
          <w:kern w:val="0"/>
          <w:szCs w:val="24"/>
        </w:rPr>
      </w:pPr>
    </w:p>
    <w:p w:rsidR="007C2CB2" w:rsidRPr="00B92B4C" w:rsidRDefault="007C2CB2" w:rsidP="00E86E16">
      <w:pPr>
        <w:ind w:firstLine="480"/>
      </w:pPr>
    </w:p>
    <w:sectPr w:rsidR="007C2CB2" w:rsidRPr="00B92B4C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95D"/>
    <w:rsid w:val="001A5FF1"/>
    <w:rsid w:val="002C595D"/>
    <w:rsid w:val="00336292"/>
    <w:rsid w:val="003424CD"/>
    <w:rsid w:val="004E362B"/>
    <w:rsid w:val="006865F6"/>
    <w:rsid w:val="007C2CB2"/>
    <w:rsid w:val="008B1807"/>
    <w:rsid w:val="0091257B"/>
    <w:rsid w:val="00974848"/>
    <w:rsid w:val="00993F91"/>
    <w:rsid w:val="009A22DC"/>
    <w:rsid w:val="00A308A3"/>
    <w:rsid w:val="00B92B4C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4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B9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20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6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2014-01-15T03:01:00Z</dcterms:created>
  <dcterms:modified xsi:type="dcterms:W3CDTF">2014-01-15T03:02:00Z</dcterms:modified>
</cp:coreProperties>
</file>