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984" w:rsidRPr="00430984" w:rsidRDefault="00430984" w:rsidP="00430984">
      <w:pPr>
        <w:widowControl/>
        <w:wordWrap w:val="0"/>
        <w:spacing w:before="100" w:beforeAutospacing="1" w:after="100" w:afterAutospacing="1" w:line="240" w:lineRule="auto"/>
        <w:ind w:firstLineChars="0" w:firstLine="600"/>
        <w:jc w:val="center"/>
        <w:rPr>
          <w:rFonts w:ascii="楷体" w:eastAsia="楷体" w:hAnsi="楷体" w:cs="宋体"/>
          <w:kern w:val="0"/>
          <w:szCs w:val="24"/>
        </w:rPr>
      </w:pPr>
      <w:r w:rsidRPr="00430984">
        <w:rPr>
          <w:rFonts w:ascii="黑体" w:eastAsia="黑体" w:hAnsi="黑体" w:cs="宋体" w:hint="eastAsia"/>
          <w:kern w:val="0"/>
          <w:sz w:val="30"/>
          <w:szCs w:val="30"/>
        </w:rPr>
        <w:t>中国证券监督管理委员会公告</w:t>
      </w:r>
    </w:p>
    <w:p w:rsidR="00430984" w:rsidRPr="00430984" w:rsidRDefault="00430984" w:rsidP="00430984">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430984">
        <w:rPr>
          <w:rFonts w:ascii="楷体" w:eastAsia="楷体" w:hAnsi="楷体" w:cs="宋体" w:hint="eastAsia"/>
          <w:kern w:val="0"/>
          <w:sz w:val="28"/>
          <w:szCs w:val="28"/>
        </w:rPr>
        <w:t>〔2012〕42号</w:t>
      </w:r>
    </w:p>
    <w:p w:rsidR="00430984" w:rsidRPr="00430984" w:rsidRDefault="00430984" w:rsidP="00430984">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430984">
        <w:rPr>
          <w:rFonts w:ascii="宋体" w:hAnsi="宋体" w:cs="宋体" w:hint="eastAsia"/>
          <w:kern w:val="0"/>
          <w:szCs w:val="24"/>
        </w:rPr>
        <w:t> </w:t>
      </w:r>
    </w:p>
    <w:p w:rsidR="00430984" w:rsidRPr="00430984" w:rsidRDefault="00430984" w:rsidP="00430984">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30984">
        <w:rPr>
          <w:rFonts w:ascii="楷体" w:eastAsia="楷体" w:hAnsi="楷体" w:cs="宋体" w:hint="eastAsia"/>
          <w:kern w:val="0"/>
          <w:szCs w:val="24"/>
        </w:rPr>
        <w:t xml:space="preserve">　　为切实做好上市公司2012年度财务报表的编制、审计和披露工作，进一步提高资本市场财务信息披露质量和透明度，现就有关事项公告如下：</w:t>
      </w:r>
    </w:p>
    <w:p w:rsidR="00430984" w:rsidRPr="00430984" w:rsidRDefault="00430984" w:rsidP="00430984">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30984">
        <w:rPr>
          <w:rFonts w:ascii="楷体" w:eastAsia="楷体" w:hAnsi="楷体" w:cs="宋体" w:hint="eastAsia"/>
          <w:kern w:val="0"/>
          <w:szCs w:val="24"/>
        </w:rPr>
        <w:t xml:space="preserve">　　 一、准确把握会计准则及相关监管要求，保证资本市场财务信息披露质量</w:t>
      </w:r>
    </w:p>
    <w:p w:rsidR="00430984" w:rsidRPr="00430984" w:rsidRDefault="00430984" w:rsidP="00430984">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30984">
        <w:rPr>
          <w:rFonts w:ascii="楷体" w:eastAsia="楷体" w:hAnsi="楷体" w:cs="宋体" w:hint="eastAsia"/>
          <w:kern w:val="0"/>
          <w:szCs w:val="24"/>
        </w:rPr>
        <w:t xml:space="preserve">　　（一）合理计提各项资产减值准备</w:t>
      </w:r>
    </w:p>
    <w:p w:rsidR="00430984" w:rsidRPr="00430984" w:rsidRDefault="00430984" w:rsidP="00430984">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30984">
        <w:rPr>
          <w:rFonts w:ascii="楷体" w:eastAsia="楷体" w:hAnsi="楷体" w:cs="宋体" w:hint="eastAsia"/>
          <w:kern w:val="0"/>
          <w:szCs w:val="24"/>
        </w:rPr>
        <w:t xml:space="preserve">　　上市公司应当严格按照会计准则的规定计提各项资产减值准备，不得滥用资产负债表日后事项，或以此为名少提减值准备。除有明确证据表明资产负债表日市场价格异常外，存货项目的可变现净值一般应当以资产负债表日市场价格为基础确定。对于划分为可供出售类别的权益工具投资，上市公司应当在会计政策部分明确披露判断权益工具投资价值“严重”与“非暂时性”下跌的量化标准，</w:t>
      </w:r>
      <w:proofErr w:type="gramStart"/>
      <w:r w:rsidRPr="00430984">
        <w:rPr>
          <w:rFonts w:ascii="楷体" w:eastAsia="楷体" w:hAnsi="楷体" w:cs="宋体" w:hint="eastAsia"/>
          <w:kern w:val="0"/>
          <w:szCs w:val="24"/>
        </w:rPr>
        <w:t>该判断</w:t>
      </w:r>
      <w:proofErr w:type="gramEnd"/>
      <w:r w:rsidRPr="00430984">
        <w:rPr>
          <w:rFonts w:ascii="楷体" w:eastAsia="楷体" w:hAnsi="楷体" w:cs="宋体" w:hint="eastAsia"/>
          <w:kern w:val="0"/>
          <w:szCs w:val="24"/>
        </w:rPr>
        <w:t>标准应当在各报告期间保持一致。</w:t>
      </w:r>
    </w:p>
    <w:p w:rsidR="00430984" w:rsidRPr="00430984" w:rsidRDefault="00430984" w:rsidP="00430984">
      <w:pPr>
        <w:widowControl/>
        <w:spacing w:line="240" w:lineRule="auto"/>
        <w:ind w:firstLineChars="0" w:firstLine="0"/>
        <w:jc w:val="left"/>
        <w:rPr>
          <w:rFonts w:ascii="宋体" w:hAnsi="宋体" w:cs="宋体" w:hint="eastAsia"/>
          <w:kern w:val="0"/>
          <w:szCs w:val="24"/>
        </w:rPr>
      </w:pPr>
      <w:r w:rsidRPr="00430984">
        <w:rPr>
          <w:rFonts w:ascii="楷体" w:eastAsia="楷体" w:hAnsi="楷体" w:cs="宋体" w:hint="eastAsia"/>
          <w:kern w:val="0"/>
          <w:szCs w:val="24"/>
        </w:rPr>
        <w:t xml:space="preserve">　　 （二）及时足额确认股权激励费用</w:t>
      </w:r>
    </w:p>
    <w:p w:rsidR="00430984" w:rsidRPr="00430984" w:rsidRDefault="00430984" w:rsidP="00430984">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430984">
        <w:rPr>
          <w:rFonts w:ascii="楷体" w:eastAsia="楷体" w:hAnsi="楷体" w:cs="宋体" w:hint="eastAsia"/>
          <w:kern w:val="0"/>
          <w:szCs w:val="24"/>
        </w:rPr>
        <w:t xml:space="preserve">　　</w:t>
      </w:r>
      <w:r w:rsidRPr="00430984">
        <w:rPr>
          <w:rFonts w:ascii="宋体" w:hAnsi="宋体" w:cs="宋体" w:hint="eastAsia"/>
          <w:kern w:val="0"/>
          <w:szCs w:val="24"/>
        </w:rPr>
        <w:t> </w:t>
      </w:r>
      <w:r w:rsidRPr="00430984">
        <w:rPr>
          <w:rFonts w:ascii="楷体" w:eastAsia="楷体" w:hAnsi="楷体" w:cs="宋体" w:hint="eastAsia"/>
          <w:kern w:val="0"/>
          <w:szCs w:val="24"/>
        </w:rPr>
        <w:t>披露股权激励计划的上市公司，应当按照企业会计准则的相关规定，在等待期内合理确认股权激励费用。上市公司在等待期内取消所授予权益工具的（因未满足可行</w:t>
      </w:r>
      <w:proofErr w:type="gramStart"/>
      <w:r w:rsidRPr="00430984">
        <w:rPr>
          <w:rFonts w:ascii="楷体" w:eastAsia="楷体" w:hAnsi="楷体" w:cs="宋体" w:hint="eastAsia"/>
          <w:kern w:val="0"/>
          <w:szCs w:val="24"/>
        </w:rPr>
        <w:t>权条件</w:t>
      </w:r>
      <w:proofErr w:type="gramEnd"/>
      <w:r w:rsidRPr="00430984">
        <w:rPr>
          <w:rFonts w:ascii="楷体" w:eastAsia="楷体" w:hAnsi="楷体" w:cs="宋体" w:hint="eastAsia"/>
          <w:kern w:val="0"/>
          <w:szCs w:val="24"/>
        </w:rPr>
        <w:t>而被取消的除外），应当作为加速行权处理，即视同剩余等待期内的股权支付计划已经全部满足可行权条件，在取消所授予权益工具的当期确认剩余等待期内的所有费用。</w:t>
      </w:r>
    </w:p>
    <w:p w:rsidR="00430984" w:rsidRPr="00430984" w:rsidRDefault="00430984" w:rsidP="00430984">
      <w:pPr>
        <w:widowControl/>
        <w:spacing w:line="240" w:lineRule="auto"/>
        <w:ind w:firstLineChars="0" w:firstLine="0"/>
        <w:jc w:val="left"/>
        <w:rPr>
          <w:rFonts w:ascii="宋体" w:hAnsi="宋体" w:cs="宋体" w:hint="eastAsia"/>
          <w:kern w:val="0"/>
          <w:szCs w:val="24"/>
        </w:rPr>
      </w:pPr>
      <w:r w:rsidRPr="00430984">
        <w:rPr>
          <w:rFonts w:ascii="楷体" w:eastAsia="楷体" w:hAnsi="楷体" w:cs="宋体" w:hint="eastAsia"/>
          <w:kern w:val="0"/>
          <w:szCs w:val="24"/>
        </w:rPr>
        <w:t xml:space="preserve">　　 （三）正确处理并充分披露会计估计变更及其影响</w:t>
      </w:r>
    </w:p>
    <w:p w:rsidR="00430984" w:rsidRPr="00430984" w:rsidRDefault="00430984" w:rsidP="00430984">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430984">
        <w:rPr>
          <w:rFonts w:ascii="楷体" w:eastAsia="楷体" w:hAnsi="楷体" w:cs="宋体" w:hint="eastAsia"/>
          <w:kern w:val="0"/>
          <w:szCs w:val="24"/>
        </w:rPr>
        <w:t xml:space="preserve">　　上市公司应当审慎进行会计估计，变更会计估计应当具有充分的依据。上市公司应当严格按照会计准则及有关监管规定的要求，确定会计估计变更的适用时点，并在财务报表附注中充分披露会计估计变更的原因、开始适用时点及其影响金额。除非有确凿证据表明导致会计估计变更的情况在决议日前已经存在，会计估计变更应当自董事会等相关机构正式批准后生效，上市公司不得追溯适用会计估计变更。</w:t>
      </w:r>
    </w:p>
    <w:p w:rsidR="00430984" w:rsidRPr="00430984" w:rsidRDefault="00430984" w:rsidP="00430984">
      <w:pPr>
        <w:widowControl/>
        <w:spacing w:line="240" w:lineRule="auto"/>
        <w:ind w:firstLineChars="0" w:firstLine="0"/>
        <w:jc w:val="left"/>
        <w:rPr>
          <w:rFonts w:ascii="宋体" w:hAnsi="宋体" w:cs="宋体" w:hint="eastAsia"/>
          <w:kern w:val="0"/>
          <w:szCs w:val="24"/>
        </w:rPr>
      </w:pPr>
      <w:r w:rsidRPr="00430984">
        <w:rPr>
          <w:rFonts w:ascii="楷体" w:eastAsia="楷体" w:hAnsi="楷体" w:cs="宋体" w:hint="eastAsia"/>
          <w:kern w:val="0"/>
          <w:szCs w:val="24"/>
        </w:rPr>
        <w:t xml:space="preserve">　 （四）结合实际情况有针对性地披露会计政策</w:t>
      </w:r>
    </w:p>
    <w:p w:rsidR="00430984" w:rsidRPr="00430984" w:rsidRDefault="00430984" w:rsidP="00430984">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430984">
        <w:rPr>
          <w:rFonts w:ascii="楷体" w:eastAsia="楷体" w:hAnsi="楷体" w:cs="宋体" w:hint="eastAsia"/>
          <w:kern w:val="0"/>
          <w:szCs w:val="24"/>
        </w:rPr>
        <w:t xml:space="preserve">　　上市公司应当制定与实际生产经营特点相适应的具体会计政策，不得以会计准则的原则性规定代替具体会计政策。上市公司披露的会计政策应当体现业务特点，有助于投资者的理解和使用。其中，收入确认的会计政策应当披露具体的收入确认时点，同类业务采用不同经营模式在不同时点确认收入的，应当分别披露。</w:t>
      </w:r>
      <w:r w:rsidRPr="00430984">
        <w:rPr>
          <w:rFonts w:ascii="楷体" w:eastAsia="楷体" w:hAnsi="楷体" w:cs="宋体" w:hint="eastAsia"/>
          <w:kern w:val="0"/>
          <w:szCs w:val="24"/>
        </w:rPr>
        <w:lastRenderedPageBreak/>
        <w:t>上市公司应当关注同行业上市公司采用的会计政策，同类业务采用的会计政策与同行业其他上市公司存在显著差别的，应当披露具体原因。</w:t>
      </w:r>
    </w:p>
    <w:p w:rsidR="00430984" w:rsidRPr="00430984" w:rsidRDefault="00430984" w:rsidP="00430984">
      <w:pPr>
        <w:widowControl/>
        <w:spacing w:line="240" w:lineRule="auto"/>
        <w:ind w:firstLineChars="0" w:firstLine="0"/>
        <w:jc w:val="left"/>
        <w:rPr>
          <w:rFonts w:ascii="宋体" w:hAnsi="宋体" w:cs="宋体" w:hint="eastAsia"/>
          <w:kern w:val="0"/>
          <w:szCs w:val="24"/>
        </w:rPr>
      </w:pPr>
      <w:r w:rsidRPr="00430984">
        <w:rPr>
          <w:rFonts w:ascii="楷体" w:eastAsia="楷体" w:hAnsi="楷体" w:cs="宋体" w:hint="eastAsia"/>
          <w:kern w:val="0"/>
          <w:szCs w:val="24"/>
        </w:rPr>
        <w:t xml:space="preserve">　 （五）根据实质重于形式原则做出专业判断的，应当进行充分的信息披露</w:t>
      </w:r>
    </w:p>
    <w:p w:rsidR="00430984" w:rsidRPr="00430984" w:rsidRDefault="00430984" w:rsidP="00430984">
      <w:pPr>
        <w:widowControl/>
        <w:wordWrap w:val="0"/>
        <w:spacing w:before="100" w:beforeAutospacing="1" w:after="100" w:afterAutospacing="1" w:line="240" w:lineRule="auto"/>
        <w:ind w:firstLineChars="0" w:firstLine="0"/>
        <w:jc w:val="left"/>
        <w:rPr>
          <w:rFonts w:ascii="楷体" w:eastAsia="楷体" w:hAnsi="楷体" w:cs="宋体"/>
          <w:kern w:val="0"/>
          <w:szCs w:val="24"/>
        </w:rPr>
      </w:pPr>
      <w:r w:rsidRPr="00430984">
        <w:rPr>
          <w:rFonts w:ascii="楷体" w:eastAsia="楷体" w:hAnsi="楷体" w:cs="宋体" w:hint="eastAsia"/>
          <w:kern w:val="0"/>
          <w:szCs w:val="24"/>
        </w:rPr>
        <w:t xml:space="preserve">　　上市公司应当根据会计准则的基本原则，结合业务的经济实质确定相关的会计处理，同时充分披露相关专业判断的理由及依据。上市公司在进行专业判断时，应当特别关注委托经营和受托经营情况下是否具有控制权、债权与股权的区分、风险实质性转移与形式上追溯权的关系等领域。上市公司还应当遵循会计准则的基本原则，合理列</w:t>
      </w:r>
      <w:proofErr w:type="gramStart"/>
      <w:r w:rsidRPr="00430984">
        <w:rPr>
          <w:rFonts w:ascii="楷体" w:eastAsia="楷体" w:hAnsi="楷体" w:cs="宋体" w:hint="eastAsia"/>
          <w:kern w:val="0"/>
          <w:szCs w:val="24"/>
        </w:rPr>
        <w:t>报资产</w:t>
      </w:r>
      <w:proofErr w:type="gramEnd"/>
      <w:r w:rsidRPr="00430984">
        <w:rPr>
          <w:rFonts w:ascii="楷体" w:eastAsia="楷体" w:hAnsi="楷体" w:cs="宋体" w:hint="eastAsia"/>
          <w:kern w:val="0"/>
          <w:szCs w:val="24"/>
        </w:rPr>
        <w:t>和负债，准确划分流动性与非流动性项目。</w:t>
      </w:r>
    </w:p>
    <w:p w:rsidR="00430984" w:rsidRPr="00430984" w:rsidRDefault="00430984" w:rsidP="00430984">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30984">
        <w:rPr>
          <w:rFonts w:ascii="楷体" w:eastAsia="楷体" w:hAnsi="楷体" w:cs="宋体" w:hint="eastAsia"/>
          <w:kern w:val="0"/>
          <w:szCs w:val="24"/>
        </w:rPr>
        <w:t xml:space="preserve">　　二、严格遵守审计准则和监管要求，提高审计执业质量</w:t>
      </w:r>
    </w:p>
    <w:p w:rsidR="00430984" w:rsidRPr="00430984" w:rsidRDefault="00430984" w:rsidP="00430984">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30984">
        <w:rPr>
          <w:rFonts w:ascii="楷体" w:eastAsia="楷体" w:hAnsi="楷体" w:cs="宋体" w:hint="eastAsia"/>
          <w:kern w:val="0"/>
          <w:szCs w:val="24"/>
        </w:rPr>
        <w:t xml:space="preserve">　　注册会计师在执行年报审计工作中，除重点关注前述会计准则执行问题外，还应当按照以下要求，切实做好审计工作，提高执业质量。</w:t>
      </w:r>
    </w:p>
    <w:p w:rsidR="00430984" w:rsidRPr="00430984" w:rsidRDefault="00430984" w:rsidP="00430984">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30984">
        <w:rPr>
          <w:rFonts w:ascii="楷体" w:eastAsia="楷体" w:hAnsi="楷体" w:cs="宋体" w:hint="eastAsia"/>
          <w:kern w:val="0"/>
          <w:szCs w:val="24"/>
        </w:rPr>
        <w:t xml:space="preserve">　　（一）贯彻风险导向审计理念，关注《会计监管风险提示》提示的风险领域</w:t>
      </w:r>
    </w:p>
    <w:p w:rsidR="00430984" w:rsidRPr="00430984" w:rsidRDefault="00430984" w:rsidP="00430984">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30984">
        <w:rPr>
          <w:rFonts w:ascii="楷体" w:eastAsia="楷体" w:hAnsi="楷体" w:cs="宋体" w:hint="eastAsia"/>
          <w:kern w:val="0"/>
          <w:szCs w:val="24"/>
        </w:rPr>
        <w:t xml:space="preserve">　　近期，中国证监会发布了《会计监管风险提示》（1－4号），会计师事务所应当在遵守《中国注册会计师执业准则》的基础上，严格贯彻风险导向的审计理念，切实关注《会计监管风险提示》的相关内容，按照监管要求，完善质量控制制度和技术标准，执行充分必要的审计程序，提高年报审计执业质量。</w:t>
      </w:r>
    </w:p>
    <w:p w:rsidR="00430984" w:rsidRPr="00430984" w:rsidRDefault="00430984" w:rsidP="00430984">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30984">
        <w:rPr>
          <w:rFonts w:ascii="楷体" w:eastAsia="楷体" w:hAnsi="楷体" w:cs="宋体" w:hint="eastAsia"/>
          <w:kern w:val="0"/>
          <w:szCs w:val="24"/>
        </w:rPr>
        <w:t xml:space="preserve">　　（二）加强职业道德建设，提高审计独立性</w:t>
      </w:r>
    </w:p>
    <w:p w:rsidR="00430984" w:rsidRPr="00430984" w:rsidRDefault="00430984" w:rsidP="00430984">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30984">
        <w:rPr>
          <w:rFonts w:ascii="楷体" w:eastAsia="楷体" w:hAnsi="楷体" w:cs="宋体" w:hint="eastAsia"/>
          <w:kern w:val="0"/>
          <w:szCs w:val="24"/>
        </w:rPr>
        <w:t xml:space="preserve">　　会计师事务所应当按照《中国注册会计师职业道德守则》的要求，建立健全对员工及其直系亲属的基本身份信息报备、投资信息登记、独立性审查和违规行为处理的独立性管理制度，强化独立性监控，并在2012年年报审计工作结束后组织一次对全体员工及其直系亲属买卖股票情况的自查工作，并将自查报告于2013年5月31日前通过中国证监会网站“会计师事务所及资产评估机构监管系统”报送中国证监会会计部，报告至少应当包括以下内容：会计师事务所的职业道德政策和程序、员工买卖股票情况、自查发现的问题、违规行为处理及下一步整改措施等。</w:t>
      </w:r>
    </w:p>
    <w:p w:rsidR="00430984" w:rsidRPr="00430984" w:rsidRDefault="00430984" w:rsidP="00430984">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30984">
        <w:rPr>
          <w:rFonts w:ascii="楷体" w:eastAsia="楷体" w:hAnsi="楷体" w:cs="宋体" w:hint="eastAsia"/>
          <w:kern w:val="0"/>
          <w:szCs w:val="24"/>
        </w:rPr>
        <w:t xml:space="preserve">　　（三）采取有效措施，强化项目质量控制</w:t>
      </w:r>
    </w:p>
    <w:p w:rsidR="00430984" w:rsidRPr="00430984" w:rsidRDefault="00430984" w:rsidP="00430984">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30984">
        <w:rPr>
          <w:rFonts w:ascii="楷体" w:eastAsia="楷体" w:hAnsi="楷体" w:cs="宋体" w:hint="eastAsia"/>
          <w:kern w:val="0"/>
          <w:szCs w:val="24"/>
        </w:rPr>
        <w:t xml:space="preserve">　　会计师事务所应当选派合适的人员开展项目审计工作，同时加强与项目所在地证监局的联系，在现场审计工作开展前报备项目组成员的名单、执业资格、所在单位（总所或分所）、从业经历、教育背景以及该项目预计的审计时间等信息，并在审计过程中将所发现的上市公司财务欺诈、舞弊等事项及时向所在地证监局报告。同时，会计师事务所还应当加强对分所项目的管理，确保总分所质量标准的统一。对于由分所执行的审计项目，应当对分所的执业质量进行有效控制，并从总所委派项目质量复核人员。会计师事务所出具的非标准意见审计报告应当经过首席合伙人或主任会计师审核。</w:t>
      </w:r>
    </w:p>
    <w:p w:rsidR="00430984" w:rsidRPr="00430984" w:rsidRDefault="00430984" w:rsidP="00430984">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30984">
        <w:rPr>
          <w:rFonts w:ascii="楷体" w:eastAsia="楷体" w:hAnsi="楷体" w:cs="宋体" w:hint="eastAsia"/>
          <w:kern w:val="0"/>
          <w:szCs w:val="24"/>
        </w:rPr>
        <w:lastRenderedPageBreak/>
        <w:t xml:space="preserve">　 （四）强化重点风险领域审计工作，有效提高审计质量</w:t>
      </w:r>
    </w:p>
    <w:p w:rsidR="00430984" w:rsidRPr="00430984" w:rsidRDefault="00430984" w:rsidP="00430984">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30984">
        <w:rPr>
          <w:rFonts w:ascii="楷体" w:eastAsia="楷体" w:hAnsi="楷体" w:cs="宋体" w:hint="eastAsia"/>
          <w:kern w:val="0"/>
          <w:szCs w:val="24"/>
        </w:rPr>
        <w:t xml:space="preserve">　　 注册会计师应当通过了解上市公司及其环境以识别和</w:t>
      </w:r>
      <w:proofErr w:type="gramStart"/>
      <w:r w:rsidRPr="00430984">
        <w:rPr>
          <w:rFonts w:ascii="楷体" w:eastAsia="楷体" w:hAnsi="楷体" w:cs="宋体" w:hint="eastAsia"/>
          <w:kern w:val="0"/>
          <w:szCs w:val="24"/>
        </w:rPr>
        <w:t>评估重</w:t>
      </w:r>
      <w:proofErr w:type="gramEnd"/>
      <w:r w:rsidRPr="00430984">
        <w:rPr>
          <w:rFonts w:ascii="楷体" w:eastAsia="楷体" w:hAnsi="楷体" w:cs="宋体" w:hint="eastAsia"/>
          <w:kern w:val="0"/>
          <w:szCs w:val="24"/>
        </w:rPr>
        <w:t>大错报风险，对重点风险领域分配更多的审计资源。</w:t>
      </w:r>
    </w:p>
    <w:p w:rsidR="00430984" w:rsidRPr="00430984" w:rsidRDefault="00430984" w:rsidP="00430984">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30984">
        <w:rPr>
          <w:rFonts w:ascii="楷体" w:eastAsia="楷体" w:hAnsi="楷体" w:cs="宋体" w:hint="eastAsia"/>
          <w:kern w:val="0"/>
          <w:szCs w:val="24"/>
        </w:rPr>
        <w:t xml:space="preserve">　　 1.</w:t>
      </w:r>
      <w:r w:rsidRPr="00430984">
        <w:rPr>
          <w:rFonts w:ascii="宋体" w:hAnsi="宋体" w:cs="宋体" w:hint="eastAsia"/>
          <w:kern w:val="0"/>
          <w:szCs w:val="24"/>
        </w:rPr>
        <w:t> </w:t>
      </w:r>
      <w:r w:rsidRPr="00430984">
        <w:rPr>
          <w:rFonts w:ascii="楷体" w:eastAsia="楷体" w:hAnsi="楷体" w:cs="宋体" w:hint="eastAsia"/>
          <w:kern w:val="0"/>
          <w:szCs w:val="24"/>
        </w:rPr>
        <w:t>注册会计师应当关注特殊交易形式和创新交易模式的销售收入确认。注册会计师应当考虑上市公司销售收入确认时点的合理性，关注上市公司是否承担回购义务；合理分析盈利模式和交易方式创新对经济实质和收入确认的影响。</w:t>
      </w:r>
    </w:p>
    <w:p w:rsidR="00430984" w:rsidRPr="00430984" w:rsidRDefault="00430984" w:rsidP="00430984">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30984">
        <w:rPr>
          <w:rFonts w:ascii="楷体" w:eastAsia="楷体" w:hAnsi="楷体" w:cs="宋体" w:hint="eastAsia"/>
          <w:kern w:val="0"/>
          <w:szCs w:val="24"/>
        </w:rPr>
        <w:t xml:space="preserve">　　 2.</w:t>
      </w:r>
      <w:r w:rsidRPr="00430984">
        <w:rPr>
          <w:rFonts w:ascii="宋体" w:hAnsi="宋体" w:cs="宋体" w:hint="eastAsia"/>
          <w:kern w:val="0"/>
          <w:szCs w:val="24"/>
        </w:rPr>
        <w:t> </w:t>
      </w:r>
      <w:r w:rsidRPr="00430984">
        <w:rPr>
          <w:rFonts w:ascii="楷体" w:eastAsia="楷体" w:hAnsi="楷体" w:cs="宋体" w:hint="eastAsia"/>
          <w:kern w:val="0"/>
          <w:szCs w:val="24"/>
        </w:rPr>
        <w:t>注册会计师应当根据风险评估结果和确定的重要性水平，执行必要的资产减值准备测试程序。重点关注以下事项：金融资产、长期股权投资、商誉、长期闲置固定资产、停建在建工程等是否存在减值迹象；新上市公司计提资产减值准备的合理性、“ST公司”计提资产减值准备的完整性；坏账准备计提比例的变更是否有历史数据或同行业数据支持；国家宏观经济政策和行业发展情况对资产期末计价的影响。此外，在资产期末计价中利用专家工作的，注册会计师应当对专家的工作进行评价并作进一步分析判断。</w:t>
      </w:r>
    </w:p>
    <w:p w:rsidR="00430984" w:rsidRPr="00430984" w:rsidRDefault="00430984" w:rsidP="00430984">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30984">
        <w:rPr>
          <w:rFonts w:ascii="楷体" w:eastAsia="楷体" w:hAnsi="楷体" w:cs="宋体" w:hint="eastAsia"/>
          <w:kern w:val="0"/>
          <w:szCs w:val="24"/>
        </w:rPr>
        <w:t xml:space="preserve">　　 3.</w:t>
      </w:r>
      <w:r w:rsidRPr="00430984">
        <w:rPr>
          <w:rFonts w:ascii="宋体" w:hAnsi="宋体" w:cs="宋体" w:hint="eastAsia"/>
          <w:kern w:val="0"/>
          <w:szCs w:val="24"/>
        </w:rPr>
        <w:t> </w:t>
      </w:r>
      <w:r w:rsidRPr="00430984">
        <w:rPr>
          <w:rFonts w:ascii="楷体" w:eastAsia="楷体" w:hAnsi="楷体" w:cs="宋体" w:hint="eastAsia"/>
          <w:kern w:val="0"/>
          <w:szCs w:val="24"/>
        </w:rPr>
        <w:t>注册会计师应当</w:t>
      </w:r>
      <w:proofErr w:type="gramStart"/>
      <w:r w:rsidRPr="00430984">
        <w:rPr>
          <w:rFonts w:ascii="楷体" w:eastAsia="楷体" w:hAnsi="楷体" w:cs="宋体" w:hint="eastAsia"/>
          <w:kern w:val="0"/>
          <w:szCs w:val="24"/>
        </w:rPr>
        <w:t>对函证保持</w:t>
      </w:r>
      <w:proofErr w:type="gramEnd"/>
      <w:r w:rsidRPr="00430984">
        <w:rPr>
          <w:rFonts w:ascii="楷体" w:eastAsia="楷体" w:hAnsi="楷体" w:cs="宋体" w:hint="eastAsia"/>
          <w:kern w:val="0"/>
          <w:szCs w:val="24"/>
        </w:rPr>
        <w:t>必要的控制，确保函</w:t>
      </w:r>
      <w:proofErr w:type="gramStart"/>
      <w:r w:rsidRPr="00430984">
        <w:rPr>
          <w:rFonts w:ascii="楷体" w:eastAsia="楷体" w:hAnsi="楷体" w:cs="宋体" w:hint="eastAsia"/>
          <w:kern w:val="0"/>
          <w:szCs w:val="24"/>
        </w:rPr>
        <w:t>证过程</w:t>
      </w:r>
      <w:proofErr w:type="gramEnd"/>
      <w:r w:rsidRPr="00430984">
        <w:rPr>
          <w:rFonts w:ascii="楷体" w:eastAsia="楷体" w:hAnsi="楷体" w:cs="宋体" w:hint="eastAsia"/>
          <w:kern w:val="0"/>
          <w:szCs w:val="24"/>
        </w:rPr>
        <w:t>不受被审计单位的影响，包括</w:t>
      </w:r>
      <w:proofErr w:type="gramStart"/>
      <w:r w:rsidRPr="00430984">
        <w:rPr>
          <w:rFonts w:ascii="楷体" w:eastAsia="楷体" w:hAnsi="楷体" w:cs="宋体" w:hint="eastAsia"/>
          <w:kern w:val="0"/>
          <w:szCs w:val="24"/>
        </w:rPr>
        <w:t>选定函证对象</w:t>
      </w:r>
      <w:proofErr w:type="gramEnd"/>
      <w:r w:rsidRPr="00430984">
        <w:rPr>
          <w:rFonts w:ascii="楷体" w:eastAsia="楷体" w:hAnsi="楷体" w:cs="宋体" w:hint="eastAsia"/>
          <w:kern w:val="0"/>
          <w:szCs w:val="24"/>
        </w:rPr>
        <w:t>、</w:t>
      </w:r>
      <w:proofErr w:type="gramStart"/>
      <w:r w:rsidRPr="00430984">
        <w:rPr>
          <w:rFonts w:ascii="楷体" w:eastAsia="楷体" w:hAnsi="楷体" w:cs="宋体" w:hint="eastAsia"/>
          <w:kern w:val="0"/>
          <w:szCs w:val="24"/>
        </w:rPr>
        <w:t>确定函证内容</w:t>
      </w:r>
      <w:proofErr w:type="gramEnd"/>
      <w:r w:rsidRPr="00430984">
        <w:rPr>
          <w:rFonts w:ascii="楷体" w:eastAsia="楷体" w:hAnsi="楷体" w:cs="宋体" w:hint="eastAsia"/>
          <w:kern w:val="0"/>
          <w:szCs w:val="24"/>
        </w:rPr>
        <w:t>、</w:t>
      </w:r>
      <w:proofErr w:type="gramStart"/>
      <w:r w:rsidRPr="00430984">
        <w:rPr>
          <w:rFonts w:ascii="楷体" w:eastAsia="楷体" w:hAnsi="楷体" w:cs="宋体" w:hint="eastAsia"/>
          <w:kern w:val="0"/>
          <w:szCs w:val="24"/>
        </w:rPr>
        <w:t>收发函证等</w:t>
      </w:r>
      <w:proofErr w:type="gramEnd"/>
      <w:r w:rsidRPr="00430984">
        <w:rPr>
          <w:rFonts w:ascii="楷体" w:eastAsia="楷体" w:hAnsi="楷体" w:cs="宋体" w:hint="eastAsia"/>
          <w:kern w:val="0"/>
          <w:szCs w:val="24"/>
        </w:rPr>
        <w:t>。对于异常回函或回函存在差异的，注册会计师应当保持高度的职业怀疑态度，寻找其他支持证据，不得简单依赖上市公司财务资料或管理层的解释。在未收到回函的情况下，注册会计师应当严格实施有效的替代程序。</w:t>
      </w:r>
    </w:p>
    <w:p w:rsidR="00430984" w:rsidRPr="00430984" w:rsidRDefault="00430984" w:rsidP="00430984">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30984">
        <w:rPr>
          <w:rFonts w:ascii="楷体" w:eastAsia="楷体" w:hAnsi="楷体" w:cs="宋体" w:hint="eastAsia"/>
          <w:kern w:val="0"/>
          <w:szCs w:val="24"/>
        </w:rPr>
        <w:t xml:space="preserve">　　 4.</w:t>
      </w:r>
      <w:r w:rsidRPr="00430984">
        <w:rPr>
          <w:rFonts w:ascii="宋体" w:hAnsi="宋体" w:cs="宋体" w:hint="eastAsia"/>
          <w:kern w:val="0"/>
          <w:szCs w:val="24"/>
        </w:rPr>
        <w:t> </w:t>
      </w:r>
      <w:r w:rsidRPr="00430984">
        <w:rPr>
          <w:rFonts w:ascii="楷体" w:eastAsia="楷体" w:hAnsi="楷体" w:cs="宋体" w:hint="eastAsia"/>
          <w:kern w:val="0"/>
          <w:szCs w:val="24"/>
        </w:rPr>
        <w:t>注册会计师应当从规模和风险角度合理识别上市公司境外子公司是否属于重要组成部分，并确定集团审计项目组应当执行的审计程序。如果由担任集团审计的境内注册会计师直接到境外进行审计，注册会计师应当结合当地的政治、经济及法律等背景，正确处理境内外会计准则的差异；如果由担任集团审计的境内会计师事务所的境外分所或成员所审计，集团审计项目注册会计师应当了解和评价境外注册会计师按照中国审计准则执行的审计程序，并参与境外分所或成员所的审计工作。</w:t>
      </w:r>
    </w:p>
    <w:p w:rsidR="00430984" w:rsidRPr="00430984" w:rsidRDefault="00430984" w:rsidP="00430984">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30984">
        <w:rPr>
          <w:rFonts w:ascii="楷体" w:eastAsia="楷体" w:hAnsi="楷体" w:cs="宋体" w:hint="eastAsia"/>
          <w:kern w:val="0"/>
          <w:szCs w:val="24"/>
        </w:rPr>
        <w:t xml:space="preserve">　　 5.</w:t>
      </w:r>
      <w:r w:rsidRPr="00430984">
        <w:rPr>
          <w:rFonts w:ascii="宋体" w:hAnsi="宋体" w:cs="宋体" w:hint="eastAsia"/>
          <w:kern w:val="0"/>
          <w:szCs w:val="24"/>
        </w:rPr>
        <w:t> </w:t>
      </w:r>
      <w:r w:rsidRPr="00430984">
        <w:rPr>
          <w:rFonts w:ascii="楷体" w:eastAsia="楷体" w:hAnsi="楷体" w:cs="宋体" w:hint="eastAsia"/>
          <w:kern w:val="0"/>
          <w:szCs w:val="24"/>
        </w:rPr>
        <w:t>注册会计师应当严格遵循《中国注册会计师审计准则第1521号——注册会计师对含有已审计财务报表的文件中的其他信息的责任》的规定，阅读上市公司年报中披露的其他信息，以识别其是否与已审计财务报表存在重大不一致，并</w:t>
      </w:r>
      <w:proofErr w:type="gramStart"/>
      <w:r w:rsidRPr="00430984">
        <w:rPr>
          <w:rFonts w:ascii="楷体" w:eastAsia="楷体" w:hAnsi="楷体" w:cs="宋体" w:hint="eastAsia"/>
          <w:kern w:val="0"/>
          <w:szCs w:val="24"/>
        </w:rPr>
        <w:t>作出</w:t>
      </w:r>
      <w:proofErr w:type="gramEnd"/>
      <w:r w:rsidRPr="00430984">
        <w:rPr>
          <w:rFonts w:ascii="楷体" w:eastAsia="楷体" w:hAnsi="楷体" w:cs="宋体" w:hint="eastAsia"/>
          <w:kern w:val="0"/>
          <w:szCs w:val="24"/>
        </w:rPr>
        <w:t>恰当应对。</w:t>
      </w:r>
    </w:p>
    <w:p w:rsidR="00430984" w:rsidRPr="00430984" w:rsidRDefault="00430984" w:rsidP="00430984">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30984">
        <w:rPr>
          <w:rFonts w:ascii="楷体" w:eastAsia="楷体" w:hAnsi="楷体" w:cs="宋体" w:hint="eastAsia"/>
          <w:kern w:val="0"/>
          <w:szCs w:val="24"/>
        </w:rPr>
        <w:t xml:space="preserve">　　三、推进内部控制建设，加强内部控制信息披露，进一步规范内部控制审计</w:t>
      </w:r>
    </w:p>
    <w:p w:rsidR="00430984" w:rsidRPr="00430984" w:rsidRDefault="00430984" w:rsidP="00430984">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30984">
        <w:rPr>
          <w:rFonts w:ascii="楷体" w:eastAsia="楷体" w:hAnsi="楷体" w:cs="宋体" w:hint="eastAsia"/>
          <w:kern w:val="0"/>
          <w:szCs w:val="24"/>
        </w:rPr>
        <w:t xml:space="preserve">　　上市公司应当按照《企业内部控制基本规范》（财会〔2008〕7号）和《企业内部控制配套指引》的要求，建立健全并有效执行内部控制制度，同时按照《关于2012年主板上市公司分类分批实施企业内部控制规范体系的通知》（财会办〔2012〕30号）的规定，披露董事会审议通过的内部控制自我评价报告，以及注册会计师出具的财务报告内部控制审计报告。鼓励其他未纳入实施范围的上市公司披露上述报告。</w:t>
      </w:r>
    </w:p>
    <w:p w:rsidR="00430984" w:rsidRPr="00430984" w:rsidRDefault="00430984" w:rsidP="00430984">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30984">
        <w:rPr>
          <w:rFonts w:ascii="楷体" w:eastAsia="楷体" w:hAnsi="楷体" w:cs="宋体" w:hint="eastAsia"/>
          <w:kern w:val="0"/>
          <w:szCs w:val="24"/>
        </w:rPr>
        <w:lastRenderedPageBreak/>
        <w:t xml:space="preserve">　　注册会计师应当按照《企业内部控制审计指引》及其实施意见的要求执行与财务报告相关的内部控制审计。会计师事务所应当严格遵守《中国注册会计师职业道德守则》的要求，审慎承接内部控制审计业务，不得与具有网络关系的中介机构同时为同一企业提供内部控制咨询和审计服务。在内部控制审计过程中，注册会计师应当重点关注利用他人工作、信息技术应用控制评估、内部控制缺陷评价等环节的审计程序，审慎出具内部控制审计意见。</w:t>
      </w:r>
    </w:p>
    <w:p w:rsidR="00430984" w:rsidRPr="00430984" w:rsidRDefault="00430984" w:rsidP="00430984">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30984">
        <w:rPr>
          <w:rFonts w:ascii="楷体" w:eastAsia="楷体" w:hAnsi="楷体" w:cs="宋体" w:hint="eastAsia"/>
          <w:kern w:val="0"/>
          <w:szCs w:val="24"/>
        </w:rPr>
        <w:t xml:space="preserve">　　　　　　　　　　　　　　　　　　　　　　　　　　　　　　　　　　　　</w:t>
      </w:r>
      <w:r w:rsidRPr="00430984">
        <w:rPr>
          <w:rFonts w:ascii="宋体" w:hAnsi="宋体" w:cs="宋体" w:hint="eastAsia"/>
          <w:kern w:val="0"/>
          <w:szCs w:val="24"/>
        </w:rPr>
        <w:t> </w:t>
      </w:r>
      <w:r w:rsidRPr="00430984">
        <w:rPr>
          <w:rFonts w:ascii="楷体" w:eastAsia="楷体" w:hAnsi="楷体" w:cs="楷体" w:hint="eastAsia"/>
          <w:kern w:val="0"/>
          <w:szCs w:val="24"/>
        </w:rPr>
        <w:t xml:space="preserve"> </w:t>
      </w:r>
      <w:r w:rsidRPr="00430984">
        <w:rPr>
          <w:rFonts w:ascii="楷体" w:eastAsia="楷体" w:hAnsi="楷体" w:cs="宋体" w:hint="eastAsia"/>
          <w:kern w:val="0"/>
          <w:szCs w:val="24"/>
        </w:rPr>
        <w:t xml:space="preserve">中国证监会　　</w:t>
      </w:r>
      <w:proofErr w:type="gramStart"/>
      <w:r w:rsidRPr="00430984">
        <w:rPr>
          <w:rFonts w:ascii="楷体" w:eastAsia="楷体" w:hAnsi="楷体" w:cs="宋体" w:hint="eastAsia"/>
          <w:kern w:val="0"/>
          <w:szCs w:val="24"/>
        </w:rPr>
        <w:t xml:space="preserve">　　</w:t>
      </w:r>
      <w:proofErr w:type="gramEnd"/>
    </w:p>
    <w:p w:rsidR="00430984" w:rsidRPr="00430984" w:rsidRDefault="00430984" w:rsidP="00430984">
      <w:pPr>
        <w:widowControl/>
        <w:wordWrap w:val="0"/>
        <w:spacing w:before="100" w:beforeAutospacing="1" w:after="100" w:afterAutospacing="1" w:line="240" w:lineRule="auto"/>
        <w:ind w:firstLineChars="0" w:firstLine="480"/>
        <w:jc w:val="left"/>
        <w:rPr>
          <w:rFonts w:ascii="楷体" w:eastAsia="楷体" w:hAnsi="楷体" w:cs="宋体" w:hint="eastAsia"/>
          <w:kern w:val="0"/>
          <w:szCs w:val="24"/>
        </w:rPr>
      </w:pPr>
      <w:r w:rsidRPr="00430984">
        <w:rPr>
          <w:rFonts w:ascii="楷体" w:eastAsia="楷体" w:hAnsi="楷体" w:cs="宋体" w:hint="eastAsia"/>
          <w:kern w:val="0"/>
          <w:szCs w:val="24"/>
        </w:rPr>
        <w:t xml:space="preserve">　　　　　　　　　　　　　　　　　　　　　　　　　　　　　　　　 　　　 2012年12月12日　</w:t>
      </w:r>
    </w:p>
    <w:p w:rsidR="007C2CB2" w:rsidRPr="00430984" w:rsidRDefault="007C2CB2" w:rsidP="00E86E16">
      <w:pPr>
        <w:ind w:firstLine="480"/>
      </w:pPr>
    </w:p>
    <w:sectPr w:rsidR="007C2CB2" w:rsidRPr="00430984"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B29C7"/>
    <w:rsid w:val="00024443"/>
    <w:rsid w:val="000B29C7"/>
    <w:rsid w:val="001A5FF1"/>
    <w:rsid w:val="00336292"/>
    <w:rsid w:val="00430984"/>
    <w:rsid w:val="004E362B"/>
    <w:rsid w:val="006865F6"/>
    <w:rsid w:val="007C2CB2"/>
    <w:rsid w:val="008B1807"/>
    <w:rsid w:val="0091257B"/>
    <w:rsid w:val="00974848"/>
    <w:rsid w:val="00993F91"/>
    <w:rsid w:val="009A22DC"/>
    <w:rsid w:val="00A308A3"/>
    <w:rsid w:val="00BC6A61"/>
    <w:rsid w:val="00BE3843"/>
    <w:rsid w:val="00C24CFF"/>
    <w:rsid w:val="00C3552D"/>
    <w:rsid w:val="00C47305"/>
    <w:rsid w:val="00CC7C60"/>
    <w:rsid w:val="00D006D9"/>
    <w:rsid w:val="00E86E16"/>
    <w:rsid w:val="00F16F9E"/>
    <w:rsid w:val="00F442C3"/>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0250065">
      <w:bodyDiv w:val="1"/>
      <w:marLeft w:val="0"/>
      <w:marRight w:val="0"/>
      <w:marTop w:val="0"/>
      <w:marBottom w:val="0"/>
      <w:divBdr>
        <w:top w:val="none" w:sz="0" w:space="0" w:color="auto"/>
        <w:left w:val="none" w:sz="0" w:space="0" w:color="auto"/>
        <w:bottom w:val="none" w:sz="0" w:space="0" w:color="auto"/>
        <w:right w:val="none" w:sz="0" w:space="0" w:color="auto"/>
      </w:divBdr>
      <w:divsChild>
        <w:div w:id="208079142">
          <w:marLeft w:val="0"/>
          <w:marRight w:val="0"/>
          <w:marTop w:val="0"/>
          <w:marBottom w:val="0"/>
          <w:divBdr>
            <w:top w:val="none" w:sz="0" w:space="0" w:color="auto"/>
            <w:left w:val="none" w:sz="0" w:space="0" w:color="auto"/>
            <w:bottom w:val="none" w:sz="0" w:space="0" w:color="auto"/>
            <w:right w:val="none" w:sz="0" w:space="0" w:color="auto"/>
          </w:divBdr>
          <w:divsChild>
            <w:div w:id="1463766869">
              <w:marLeft w:val="0"/>
              <w:marRight w:val="0"/>
              <w:marTop w:val="0"/>
              <w:marBottom w:val="0"/>
              <w:divBdr>
                <w:top w:val="none" w:sz="0" w:space="0" w:color="auto"/>
                <w:left w:val="none" w:sz="0" w:space="0" w:color="auto"/>
                <w:bottom w:val="none" w:sz="0" w:space="0" w:color="auto"/>
                <w:right w:val="none" w:sz="0" w:space="0" w:color="auto"/>
              </w:divBdr>
              <w:divsChild>
                <w:div w:id="747308301">
                  <w:marLeft w:val="0"/>
                  <w:marRight w:val="0"/>
                  <w:marTop w:val="0"/>
                  <w:marBottom w:val="0"/>
                  <w:divBdr>
                    <w:top w:val="none" w:sz="0" w:space="0" w:color="auto"/>
                    <w:left w:val="none" w:sz="0" w:space="0" w:color="auto"/>
                    <w:bottom w:val="none" w:sz="0" w:space="0" w:color="auto"/>
                    <w:right w:val="none" w:sz="0" w:space="0" w:color="auto"/>
                  </w:divBdr>
                  <w:divsChild>
                    <w:div w:id="1689329781">
                      <w:marLeft w:val="0"/>
                      <w:marRight w:val="0"/>
                      <w:marTop w:val="0"/>
                      <w:marBottom w:val="0"/>
                      <w:divBdr>
                        <w:top w:val="none" w:sz="0" w:space="0" w:color="auto"/>
                        <w:left w:val="none" w:sz="0" w:space="0" w:color="auto"/>
                        <w:bottom w:val="none" w:sz="0" w:space="0" w:color="auto"/>
                        <w:right w:val="none" w:sz="0" w:space="0" w:color="auto"/>
                      </w:divBdr>
                      <w:divsChild>
                        <w:div w:id="1247960770">
                          <w:marLeft w:val="0"/>
                          <w:marRight w:val="0"/>
                          <w:marTop w:val="0"/>
                          <w:marBottom w:val="0"/>
                          <w:divBdr>
                            <w:top w:val="none" w:sz="0" w:space="0" w:color="auto"/>
                            <w:left w:val="none" w:sz="0" w:space="0" w:color="auto"/>
                            <w:bottom w:val="none" w:sz="0" w:space="0" w:color="auto"/>
                            <w:right w:val="none" w:sz="0" w:space="0" w:color="auto"/>
                          </w:divBdr>
                          <w:divsChild>
                            <w:div w:id="2012828499">
                              <w:marLeft w:val="0"/>
                              <w:marRight w:val="0"/>
                              <w:marTop w:val="0"/>
                              <w:marBottom w:val="0"/>
                              <w:divBdr>
                                <w:top w:val="none" w:sz="0" w:space="0" w:color="auto"/>
                                <w:left w:val="none" w:sz="0" w:space="0" w:color="auto"/>
                                <w:bottom w:val="none" w:sz="0" w:space="0" w:color="auto"/>
                                <w:right w:val="none" w:sz="0" w:space="0" w:color="auto"/>
                              </w:divBdr>
                              <w:divsChild>
                                <w:div w:id="1850287103">
                                  <w:marLeft w:val="0"/>
                                  <w:marRight w:val="0"/>
                                  <w:marTop w:val="0"/>
                                  <w:marBottom w:val="0"/>
                                  <w:divBdr>
                                    <w:top w:val="none" w:sz="0" w:space="0" w:color="auto"/>
                                    <w:left w:val="none" w:sz="0" w:space="0" w:color="auto"/>
                                    <w:bottom w:val="none" w:sz="0" w:space="0" w:color="auto"/>
                                    <w:right w:val="none" w:sz="0" w:space="0" w:color="auto"/>
                                  </w:divBdr>
                                  <w:divsChild>
                                    <w:div w:id="723717237">
                                      <w:marLeft w:val="0"/>
                                      <w:marRight w:val="0"/>
                                      <w:marTop w:val="0"/>
                                      <w:marBottom w:val="0"/>
                                      <w:divBdr>
                                        <w:top w:val="none" w:sz="0" w:space="0" w:color="auto"/>
                                        <w:left w:val="none" w:sz="0" w:space="0" w:color="auto"/>
                                        <w:bottom w:val="none" w:sz="0" w:space="0" w:color="auto"/>
                                        <w:right w:val="none" w:sz="0" w:space="0" w:color="auto"/>
                                      </w:divBdr>
                                      <w:divsChild>
                                        <w:div w:id="995959291">
                                          <w:marLeft w:val="0"/>
                                          <w:marRight w:val="0"/>
                                          <w:marTop w:val="0"/>
                                          <w:marBottom w:val="0"/>
                                          <w:divBdr>
                                            <w:top w:val="none" w:sz="0" w:space="0" w:color="auto"/>
                                            <w:left w:val="none" w:sz="0" w:space="0" w:color="auto"/>
                                            <w:bottom w:val="none" w:sz="0" w:space="0" w:color="auto"/>
                                            <w:right w:val="none" w:sz="0" w:space="0" w:color="auto"/>
                                          </w:divBdr>
                                          <w:divsChild>
                                            <w:div w:id="890993634">
                                              <w:marLeft w:val="0"/>
                                              <w:marRight w:val="0"/>
                                              <w:marTop w:val="0"/>
                                              <w:marBottom w:val="0"/>
                                              <w:divBdr>
                                                <w:top w:val="none" w:sz="0" w:space="0" w:color="auto"/>
                                                <w:left w:val="none" w:sz="0" w:space="0" w:color="auto"/>
                                                <w:bottom w:val="none" w:sz="0" w:space="0" w:color="auto"/>
                                                <w:right w:val="none" w:sz="0" w:space="0" w:color="auto"/>
                                              </w:divBdr>
                                              <w:divsChild>
                                                <w:div w:id="759838606">
                                                  <w:marLeft w:val="0"/>
                                                  <w:marRight w:val="0"/>
                                                  <w:marTop w:val="0"/>
                                                  <w:marBottom w:val="0"/>
                                                  <w:divBdr>
                                                    <w:top w:val="none" w:sz="0" w:space="0" w:color="auto"/>
                                                    <w:left w:val="none" w:sz="0" w:space="0" w:color="auto"/>
                                                    <w:bottom w:val="none" w:sz="0" w:space="0" w:color="auto"/>
                                                    <w:right w:val="none" w:sz="0" w:space="0" w:color="auto"/>
                                                  </w:divBdr>
                                                </w:div>
                                                <w:div w:id="1777872330">
                                                  <w:marLeft w:val="0"/>
                                                  <w:marRight w:val="0"/>
                                                  <w:marTop w:val="0"/>
                                                  <w:marBottom w:val="0"/>
                                                  <w:divBdr>
                                                    <w:top w:val="none" w:sz="0" w:space="0" w:color="auto"/>
                                                    <w:left w:val="none" w:sz="0" w:space="0" w:color="auto"/>
                                                    <w:bottom w:val="none" w:sz="0" w:space="0" w:color="auto"/>
                                                    <w:right w:val="none" w:sz="0" w:space="0" w:color="auto"/>
                                                  </w:divBdr>
                                                </w:div>
                                                <w:div w:id="948898525">
                                                  <w:marLeft w:val="0"/>
                                                  <w:marRight w:val="0"/>
                                                  <w:marTop w:val="0"/>
                                                  <w:marBottom w:val="0"/>
                                                  <w:divBdr>
                                                    <w:top w:val="none" w:sz="0" w:space="0" w:color="auto"/>
                                                    <w:left w:val="none" w:sz="0" w:space="0" w:color="auto"/>
                                                    <w:bottom w:val="none" w:sz="0" w:space="0" w:color="auto"/>
                                                    <w:right w:val="none" w:sz="0" w:space="0" w:color="auto"/>
                                                  </w:divBdr>
                                                </w:div>
                                                <w:div w:id="119596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509</Words>
  <Characters>2907</Characters>
  <Application>Microsoft Office Word</Application>
  <DocSecurity>0</DocSecurity>
  <Lines>24</Lines>
  <Paragraphs>6</Paragraphs>
  <ScaleCrop>false</ScaleCrop>
  <Company/>
  <LinksUpToDate>false</LinksUpToDate>
  <CharactersWithSpaces>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pce</dc:creator>
  <cp:lastModifiedBy>pce</cp:lastModifiedBy>
  <cp:revision>2</cp:revision>
  <dcterms:created xsi:type="dcterms:W3CDTF">2014-01-14T06:59:00Z</dcterms:created>
  <dcterms:modified xsi:type="dcterms:W3CDTF">2014-01-14T06:59:00Z</dcterms:modified>
</cp:coreProperties>
</file>