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widowControl/>
        <w:spacing w:line="540" w:lineRule="exact"/>
        <w:ind w:firstLine="0" w:firstLineChars="0"/>
        <w:rPr>
          <w:rFonts w:ascii="Times New Roman" w:hAnsi="Times New Roman" w:eastAsia="仿宋_GB2312" w:cs="黑体"/>
          <w:bCs/>
          <w:sz w:val="30"/>
          <w:szCs w:val="30"/>
        </w:rPr>
      </w:pPr>
      <w:r>
        <w:rPr>
          <w:rFonts w:hint="eastAsia" w:ascii="Times New Roman" w:hAnsi="Times New Roman" w:eastAsia="仿宋_GB2312" w:cs="黑体"/>
          <w:bCs/>
          <w:sz w:val="30"/>
          <w:szCs w:val="30"/>
        </w:rPr>
        <w:t>附件</w:t>
      </w:r>
      <w:r>
        <w:rPr>
          <w:rFonts w:hint="eastAsia" w:ascii="Times New Roman" w:hAnsi="Times New Roman" w:eastAsia="仿宋_GB2312"/>
          <w:bCs/>
          <w:sz w:val="30"/>
          <w:szCs w:val="30"/>
        </w:rPr>
        <w:t>4</w:t>
      </w:r>
    </w:p>
    <w:p>
      <w:pPr>
        <w:tabs>
          <w:tab w:val="left" w:pos="1189"/>
          <w:tab w:val="center" w:pos="4213"/>
        </w:tabs>
        <w:spacing w:line="720" w:lineRule="exact"/>
        <w:jc w:val="center"/>
        <w:rPr>
          <w:rFonts w:ascii="Times New Roman" w:hAnsi="Times New Roman" w:eastAsia="方正大标宋简体" w:cs="仿宋_GB2312"/>
          <w:bCs/>
          <w:color w:val="000000"/>
          <w:sz w:val="44"/>
          <w:szCs w:val="44"/>
        </w:rPr>
      </w:pPr>
    </w:p>
    <w:p>
      <w:pPr>
        <w:tabs>
          <w:tab w:val="left" w:pos="1189"/>
          <w:tab w:val="center" w:pos="4213"/>
        </w:tabs>
        <w:spacing w:line="720" w:lineRule="exact"/>
        <w:jc w:val="center"/>
        <w:rPr>
          <w:rFonts w:ascii="Times New Roman" w:hAnsi="Times New Roman" w:eastAsia="黑体" w:cs="仿宋_GB2312"/>
          <w:b/>
          <w:color w:val="000000"/>
          <w:sz w:val="44"/>
          <w:szCs w:val="44"/>
        </w:rPr>
      </w:pPr>
      <w:r>
        <w:rPr>
          <w:rFonts w:hint="eastAsia" w:ascii="Times New Roman" w:hAnsi="Times New Roman" w:eastAsia="黑体" w:cs="仿宋_GB2312"/>
          <w:b/>
          <w:color w:val="000000"/>
          <w:sz w:val="44"/>
          <w:szCs w:val="44"/>
        </w:rPr>
        <w:t>《上海证券交易所上市公司重大资产重组审核规则（征求意见稿）》起草说明</w:t>
      </w:r>
    </w:p>
    <w:p>
      <w:pPr>
        <w:rPr>
          <w:rFonts w:ascii="Times New Roman" w:hAnsi="Times New Roman"/>
        </w:rPr>
      </w:pP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为深入贯彻落实中央金融工作会议精神和《国务院关于加强监管防范风险推动资本市场高质量发展的若干意见》</w:t>
      </w:r>
      <w:bookmarkStart w:id="0" w:name="_GoBack"/>
      <w:bookmarkEnd w:id="0"/>
      <w:r>
        <w:rPr>
          <w:rFonts w:hint="eastAsia" w:ascii="Times New Roman" w:hAnsi="Times New Roman" w:eastAsia="仿宋_GB2312"/>
          <w:sz w:val="32"/>
          <w:szCs w:val="32"/>
        </w:rPr>
        <w:t>，进一步活跃并购重组市场，支持上市公司通过并购重组提升投资价值，同时加强对重组上市的监管力度，本所对《上海证券交易所上市公司重大资产重组审核规则》（以下简称《重组审核规则》）进行了修订，现说明如下。</w:t>
      </w:r>
    </w:p>
    <w:p>
      <w:pPr>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一、修订背景</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近年来，在中国证监会的统筹部署安排下，本所持续推动并购重组市场化改革，激发市场活力。总体来看，并购重组市场化改革取得积极成效，一批上市公司通过并购重组实现提质增效，做优做强。同时，与高质量发展要求相比，并购重组市场功能发挥有待进一步加强，重组审核效率与市场预期仍有差距。本次修订坚持问题导向，对《重组审核规则》的相关条文内容进行修订完善，多措并举鼓励上市公司规范实施并购重组，注入优质资产。</w:t>
      </w:r>
    </w:p>
    <w:p>
      <w:pPr>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二、主要修改内容</w:t>
      </w:r>
    </w:p>
    <w:p>
      <w:pPr>
        <w:ind w:firstLine="640" w:firstLineChars="200"/>
        <w:rPr>
          <w:rFonts w:ascii="Times New Roman" w:hAnsi="Times New Roman" w:eastAsia="仿宋_GB2312"/>
          <w:sz w:val="32"/>
          <w:szCs w:val="32"/>
        </w:rPr>
      </w:pPr>
      <w:r>
        <w:rPr>
          <w:rFonts w:hint="eastAsia" w:ascii="Times New Roman" w:hAnsi="Times New Roman" w:eastAsia="仿宋_GB2312"/>
          <w:b/>
          <w:bCs/>
          <w:sz w:val="32"/>
          <w:szCs w:val="32"/>
        </w:rPr>
        <w:t>一是修订重组上市条件。</w:t>
      </w:r>
      <w:r>
        <w:rPr>
          <w:rFonts w:hint="eastAsia" w:ascii="Times New Roman" w:hAnsi="Times New Roman" w:eastAsia="仿宋_GB2312"/>
          <w:bCs/>
          <w:sz w:val="32"/>
          <w:szCs w:val="32"/>
        </w:rPr>
        <w:t>为进一步</w:t>
      </w:r>
      <w:r>
        <w:rPr>
          <w:rFonts w:hint="eastAsia" w:ascii="Times New Roman" w:hAnsi="Times New Roman" w:eastAsia="仿宋_GB2312"/>
          <w:sz w:val="32"/>
          <w:szCs w:val="32"/>
        </w:rPr>
        <w:t>加强对重组上市的监管力度，削减“壳资源”价值，根据《上海证券交易所股票上市规则》对主板上市条件的修订，提高主板重组上市条件。</w:t>
      </w:r>
    </w:p>
    <w:p>
      <w:pPr>
        <w:ind w:firstLine="640" w:firstLineChars="200"/>
        <w:rPr>
          <w:rFonts w:ascii="Times New Roman" w:hAnsi="Times New Roman" w:eastAsia="仿宋_GB2312"/>
          <w:sz w:val="32"/>
          <w:szCs w:val="32"/>
        </w:rPr>
      </w:pPr>
      <w:r>
        <w:rPr>
          <w:rFonts w:hint="eastAsia" w:ascii="Times New Roman" w:hAnsi="Times New Roman" w:eastAsia="仿宋_GB2312"/>
          <w:b/>
          <w:bCs/>
          <w:sz w:val="32"/>
          <w:szCs w:val="32"/>
        </w:rPr>
        <w:t>二是完善重组小额快速审核机制。</w:t>
      </w:r>
      <w:r>
        <w:rPr>
          <w:rFonts w:hint="eastAsia" w:ascii="Times New Roman" w:hAnsi="Times New Roman" w:eastAsia="仿宋_GB2312"/>
          <w:sz w:val="32"/>
          <w:szCs w:val="32"/>
        </w:rPr>
        <w:t>扩大科创板小额快速适用范围，取消科创板配套融资“不得用于支付交易对价”的限制；按照融资需求与公司规模相匹配的思路，将科创板配套融资由“不超过5</w:t>
      </w:r>
      <w:r>
        <w:rPr>
          <w:rFonts w:hint="eastAsia" w:ascii="Times New Roman" w:hAnsi="Times New Roman" w:eastAsia="仿宋_GB2312"/>
          <w:sz w:val="32"/>
          <w:szCs w:val="32"/>
          <w:lang w:val="en-US" w:eastAsia="zh-CN"/>
        </w:rPr>
        <w:t>,</w:t>
      </w:r>
      <w:r>
        <w:rPr>
          <w:rFonts w:hint="eastAsia" w:ascii="Times New Roman" w:hAnsi="Times New Roman" w:eastAsia="仿宋_GB2312"/>
          <w:sz w:val="32"/>
          <w:szCs w:val="32"/>
        </w:rPr>
        <w:t>000万元”改为“不超过上市公司最近一年经审计净资产的10%”。明确“交易方案存在重大无先例、重大舆情等重大复杂情形”的，不适用小额快速审核程序。此外，小额快速交易所审核时限缩减至20个工作日，明确市场预期。</w:t>
      </w:r>
    </w:p>
    <w:p>
      <w:pPr>
        <w:ind w:firstLine="640" w:firstLineChars="200"/>
        <w:rPr>
          <w:rFonts w:ascii="Times New Roman" w:hAnsi="Times New Roman" w:eastAsia="仿宋_GB2312"/>
          <w:sz w:val="32"/>
          <w:szCs w:val="32"/>
        </w:rPr>
      </w:pPr>
      <w:r>
        <w:rPr>
          <w:rFonts w:hint="eastAsia" w:ascii="Times New Roman" w:hAnsi="Times New Roman" w:eastAsia="仿宋_GB2312"/>
          <w:b/>
          <w:bCs/>
          <w:sz w:val="32"/>
          <w:szCs w:val="32"/>
        </w:rPr>
        <w:t>三是明确重组交易中获得股份相关主体的投资者适当性管理要求。</w:t>
      </w:r>
      <w:r>
        <w:rPr>
          <w:rFonts w:hint="eastAsia" w:ascii="Times New Roman" w:hAnsi="Times New Roman" w:eastAsia="仿宋_GB2312"/>
          <w:sz w:val="32"/>
          <w:szCs w:val="32"/>
        </w:rPr>
        <w:t>根据近年来的监管实践，明确发行股份购买资产或上市公司换股吸收合并交易中，交易对方或被吸收合并公司股东不符合相关板块股票投资者适当性要求的，仅能持有或者卖出所获得的股份。</w:t>
      </w:r>
    </w:p>
    <w:p>
      <w:pPr>
        <w:ind w:firstLine="640" w:firstLineChars="200"/>
        <w:rPr>
          <w:rFonts w:ascii="Times New Roman" w:hAnsi="Times New Roman" w:eastAsia="仿宋_GB2312"/>
          <w:sz w:val="32"/>
          <w:szCs w:val="32"/>
        </w:rPr>
      </w:pPr>
      <w:r>
        <w:rPr>
          <w:rFonts w:hint="eastAsia" w:ascii="Times New Roman" w:hAnsi="Times New Roman" w:eastAsia="仿宋_GB2312"/>
          <w:b/>
          <w:bCs/>
          <w:sz w:val="32"/>
          <w:szCs w:val="32"/>
        </w:rPr>
        <w:t>四是根据中国证监会或本所相关规则修订作出适应性调整。</w:t>
      </w:r>
      <w:r>
        <w:rPr>
          <w:rFonts w:hint="eastAsia" w:ascii="Times New Roman" w:hAnsi="Times New Roman" w:eastAsia="仿宋_GB2312"/>
          <w:sz w:val="32"/>
          <w:szCs w:val="32"/>
        </w:rPr>
        <w:t>具体包括规则依据、可转换公司债券转股价格修正、暂停计时、终止审核、自律监管等条款。</w:t>
      </w:r>
    </w:p>
    <w:p>
      <w:pPr>
        <w:ind w:firstLine="640" w:firstLineChars="200"/>
        <w:rPr>
          <w:rFonts w:ascii="Times New Roman" w:hAnsi="Times New Roman" w:eastAsia="仿宋_GB2312"/>
        </w:rPr>
      </w:pPr>
      <w:r>
        <w:rPr>
          <w:rFonts w:hint="eastAsia" w:ascii="Times New Roman" w:hAnsi="Times New Roman" w:eastAsia="仿宋_GB2312"/>
          <w:sz w:val="32"/>
          <w:szCs w:val="32"/>
        </w:rPr>
        <w:t>特此说明。</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00500000000000000"/>
    <w:charset w:val="86"/>
    <w:family w:val="modern"/>
    <w:pitch w:val="default"/>
    <w:sig w:usb0="A00002BF" w:usb1="5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方正大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284801"/>
      <w:docPartObj>
        <w:docPartGallery w:val="autotext"/>
      </w:docPartObj>
    </w:sdtPr>
    <w:sdtContent>
      <w:p>
        <w:pPr>
          <w:pStyle w:val="5"/>
        </w:pPr>
        <w:r>
          <w:fldChar w:fldCharType="begin"/>
        </w:r>
        <w:r>
          <w:instrText xml:space="preserve">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19"/>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yNDcxMTIzYzg3MmI4OGU4M2EwNzlhMTdiMDM0MTYifQ=="/>
  </w:docVars>
  <w:rsids>
    <w:rsidRoot w:val="503164C0"/>
    <w:rsid w:val="00046819"/>
    <w:rsid w:val="00081C3B"/>
    <w:rsid w:val="001000DA"/>
    <w:rsid w:val="00157ADE"/>
    <w:rsid w:val="001B39BF"/>
    <w:rsid w:val="00240A55"/>
    <w:rsid w:val="002B2125"/>
    <w:rsid w:val="002B45B3"/>
    <w:rsid w:val="00354506"/>
    <w:rsid w:val="00365F07"/>
    <w:rsid w:val="003A5587"/>
    <w:rsid w:val="003A6B16"/>
    <w:rsid w:val="003D052E"/>
    <w:rsid w:val="00401012"/>
    <w:rsid w:val="00422D19"/>
    <w:rsid w:val="00426CB4"/>
    <w:rsid w:val="00427A20"/>
    <w:rsid w:val="00432AF5"/>
    <w:rsid w:val="00492528"/>
    <w:rsid w:val="004F69CD"/>
    <w:rsid w:val="004F7102"/>
    <w:rsid w:val="00507BA9"/>
    <w:rsid w:val="005C2AEE"/>
    <w:rsid w:val="00651547"/>
    <w:rsid w:val="007662D4"/>
    <w:rsid w:val="007D3461"/>
    <w:rsid w:val="007F4E9B"/>
    <w:rsid w:val="00822358"/>
    <w:rsid w:val="0083407E"/>
    <w:rsid w:val="008978F4"/>
    <w:rsid w:val="008B3D97"/>
    <w:rsid w:val="008B5066"/>
    <w:rsid w:val="008E71ED"/>
    <w:rsid w:val="00906855"/>
    <w:rsid w:val="009075AE"/>
    <w:rsid w:val="00952889"/>
    <w:rsid w:val="009A2F67"/>
    <w:rsid w:val="009B7731"/>
    <w:rsid w:val="009B7A00"/>
    <w:rsid w:val="00A534AC"/>
    <w:rsid w:val="00A549FB"/>
    <w:rsid w:val="00A7358C"/>
    <w:rsid w:val="00AB3CE5"/>
    <w:rsid w:val="00AE7DE7"/>
    <w:rsid w:val="00B16832"/>
    <w:rsid w:val="00B44247"/>
    <w:rsid w:val="00B450B0"/>
    <w:rsid w:val="00B457A0"/>
    <w:rsid w:val="00B5532F"/>
    <w:rsid w:val="00B705C9"/>
    <w:rsid w:val="00B73468"/>
    <w:rsid w:val="00C245AE"/>
    <w:rsid w:val="00C40BA3"/>
    <w:rsid w:val="00C86D16"/>
    <w:rsid w:val="00CA5C85"/>
    <w:rsid w:val="00CC7A87"/>
    <w:rsid w:val="00D0486F"/>
    <w:rsid w:val="00DE53FD"/>
    <w:rsid w:val="00E26D7F"/>
    <w:rsid w:val="00E7013B"/>
    <w:rsid w:val="00F1454A"/>
    <w:rsid w:val="00F640CB"/>
    <w:rsid w:val="00FB40A4"/>
    <w:rsid w:val="00FB563E"/>
    <w:rsid w:val="00FC7DBF"/>
    <w:rsid w:val="00FF32BE"/>
    <w:rsid w:val="048B68C4"/>
    <w:rsid w:val="07406744"/>
    <w:rsid w:val="0783312F"/>
    <w:rsid w:val="08B5372A"/>
    <w:rsid w:val="09752142"/>
    <w:rsid w:val="0C3248DE"/>
    <w:rsid w:val="120314AE"/>
    <w:rsid w:val="120B4D08"/>
    <w:rsid w:val="17A056F2"/>
    <w:rsid w:val="17D00992"/>
    <w:rsid w:val="182A7068"/>
    <w:rsid w:val="190F4D31"/>
    <w:rsid w:val="19A34891"/>
    <w:rsid w:val="19AB6876"/>
    <w:rsid w:val="1C2E53C8"/>
    <w:rsid w:val="1C9A47BD"/>
    <w:rsid w:val="1D667421"/>
    <w:rsid w:val="1DA17DCD"/>
    <w:rsid w:val="1E831843"/>
    <w:rsid w:val="1EE92C12"/>
    <w:rsid w:val="216D6250"/>
    <w:rsid w:val="235B1028"/>
    <w:rsid w:val="250B2FEC"/>
    <w:rsid w:val="26B7240F"/>
    <w:rsid w:val="2B0A6FB1"/>
    <w:rsid w:val="2E0771DF"/>
    <w:rsid w:val="2FBA3537"/>
    <w:rsid w:val="3098192D"/>
    <w:rsid w:val="34C33314"/>
    <w:rsid w:val="35002C2C"/>
    <w:rsid w:val="36107446"/>
    <w:rsid w:val="382A0C93"/>
    <w:rsid w:val="392576AC"/>
    <w:rsid w:val="3CBF2CBC"/>
    <w:rsid w:val="3DC04330"/>
    <w:rsid w:val="3F923B83"/>
    <w:rsid w:val="401A3D90"/>
    <w:rsid w:val="439C29C0"/>
    <w:rsid w:val="43AB20B1"/>
    <w:rsid w:val="456C5F96"/>
    <w:rsid w:val="496D4D42"/>
    <w:rsid w:val="4AF53D56"/>
    <w:rsid w:val="4C5639AD"/>
    <w:rsid w:val="4F290742"/>
    <w:rsid w:val="4F930EBB"/>
    <w:rsid w:val="503164C0"/>
    <w:rsid w:val="51E802EE"/>
    <w:rsid w:val="532A52DC"/>
    <w:rsid w:val="53C658BC"/>
    <w:rsid w:val="544E58B1"/>
    <w:rsid w:val="5A5C1572"/>
    <w:rsid w:val="5B3E70E2"/>
    <w:rsid w:val="5CDE5071"/>
    <w:rsid w:val="5E660FE7"/>
    <w:rsid w:val="5E6B2619"/>
    <w:rsid w:val="61497D3A"/>
    <w:rsid w:val="61F94EA9"/>
    <w:rsid w:val="626E741F"/>
    <w:rsid w:val="6728252A"/>
    <w:rsid w:val="691C59A7"/>
    <w:rsid w:val="6DA32D2F"/>
    <w:rsid w:val="70FF1FB5"/>
    <w:rsid w:val="711E068D"/>
    <w:rsid w:val="72DE3FF8"/>
    <w:rsid w:val="73E01C2A"/>
    <w:rsid w:val="75391EA3"/>
    <w:rsid w:val="75D926CA"/>
    <w:rsid w:val="76135E03"/>
    <w:rsid w:val="77640DC4"/>
    <w:rsid w:val="7A4847F2"/>
    <w:rsid w:val="BAECC6C9"/>
    <w:rsid w:val="DFFF8CB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both"/>
    </w:pPr>
    <w:rPr>
      <w:rFonts w:ascii="Times New Roman" w:hAnsi="Times New Roman" w:eastAsia="宋体" w:cs="Times New Roman"/>
      <w:kern w:val="2"/>
      <w:sz w:val="21"/>
      <w:lang w:val="en-US" w:eastAsia="zh-CN" w:bidi="ar-SA"/>
    </w:rPr>
  </w:style>
  <w:style w:type="paragraph" w:styleId="3">
    <w:name w:val="heading 3"/>
    <w:basedOn w:val="1"/>
    <w:next w:val="1"/>
    <w:semiHidden/>
    <w:unhideWhenUsed/>
    <w:qFormat/>
    <w:uiPriority w:val="0"/>
    <w:pPr>
      <w:keepNext/>
      <w:keepLines/>
      <w:spacing w:line="413" w:lineRule="auto"/>
      <w:outlineLvl w:val="2"/>
    </w:pPr>
    <w:rPr>
      <w:b/>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rPr>
      <w:rFonts w:ascii="Calibri" w:hAnsi="Calibri"/>
    </w:rPr>
  </w:style>
  <w:style w:type="paragraph" w:styleId="4">
    <w:name w:val="Balloon Text"/>
    <w:basedOn w:val="1"/>
    <w:link w:val="9"/>
    <w:qFormat/>
    <w:uiPriority w:val="0"/>
    <w:rPr>
      <w:sz w:val="18"/>
      <w:szCs w:val="18"/>
    </w:rPr>
  </w:style>
  <w:style w:type="paragraph" w:styleId="5">
    <w:name w:val="footer"/>
    <w:basedOn w:val="1"/>
    <w:link w:val="12"/>
    <w:qFormat/>
    <w:uiPriority w:val="99"/>
    <w:pPr>
      <w:tabs>
        <w:tab w:val="center" w:pos="4153"/>
        <w:tab w:val="right" w:pos="8306"/>
      </w:tabs>
      <w:snapToGrid w:val="0"/>
      <w:jc w:val="center"/>
    </w:pPr>
    <w:rPr>
      <w:sz w:val="24"/>
      <w:szCs w:val="24"/>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9">
    <w:name w:val="批注框文本 字符"/>
    <w:basedOn w:val="8"/>
    <w:link w:val="4"/>
    <w:qFormat/>
    <w:uiPriority w:val="0"/>
    <w:rPr>
      <w:kern w:val="2"/>
      <w:sz w:val="18"/>
      <w:szCs w:val="18"/>
    </w:rPr>
  </w:style>
  <w:style w:type="paragraph" w:customStyle="1" w:styleId="10">
    <w:name w:val="修订1"/>
    <w:hidden/>
    <w:unhideWhenUsed/>
    <w:qFormat/>
    <w:uiPriority w:val="99"/>
    <w:rPr>
      <w:rFonts w:ascii="Times New Roman" w:hAnsi="Times New Roman" w:eastAsia="宋体" w:cs="Times New Roman"/>
      <w:kern w:val="2"/>
      <w:sz w:val="21"/>
      <w:lang w:val="en-US" w:eastAsia="zh-CN" w:bidi="ar-SA"/>
    </w:rPr>
  </w:style>
  <w:style w:type="paragraph" w:customStyle="1" w:styleId="11">
    <w:name w:val="_Style 3"/>
    <w:basedOn w:val="1"/>
    <w:qFormat/>
    <w:uiPriority w:val="0"/>
    <w:pPr>
      <w:ind w:firstLine="420" w:firstLineChars="200"/>
    </w:pPr>
    <w:rPr>
      <w:szCs w:val="22"/>
    </w:rPr>
  </w:style>
  <w:style w:type="character" w:customStyle="1" w:styleId="12">
    <w:name w:val="页脚 字符"/>
    <w:basedOn w:val="8"/>
    <w:link w:val="5"/>
    <w:qFormat/>
    <w:uiPriority w:val="99"/>
    <w:rPr>
      <w:kern w:val="2"/>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125</Words>
  <Characters>716</Characters>
  <Lines>5</Lines>
  <Paragraphs>1</Paragraphs>
  <TotalTime>0</TotalTime>
  <ScaleCrop>false</ScaleCrop>
  <LinksUpToDate>false</LinksUpToDate>
  <CharactersWithSpaces>840</CharactersWithSpaces>
  <Application>WPS Office_11.8.2.12065_F1E327BC-269C-435d-A152-05C5408002CA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2024-03-27T09:25:00Z</dcterms:created>
  <dc:creator>jjshi</dc:creator>
  <cp:lastModifiedBy>gcxie</cp:lastModifiedBy>
  <dcterms:modified xsi:type="dcterms:W3CDTF">2024-04-11T15:25:06Z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2052-11.8.2.12065</vt:lpwstr>
  </property>
  <property fmtid="{D5CDD505-2E9C-101B-9397-08002B2CF9AE}" pid="3" name="ICV">
    <vt:lpwstr>071D9E30357E4B95AC08829462253584_13</vt:lpwstr>
  </property>
</Properties>
</file>