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91" w:rsidRPr="003C65A9" w:rsidRDefault="00B156E1">
      <w:pPr>
        <w:widowControl/>
        <w:spacing w:line="560" w:lineRule="exact"/>
        <w:jc w:val="left"/>
        <w:rPr>
          <w:rFonts w:ascii="仿宋_GB2312" w:eastAsia="仿宋_GB2312"/>
          <w:b/>
          <w:sz w:val="30"/>
          <w:szCs w:val="30"/>
        </w:rPr>
      </w:pPr>
      <w:r w:rsidRPr="003C65A9">
        <w:rPr>
          <w:rFonts w:ascii="仿宋_GB2312" w:eastAsia="仿宋_GB2312" w:hint="eastAsia"/>
          <w:b/>
          <w:sz w:val="30"/>
          <w:szCs w:val="30"/>
        </w:rPr>
        <w:t>附件</w:t>
      </w:r>
      <w:r w:rsidR="002E5FC8">
        <w:rPr>
          <w:rFonts w:ascii="仿宋_GB2312" w:eastAsia="仿宋_GB2312" w:hint="eastAsia"/>
          <w:b/>
          <w:sz w:val="30"/>
          <w:szCs w:val="30"/>
        </w:rPr>
        <w:t>2</w:t>
      </w:r>
    </w:p>
    <w:p w:rsidR="003C65A9" w:rsidRDefault="003C65A9">
      <w:pPr>
        <w:spacing w:line="560" w:lineRule="exact"/>
        <w:jc w:val="center"/>
        <w:rPr>
          <w:rFonts w:ascii="黑体" w:eastAsia="黑体" w:hAnsi="黑体" w:cs="宋体"/>
          <w:b/>
          <w:bCs/>
          <w:color w:val="000000"/>
          <w:kern w:val="0"/>
          <w:sz w:val="36"/>
          <w:szCs w:val="36"/>
        </w:rPr>
      </w:pPr>
    </w:p>
    <w:p w:rsidR="00E81E91" w:rsidRDefault="00B156E1">
      <w:pPr>
        <w:spacing w:line="560" w:lineRule="exact"/>
        <w:jc w:val="center"/>
        <w:rPr>
          <w:rFonts w:ascii="黑体" w:eastAsia="黑体" w:hAnsi="黑体" w:cs="宋体"/>
          <w:b/>
          <w:bCs/>
          <w:color w:val="000000"/>
          <w:kern w:val="0"/>
          <w:sz w:val="36"/>
          <w:szCs w:val="36"/>
        </w:rPr>
      </w:pPr>
      <w:r>
        <w:rPr>
          <w:rFonts w:ascii="黑体" w:eastAsia="黑体" w:hAnsi="黑体" w:cs="宋体" w:hint="eastAsia"/>
          <w:b/>
          <w:bCs/>
          <w:color w:val="000000"/>
          <w:kern w:val="0"/>
          <w:sz w:val="36"/>
          <w:szCs w:val="36"/>
        </w:rPr>
        <w:t>《上海证券交易所沪港通业务实施办法（2021年第二次修订）（征求意见稿）》修订说明</w:t>
      </w:r>
    </w:p>
    <w:p w:rsidR="00E81E91" w:rsidRDefault="00E81E91">
      <w:pPr>
        <w:spacing w:line="560" w:lineRule="exact"/>
        <w:jc w:val="center"/>
        <w:rPr>
          <w:rFonts w:ascii="方正大标宋简体" w:eastAsia="方正大标宋简体" w:hAnsi="黑体" w:cs="黑体"/>
          <w:bCs/>
          <w:kern w:val="0"/>
          <w:sz w:val="42"/>
          <w:szCs w:val="42"/>
        </w:rPr>
      </w:pPr>
    </w:p>
    <w:p w:rsidR="00831061" w:rsidRPr="00831061" w:rsidRDefault="00831061" w:rsidP="00831061">
      <w:pPr>
        <w:spacing w:line="560" w:lineRule="exact"/>
        <w:ind w:firstLineChars="200" w:firstLine="600"/>
        <w:rPr>
          <w:rFonts w:ascii="仿宋_GB2312" w:eastAsia="仿宋_GB2312" w:hAnsi="仿宋_GB2312" w:cs="仿宋_GB2312"/>
          <w:sz w:val="30"/>
          <w:szCs w:val="30"/>
        </w:rPr>
      </w:pPr>
      <w:r w:rsidRPr="00831061">
        <w:rPr>
          <w:rFonts w:ascii="仿宋_GB2312" w:eastAsia="仿宋_GB2312" w:hAnsi="仿宋_GB2312" w:cs="仿宋_GB2312" w:hint="eastAsia"/>
          <w:sz w:val="30"/>
          <w:szCs w:val="30"/>
        </w:rPr>
        <w:t>为进一步优化互联互通机制，规范投资者交易</w:t>
      </w:r>
      <w:r w:rsidR="000B659B">
        <w:rPr>
          <w:rFonts w:ascii="仿宋_GB2312" w:eastAsia="仿宋_GB2312" w:hAnsi="仿宋_GB2312" w:cs="仿宋_GB2312" w:hint="eastAsia"/>
          <w:sz w:val="30"/>
          <w:szCs w:val="30"/>
        </w:rPr>
        <w:t>沪</w:t>
      </w:r>
      <w:r w:rsidRPr="00831061">
        <w:rPr>
          <w:rFonts w:ascii="仿宋_GB2312" w:eastAsia="仿宋_GB2312" w:hAnsi="仿宋_GB2312" w:cs="仿宋_GB2312" w:hint="eastAsia"/>
          <w:sz w:val="30"/>
          <w:szCs w:val="30"/>
        </w:rPr>
        <w:t>股通股票行为，</w:t>
      </w:r>
      <w:r w:rsidR="000B659B">
        <w:rPr>
          <w:rFonts w:ascii="仿宋_GB2312" w:eastAsia="仿宋_GB2312" w:hint="eastAsia"/>
          <w:kern w:val="0"/>
          <w:sz w:val="30"/>
          <w:szCs w:val="30"/>
        </w:rPr>
        <w:t>上海证券交易所</w:t>
      </w:r>
      <w:r w:rsidRPr="00831061">
        <w:rPr>
          <w:rFonts w:ascii="仿宋_GB2312" w:eastAsia="仿宋_GB2312" w:hAnsi="仿宋_GB2312" w:cs="仿宋_GB2312" w:hint="eastAsia"/>
          <w:sz w:val="30"/>
          <w:szCs w:val="30"/>
        </w:rPr>
        <w:t>拟对《</w:t>
      </w:r>
      <w:r w:rsidR="000B659B">
        <w:rPr>
          <w:rFonts w:ascii="仿宋_GB2312" w:eastAsia="仿宋_GB2312" w:hAnsi="仿宋_GB2312" w:cs="仿宋_GB2312" w:hint="eastAsia"/>
          <w:sz w:val="30"/>
          <w:szCs w:val="30"/>
        </w:rPr>
        <w:t>上海</w:t>
      </w:r>
      <w:r w:rsidRPr="00831061">
        <w:rPr>
          <w:rFonts w:ascii="仿宋_GB2312" w:eastAsia="仿宋_GB2312" w:hAnsi="仿宋_GB2312" w:cs="仿宋_GB2312" w:hint="eastAsia"/>
          <w:sz w:val="30"/>
          <w:szCs w:val="30"/>
        </w:rPr>
        <w:t>证券交易所</w:t>
      </w:r>
      <w:r w:rsidR="00963085">
        <w:rPr>
          <w:rFonts w:ascii="仿宋_GB2312" w:eastAsia="仿宋_GB2312" w:hAnsi="仿宋_GB2312" w:cs="仿宋_GB2312" w:hint="eastAsia"/>
          <w:sz w:val="30"/>
          <w:szCs w:val="30"/>
        </w:rPr>
        <w:t>沪</w:t>
      </w:r>
      <w:r w:rsidRPr="00831061">
        <w:rPr>
          <w:rFonts w:ascii="仿宋_GB2312" w:eastAsia="仿宋_GB2312" w:hAnsi="仿宋_GB2312" w:cs="仿宋_GB2312" w:hint="eastAsia"/>
          <w:sz w:val="30"/>
          <w:szCs w:val="30"/>
        </w:rPr>
        <w:t>港通业务实施办法》（以下简称《实施办法》）中的相关条款进行修订。现就有关修订情况说明如下：</w:t>
      </w:r>
    </w:p>
    <w:p w:rsidR="008F1CF8" w:rsidRDefault="002D45BD" w:rsidP="004B181A">
      <w:pPr>
        <w:spacing w:line="560" w:lineRule="exact"/>
        <w:ind w:firstLineChars="200" w:firstLine="602"/>
        <w:rPr>
          <w:rFonts w:ascii="黑体" w:eastAsia="黑体" w:hAnsi="黑体"/>
          <w:b/>
          <w:kern w:val="0"/>
          <w:sz w:val="30"/>
          <w:szCs w:val="30"/>
        </w:rPr>
      </w:pPr>
      <w:r w:rsidRPr="002D45BD">
        <w:rPr>
          <w:rFonts w:ascii="黑体" w:eastAsia="黑体" w:hAnsi="黑体" w:hint="eastAsia"/>
          <w:b/>
          <w:kern w:val="0"/>
          <w:sz w:val="30"/>
          <w:szCs w:val="30"/>
        </w:rPr>
        <w:t>一、修订背景</w:t>
      </w:r>
    </w:p>
    <w:p w:rsidR="0086191E" w:rsidRPr="001D4FE6" w:rsidRDefault="00831061" w:rsidP="00831061">
      <w:pPr>
        <w:spacing w:line="560" w:lineRule="exact"/>
        <w:ind w:firstLineChars="200" w:firstLine="600"/>
        <w:rPr>
          <w:rFonts w:ascii="仿宋_GB2312" w:eastAsia="仿宋_GB2312" w:hAnsi="仿宋_GB2312" w:cs="仿宋_GB2312"/>
          <w:sz w:val="30"/>
          <w:szCs w:val="30"/>
        </w:rPr>
      </w:pPr>
      <w:r w:rsidRPr="00831061">
        <w:rPr>
          <w:rFonts w:ascii="仿宋_GB2312" w:eastAsia="仿宋_GB2312" w:hAnsi="仿宋_GB2312" w:cs="仿宋_GB2312" w:hint="eastAsia"/>
          <w:sz w:val="30"/>
          <w:szCs w:val="30"/>
        </w:rPr>
        <w:t>近期，中国证监会就《内地与香港股票市场交易互联互通机制若干规定》向市场公开征求意见，规定</w:t>
      </w:r>
      <w:r w:rsidR="00963085">
        <w:rPr>
          <w:rFonts w:ascii="仿宋_GB2312" w:eastAsia="仿宋_GB2312" w:hAnsi="仿宋_GB2312" w:cs="仿宋_GB2312" w:hint="eastAsia"/>
          <w:sz w:val="30"/>
          <w:szCs w:val="30"/>
        </w:rPr>
        <w:t>沪</w:t>
      </w:r>
      <w:r w:rsidR="00E95A7B">
        <w:rPr>
          <w:rFonts w:ascii="仿宋_GB2312" w:eastAsia="仿宋_GB2312" w:hAnsi="仿宋_GB2312" w:cs="仿宋_GB2312" w:hint="eastAsia"/>
          <w:sz w:val="30"/>
          <w:szCs w:val="30"/>
        </w:rPr>
        <w:t>深</w:t>
      </w:r>
      <w:r w:rsidRPr="00831061">
        <w:rPr>
          <w:rFonts w:ascii="仿宋_GB2312" w:eastAsia="仿宋_GB2312" w:hAnsi="仿宋_GB2312" w:cs="仿宋_GB2312" w:hint="eastAsia"/>
          <w:sz w:val="30"/>
          <w:szCs w:val="30"/>
        </w:rPr>
        <w:t>股通投资者不包括内地投资者，为落实中国证监会的相关要求，明确“内地投资者”的概念和范围，本所</w:t>
      </w:r>
      <w:r w:rsidR="0043347B">
        <w:rPr>
          <w:rFonts w:ascii="仿宋_GB2312" w:eastAsia="仿宋_GB2312" w:hAnsi="仿宋_GB2312" w:cs="仿宋_GB2312" w:hint="eastAsia"/>
          <w:sz w:val="30"/>
          <w:szCs w:val="30"/>
        </w:rPr>
        <w:t>拟</w:t>
      </w:r>
      <w:r w:rsidRPr="00831061">
        <w:rPr>
          <w:rFonts w:ascii="仿宋_GB2312" w:eastAsia="仿宋_GB2312" w:hAnsi="仿宋_GB2312" w:cs="仿宋_GB2312" w:hint="eastAsia"/>
          <w:sz w:val="30"/>
          <w:szCs w:val="30"/>
        </w:rPr>
        <w:t>对《实施办法》的相关内容进行修订。</w:t>
      </w:r>
    </w:p>
    <w:p w:rsidR="00C55C0E" w:rsidRPr="00C55C0E" w:rsidRDefault="00963085" w:rsidP="00591BEF">
      <w:pPr>
        <w:spacing w:line="560" w:lineRule="exact"/>
        <w:ind w:firstLineChars="200" w:firstLine="602"/>
        <w:rPr>
          <w:rFonts w:ascii="黑体" w:eastAsia="黑体" w:hAnsi="黑体" w:cs="仿宋_GB2312"/>
          <w:b/>
          <w:sz w:val="30"/>
          <w:szCs w:val="30"/>
        </w:rPr>
      </w:pPr>
      <w:r>
        <w:rPr>
          <w:rFonts w:ascii="黑体" w:eastAsia="黑体" w:hAnsi="黑体" w:hint="eastAsia"/>
          <w:b/>
          <w:kern w:val="0"/>
          <w:sz w:val="30"/>
          <w:szCs w:val="30"/>
        </w:rPr>
        <w:t>二</w:t>
      </w:r>
      <w:r w:rsidR="00C55C0E" w:rsidRPr="00C55C0E">
        <w:rPr>
          <w:rFonts w:ascii="黑体" w:eastAsia="黑体" w:hAnsi="黑体" w:hint="eastAsia"/>
          <w:b/>
          <w:kern w:val="0"/>
          <w:sz w:val="30"/>
          <w:szCs w:val="30"/>
        </w:rPr>
        <w:t>、</w:t>
      </w:r>
      <w:r w:rsidR="00C55C0E" w:rsidRPr="00C55C0E">
        <w:rPr>
          <w:rFonts w:ascii="黑体" w:eastAsia="黑体" w:hAnsi="黑体" w:cs="仿宋_GB2312" w:hint="eastAsia"/>
          <w:b/>
          <w:sz w:val="30"/>
          <w:szCs w:val="30"/>
        </w:rPr>
        <w:t>修</w:t>
      </w:r>
      <w:r w:rsidR="00E95A7B">
        <w:rPr>
          <w:rFonts w:ascii="黑体" w:eastAsia="黑体" w:hAnsi="黑体" w:cs="仿宋_GB2312" w:hint="eastAsia"/>
          <w:b/>
          <w:sz w:val="30"/>
          <w:szCs w:val="30"/>
        </w:rPr>
        <w:t>订</w:t>
      </w:r>
      <w:r w:rsidR="00C55C0E" w:rsidRPr="00C55C0E">
        <w:rPr>
          <w:rFonts w:ascii="黑体" w:eastAsia="黑体" w:hAnsi="黑体" w:cs="仿宋_GB2312" w:hint="eastAsia"/>
          <w:b/>
          <w:sz w:val="30"/>
          <w:szCs w:val="30"/>
        </w:rPr>
        <w:t>内容</w:t>
      </w:r>
    </w:p>
    <w:p w:rsidR="00C55C0E" w:rsidRPr="00C55C0E" w:rsidRDefault="002D45BD" w:rsidP="00C55C0E">
      <w:pPr>
        <w:spacing w:line="560" w:lineRule="exact"/>
        <w:ind w:firstLine="645"/>
        <w:rPr>
          <w:rFonts w:ascii="楷体" w:eastAsia="楷体" w:hAnsi="楷体"/>
          <w:sz w:val="32"/>
          <w:szCs w:val="32"/>
        </w:rPr>
      </w:pPr>
      <w:r w:rsidRPr="002D45BD">
        <w:rPr>
          <w:rFonts w:ascii="仿宋_GB2312" w:eastAsia="仿宋_GB2312" w:hAnsi="仿宋_GB2312" w:cs="仿宋_GB2312" w:hint="eastAsia"/>
          <w:b/>
          <w:sz w:val="30"/>
          <w:szCs w:val="30"/>
        </w:rPr>
        <w:t>（一）</w:t>
      </w:r>
      <w:r w:rsidR="00FE0592">
        <w:rPr>
          <w:rFonts w:ascii="仿宋_GB2312" w:eastAsia="仿宋_GB2312" w:hAnsi="仿宋_GB2312" w:cs="仿宋_GB2312" w:hint="eastAsia"/>
          <w:b/>
          <w:sz w:val="30"/>
          <w:szCs w:val="30"/>
        </w:rPr>
        <w:t>补充</w:t>
      </w:r>
      <w:r w:rsidR="0086191E">
        <w:rPr>
          <w:rFonts w:ascii="仿宋_GB2312" w:eastAsia="仿宋_GB2312" w:hAnsi="楷体" w:hint="eastAsia"/>
          <w:b/>
          <w:sz w:val="30"/>
          <w:szCs w:val="30"/>
        </w:rPr>
        <w:t>规定</w:t>
      </w:r>
      <w:r w:rsidR="00973DAF">
        <w:rPr>
          <w:rFonts w:ascii="仿宋_GB2312" w:eastAsia="仿宋_GB2312" w:hAnsi="楷体" w:hint="eastAsia"/>
          <w:b/>
          <w:sz w:val="30"/>
          <w:szCs w:val="30"/>
        </w:rPr>
        <w:t>沪股通投资者不包括内地投资者</w:t>
      </w:r>
    </w:p>
    <w:p w:rsidR="00937DAB" w:rsidRDefault="007F34AA" w:rsidP="00FB3CD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此次修订</w:t>
      </w:r>
      <w:r w:rsidR="00B156E1">
        <w:rPr>
          <w:rFonts w:ascii="仿宋_GB2312" w:eastAsia="仿宋_GB2312" w:hAnsi="仿宋_GB2312" w:cs="仿宋_GB2312" w:hint="eastAsia"/>
          <w:sz w:val="30"/>
          <w:szCs w:val="30"/>
        </w:rPr>
        <w:t>新增</w:t>
      </w:r>
      <w:r>
        <w:rPr>
          <w:rFonts w:ascii="仿宋_GB2312" w:eastAsia="仿宋_GB2312" w:hAnsi="仿宋_GB2312" w:cs="仿宋_GB2312" w:hint="eastAsia"/>
          <w:sz w:val="30"/>
          <w:szCs w:val="30"/>
        </w:rPr>
        <w:t>1条作为</w:t>
      </w:r>
      <w:r w:rsidR="00937DAB">
        <w:rPr>
          <w:rFonts w:ascii="仿宋_GB2312" w:eastAsia="仿宋_GB2312" w:hAnsi="仿宋_GB2312" w:cs="仿宋_GB2312" w:hint="eastAsia"/>
          <w:sz w:val="30"/>
          <w:szCs w:val="30"/>
        </w:rPr>
        <w:t>第三十</w:t>
      </w:r>
      <w:r w:rsidR="00827651">
        <w:rPr>
          <w:rFonts w:ascii="仿宋_GB2312" w:eastAsia="仿宋_GB2312" w:hAnsi="仿宋_GB2312" w:cs="仿宋_GB2312" w:hint="eastAsia"/>
          <w:sz w:val="30"/>
          <w:szCs w:val="30"/>
        </w:rPr>
        <w:t>二</w:t>
      </w:r>
      <w:r w:rsidR="00937DAB">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，明确</w:t>
      </w:r>
      <w:r w:rsidR="006F0FC1">
        <w:rPr>
          <w:rFonts w:ascii="仿宋_GB2312" w:eastAsia="仿宋_GB2312" w:hAnsi="仿宋_GB2312" w:cs="仿宋_GB2312" w:hint="eastAsia"/>
          <w:sz w:val="30"/>
          <w:szCs w:val="30"/>
        </w:rPr>
        <w:t>规定</w:t>
      </w:r>
      <w:r w:rsidR="00B9763B">
        <w:rPr>
          <w:rFonts w:ascii="仿宋_GB2312" w:eastAsia="仿宋_GB2312" w:hAnsi="仿宋_GB2312" w:cs="仿宋_GB2312" w:hint="eastAsia"/>
          <w:sz w:val="30"/>
          <w:szCs w:val="30"/>
        </w:rPr>
        <w:t>“沪股通投资者不包括内地投资者。</w:t>
      </w:r>
      <w:r w:rsidR="00D70522" w:rsidRPr="00D70522">
        <w:rPr>
          <w:rFonts w:ascii="仿宋_GB2312" w:eastAsia="仿宋_GB2312" w:hAnsi="仿宋_GB2312" w:cs="仿宋_GB2312" w:hint="eastAsia"/>
          <w:sz w:val="30"/>
          <w:szCs w:val="30"/>
        </w:rPr>
        <w:t>联交所证券交易服务公司应当采取适当方式，要求联交所参与者</w:t>
      </w:r>
      <w:r w:rsidR="00143E48">
        <w:rPr>
          <w:rFonts w:ascii="仿宋_GB2312" w:eastAsia="仿宋_GB2312" w:hAnsi="仿宋_GB2312" w:cs="仿宋_GB2312" w:hint="eastAsia"/>
          <w:sz w:val="30"/>
          <w:szCs w:val="30"/>
        </w:rPr>
        <w:t>遵守前款规定，</w:t>
      </w:r>
      <w:r w:rsidR="00D70522" w:rsidRPr="00D70522">
        <w:rPr>
          <w:rFonts w:ascii="仿宋_GB2312" w:eastAsia="仿宋_GB2312" w:hAnsi="仿宋_GB2312" w:cs="仿宋_GB2312" w:hint="eastAsia"/>
          <w:sz w:val="30"/>
          <w:szCs w:val="30"/>
        </w:rPr>
        <w:t>并</w:t>
      </w:r>
      <w:r w:rsidR="00143E48">
        <w:rPr>
          <w:rFonts w:ascii="仿宋_GB2312" w:eastAsia="仿宋_GB2312" w:hAnsi="仿宋_GB2312" w:cs="仿宋_GB2312" w:hint="eastAsia"/>
          <w:sz w:val="30"/>
          <w:szCs w:val="30"/>
        </w:rPr>
        <w:t>要求</w:t>
      </w:r>
      <w:r w:rsidR="00D70522" w:rsidRPr="00D70522">
        <w:rPr>
          <w:rFonts w:ascii="仿宋_GB2312" w:eastAsia="仿宋_GB2312" w:hAnsi="仿宋_GB2312" w:cs="仿宋_GB2312" w:hint="eastAsia"/>
          <w:sz w:val="30"/>
          <w:szCs w:val="30"/>
        </w:rPr>
        <w:t>联交所参与者</w:t>
      </w:r>
      <w:r w:rsidR="00143E48">
        <w:rPr>
          <w:rFonts w:ascii="仿宋_GB2312" w:eastAsia="仿宋_GB2312" w:hAnsi="仿宋_GB2312" w:cs="仿宋_GB2312" w:hint="eastAsia"/>
          <w:sz w:val="30"/>
          <w:szCs w:val="30"/>
        </w:rPr>
        <w:t>敦促</w:t>
      </w:r>
      <w:r w:rsidR="00D70522" w:rsidRPr="00D70522">
        <w:rPr>
          <w:rFonts w:ascii="仿宋_GB2312" w:eastAsia="仿宋_GB2312" w:hAnsi="仿宋_GB2312" w:cs="仿宋_GB2312" w:hint="eastAsia"/>
          <w:sz w:val="30"/>
          <w:szCs w:val="30"/>
        </w:rPr>
        <w:t>其客户遵守前款规定。</w:t>
      </w:r>
      <w:r w:rsidR="00B9763B">
        <w:rPr>
          <w:rFonts w:ascii="仿宋_GB2312" w:eastAsia="仿宋_GB2312" w:hAnsi="仿宋_GB2312" w:cs="仿宋_GB2312" w:hint="eastAsia"/>
          <w:sz w:val="30"/>
          <w:szCs w:val="30"/>
        </w:rPr>
        <w:t>”</w:t>
      </w:r>
      <w:r w:rsidR="00937DAB">
        <w:rPr>
          <w:rFonts w:ascii="仿宋_GB2312" w:eastAsia="仿宋_GB2312" w:hAnsi="宋体" w:cs="宋体" w:hint="eastAsia"/>
          <w:bCs/>
          <w:color w:val="000000"/>
          <w:kern w:val="0"/>
          <w:sz w:val="30"/>
          <w:szCs w:val="30"/>
        </w:rPr>
        <w:t>后续条文顺序作相应调整，内容不变。</w:t>
      </w:r>
    </w:p>
    <w:p w:rsidR="00C55C0E" w:rsidRPr="00C55C0E" w:rsidRDefault="00C55C0E" w:rsidP="00591BEF">
      <w:pPr>
        <w:spacing w:line="560" w:lineRule="exact"/>
        <w:ind w:firstLineChars="200" w:firstLine="602"/>
        <w:rPr>
          <w:rFonts w:ascii="仿宋_GB2312" w:eastAsia="仿宋_GB2312" w:hAnsi="仿宋_GB2312" w:cs="仿宋_GB2312"/>
          <w:b/>
          <w:sz w:val="30"/>
          <w:szCs w:val="30"/>
        </w:rPr>
      </w:pPr>
      <w:r w:rsidRPr="00C55C0E">
        <w:rPr>
          <w:rFonts w:ascii="仿宋_GB2312" w:eastAsia="仿宋_GB2312" w:hAnsi="仿宋_GB2312" w:cs="仿宋_GB2312" w:hint="eastAsia"/>
          <w:b/>
          <w:sz w:val="30"/>
          <w:szCs w:val="30"/>
        </w:rPr>
        <w:t>（二）明确内地投资者的</w:t>
      </w:r>
      <w:r w:rsidR="00BB1983">
        <w:rPr>
          <w:rFonts w:ascii="仿宋_GB2312" w:eastAsia="仿宋_GB2312" w:hAnsi="仿宋_GB2312" w:cs="仿宋_GB2312" w:hint="eastAsia"/>
          <w:b/>
          <w:sz w:val="30"/>
          <w:szCs w:val="30"/>
        </w:rPr>
        <w:t>范围和</w:t>
      </w:r>
      <w:r w:rsidR="006D74A8">
        <w:rPr>
          <w:rFonts w:ascii="仿宋_GB2312" w:eastAsia="仿宋_GB2312" w:hAnsi="仿宋_GB2312" w:cs="仿宋_GB2312" w:hint="eastAsia"/>
          <w:b/>
          <w:sz w:val="30"/>
          <w:szCs w:val="30"/>
        </w:rPr>
        <w:t>界定</w:t>
      </w:r>
      <w:r w:rsidR="00BB1983">
        <w:rPr>
          <w:rFonts w:ascii="仿宋_GB2312" w:eastAsia="仿宋_GB2312" w:hAnsi="仿宋_GB2312" w:cs="仿宋_GB2312" w:hint="eastAsia"/>
          <w:b/>
          <w:sz w:val="30"/>
          <w:szCs w:val="30"/>
        </w:rPr>
        <w:t>标准</w:t>
      </w:r>
    </w:p>
    <w:p w:rsidR="00E81E91" w:rsidRDefault="00FB3CDC" w:rsidP="00FB3CDC">
      <w:pPr>
        <w:spacing w:line="560" w:lineRule="exact"/>
        <w:ind w:firstLineChars="200" w:firstLine="600"/>
        <w:rPr>
          <w:rFonts w:ascii="Times New Roman" w:eastAsia="仿宋_GB2312" w:hAnsi="Times New Roman"/>
          <w:sz w:val="30"/>
          <w:szCs w:val="30"/>
        </w:rPr>
      </w:pPr>
      <w:r w:rsidRPr="00FB3CDC">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rPr>
        <w:t>第一百一十</w:t>
      </w:r>
      <w:r w:rsidR="009844EA">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条第（</w:t>
      </w:r>
      <w:r w:rsidR="00F61C55">
        <w:rPr>
          <w:rFonts w:ascii="仿宋_GB2312" w:eastAsia="仿宋_GB2312" w:hAnsi="仿宋_GB2312" w:cs="仿宋_GB2312" w:hint="eastAsia"/>
          <w:sz w:val="30"/>
          <w:szCs w:val="30"/>
        </w:rPr>
        <w:t>七</w:t>
      </w:r>
      <w:r>
        <w:rPr>
          <w:rFonts w:ascii="仿宋_GB2312" w:eastAsia="仿宋_GB2312" w:hAnsi="仿宋_GB2312" w:cs="仿宋_GB2312" w:hint="eastAsia"/>
          <w:sz w:val="30"/>
          <w:szCs w:val="30"/>
        </w:rPr>
        <w:t>）项</w:t>
      </w:r>
      <w:r w:rsidR="00F61C55">
        <w:rPr>
          <w:rFonts w:ascii="仿宋_GB2312" w:eastAsia="仿宋_GB2312" w:hAnsi="仿宋_GB2312" w:cs="仿宋_GB2312" w:hint="eastAsia"/>
          <w:sz w:val="30"/>
          <w:szCs w:val="30"/>
        </w:rPr>
        <w:t>后增加</w:t>
      </w:r>
      <w:r w:rsidR="003A5384">
        <w:rPr>
          <w:rFonts w:ascii="仿宋_GB2312" w:eastAsia="仿宋_GB2312" w:hAnsi="仿宋_GB2312" w:cs="仿宋_GB2312" w:hint="eastAsia"/>
          <w:sz w:val="30"/>
          <w:szCs w:val="30"/>
        </w:rPr>
        <w:t>“内地投资者”</w:t>
      </w:r>
      <w:r w:rsidR="000A55E4">
        <w:rPr>
          <w:rFonts w:ascii="仿宋_GB2312" w:eastAsia="仿宋_GB2312" w:hAnsi="仿宋_GB2312" w:cs="仿宋_GB2312" w:hint="eastAsia"/>
          <w:sz w:val="30"/>
          <w:szCs w:val="30"/>
        </w:rPr>
        <w:t>的释义</w:t>
      </w:r>
      <w:r w:rsidR="003A5384">
        <w:rPr>
          <w:rFonts w:ascii="仿宋_GB2312" w:eastAsia="仿宋_GB2312" w:hAnsi="仿宋_GB2312" w:cs="仿宋_GB2312" w:hint="eastAsia"/>
          <w:sz w:val="30"/>
          <w:szCs w:val="30"/>
        </w:rPr>
        <w:t>，</w:t>
      </w:r>
      <w:r w:rsidR="00F61C55">
        <w:rPr>
          <w:rFonts w:ascii="仿宋_GB2312" w:eastAsia="仿宋_GB2312" w:hAnsi="仿宋_GB2312" w:cs="仿宋_GB2312" w:hint="eastAsia"/>
          <w:sz w:val="30"/>
          <w:szCs w:val="30"/>
        </w:rPr>
        <w:t>作为第（八）项，</w:t>
      </w:r>
      <w:r w:rsidR="00B156E1">
        <w:rPr>
          <w:rFonts w:ascii="仿宋_GB2312" w:eastAsia="仿宋_GB2312" w:hAnsi="仿宋_GB2312" w:cs="仿宋_GB2312" w:hint="eastAsia"/>
          <w:sz w:val="30"/>
          <w:szCs w:val="30"/>
        </w:rPr>
        <w:t>“</w:t>
      </w:r>
      <w:r w:rsidR="00A42DF3" w:rsidRPr="00A42DF3">
        <w:rPr>
          <w:rFonts w:ascii="仿宋_GB2312" w:eastAsia="仿宋_GB2312" w:hint="eastAsia"/>
          <w:sz w:val="30"/>
          <w:szCs w:val="30"/>
        </w:rPr>
        <w:t>内地投资者指持有中国内地身份证明文件的中国公民和在中国内地注册的法人及非法人组织，不包括取得境</w:t>
      </w:r>
      <w:r w:rsidR="00A42DF3" w:rsidRPr="00A42DF3">
        <w:rPr>
          <w:rFonts w:ascii="仿宋_GB2312" w:eastAsia="仿宋_GB2312" w:hint="eastAsia"/>
          <w:sz w:val="30"/>
          <w:szCs w:val="30"/>
        </w:rPr>
        <w:lastRenderedPageBreak/>
        <w:t>外永久居留身份证明文件的中国公民。内地身份证明文件包括境内居民户口簿、居民身份证、中华人民共和国护照、往来港澳通行证。境外永久居留身份证明文件包括但不限于境外国家和地区颁发的永久居民卡、永久居民签证等。</w:t>
      </w:r>
      <w:r w:rsidR="00B156E1">
        <w:rPr>
          <w:rFonts w:ascii="仿宋_GB2312" w:eastAsia="仿宋_GB2312" w:hint="eastAsia"/>
          <w:sz w:val="30"/>
          <w:szCs w:val="30"/>
        </w:rPr>
        <w:t>”</w:t>
      </w:r>
      <w:bookmarkStart w:id="0" w:name="_GoBack"/>
      <w:bookmarkEnd w:id="0"/>
    </w:p>
    <w:p w:rsidR="00F61C55" w:rsidRPr="00FD1B01" w:rsidRDefault="00F61C55" w:rsidP="00F61C55">
      <w:pPr>
        <w:spacing w:line="560" w:lineRule="exact"/>
        <w:ind w:firstLineChars="200" w:firstLine="600"/>
        <w:rPr>
          <w:rFonts w:ascii="Times New Roman" w:eastAsia="仿宋_GB2312" w:hAnsi="Times New Roman"/>
          <w:sz w:val="30"/>
          <w:szCs w:val="30"/>
        </w:rPr>
      </w:pPr>
      <w:r w:rsidRPr="00FD1B01">
        <w:rPr>
          <w:rFonts w:ascii="Times New Roman" w:eastAsia="仿宋_GB2312" w:hAnsi="Times New Roman" w:hint="eastAsia"/>
          <w:sz w:val="30"/>
          <w:szCs w:val="30"/>
        </w:rPr>
        <w:t>内地身份证明文件不包括前往港澳通行证（俗称单程证）。内地注册法人</w:t>
      </w:r>
      <w:r>
        <w:rPr>
          <w:rFonts w:ascii="Times New Roman" w:eastAsia="仿宋_GB2312" w:hAnsi="Times New Roman" w:hint="eastAsia"/>
          <w:sz w:val="30"/>
          <w:szCs w:val="30"/>
        </w:rPr>
        <w:t>及</w:t>
      </w:r>
      <w:r w:rsidRPr="00FD1B01">
        <w:rPr>
          <w:rFonts w:ascii="Times New Roman" w:eastAsia="仿宋_GB2312" w:hAnsi="Times New Roman" w:hint="eastAsia"/>
          <w:sz w:val="30"/>
          <w:szCs w:val="30"/>
        </w:rPr>
        <w:t>非法人组织在境外设立的分支机构或子公司可使用在境外取得的身份证明文件（如商业登记证等）开通</w:t>
      </w:r>
      <w:r>
        <w:rPr>
          <w:rFonts w:ascii="Times New Roman" w:eastAsia="仿宋_GB2312" w:hAnsi="Times New Roman" w:hint="eastAsia"/>
          <w:sz w:val="30"/>
          <w:szCs w:val="30"/>
        </w:rPr>
        <w:t>沪</w:t>
      </w:r>
      <w:r w:rsidRPr="00FD1B01">
        <w:rPr>
          <w:rFonts w:ascii="Times New Roman" w:eastAsia="仿宋_GB2312" w:hAnsi="Times New Roman" w:hint="eastAsia"/>
          <w:sz w:val="30"/>
          <w:szCs w:val="30"/>
        </w:rPr>
        <w:t>股通交易权限。</w:t>
      </w:r>
    </w:p>
    <w:p w:rsidR="00F61C55" w:rsidRPr="00FB3CDC" w:rsidRDefault="00F61C55" w:rsidP="00F61C55">
      <w:pPr>
        <w:spacing w:line="560" w:lineRule="exact"/>
        <w:ind w:firstLineChars="200" w:firstLine="600"/>
        <w:rPr>
          <w:rFonts w:ascii="仿宋_GB2312" w:eastAsia="仿宋_GB2312" w:hAnsi="仿宋_GB2312" w:cs="仿宋_GB2312"/>
          <w:sz w:val="30"/>
          <w:szCs w:val="30"/>
        </w:rPr>
      </w:pPr>
      <w:r w:rsidRPr="00FD1B01">
        <w:rPr>
          <w:rFonts w:ascii="Times New Roman" w:eastAsia="仿宋_GB2312" w:hAnsi="Times New Roman" w:hint="eastAsia"/>
          <w:sz w:val="30"/>
          <w:szCs w:val="30"/>
        </w:rPr>
        <w:t>如联名账户的投资者中有任一方属内地投资者，该联名账户按内地投资者账户规范。</w:t>
      </w:r>
    </w:p>
    <w:p w:rsidR="00C55C0E" w:rsidRPr="00C55C0E" w:rsidRDefault="00963085">
      <w:pPr>
        <w:spacing w:line="560" w:lineRule="exact"/>
        <w:ind w:firstLineChars="200" w:firstLine="602"/>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三</w:t>
      </w:r>
      <w:r w:rsidR="00C55C0E" w:rsidRPr="00C55C0E">
        <w:rPr>
          <w:rFonts w:ascii="黑体" w:eastAsia="黑体" w:hAnsi="黑体" w:cs="宋体" w:hint="eastAsia"/>
          <w:b/>
          <w:bCs/>
          <w:color w:val="000000"/>
          <w:kern w:val="0"/>
          <w:sz w:val="30"/>
          <w:szCs w:val="30"/>
        </w:rPr>
        <w:t>、实施安排</w:t>
      </w:r>
    </w:p>
    <w:p w:rsidR="006F24B4" w:rsidRPr="002F0F75" w:rsidRDefault="003C4813" w:rsidP="0069181A">
      <w:pPr>
        <w:spacing w:line="560" w:lineRule="exact"/>
        <w:ind w:firstLineChars="200" w:firstLine="600"/>
        <w:rPr>
          <w:rFonts w:ascii="仿宋_GB2312" w:eastAsia="仿宋_GB2312" w:hAnsi="宋体" w:cs="宋体"/>
          <w:bCs/>
          <w:kern w:val="0"/>
          <w:sz w:val="30"/>
          <w:szCs w:val="30"/>
        </w:rPr>
      </w:pPr>
      <w:r w:rsidRPr="002F0F75">
        <w:rPr>
          <w:rFonts w:ascii="仿宋_GB2312" w:eastAsia="仿宋_GB2312" w:hAnsi="宋体" w:cs="宋体" w:hint="eastAsia"/>
          <w:bCs/>
          <w:kern w:val="0"/>
          <w:sz w:val="30"/>
          <w:szCs w:val="30"/>
        </w:rPr>
        <w:t>联交所证券交易服务公司应当采取适当方式，要求联交所参与者</w:t>
      </w:r>
      <w:r w:rsidR="00F61C55">
        <w:rPr>
          <w:rFonts w:ascii="仿宋_GB2312" w:eastAsia="仿宋_GB2312" w:hAnsi="宋体" w:cs="宋体" w:hint="eastAsia"/>
          <w:bCs/>
          <w:kern w:val="0"/>
          <w:sz w:val="30"/>
          <w:szCs w:val="30"/>
        </w:rPr>
        <w:t>遵守</w:t>
      </w:r>
      <w:r w:rsidRPr="002F0F75">
        <w:rPr>
          <w:rFonts w:ascii="仿宋_GB2312" w:eastAsia="仿宋_GB2312" w:hAnsi="宋体" w:cs="宋体" w:hint="eastAsia"/>
          <w:bCs/>
          <w:kern w:val="0"/>
          <w:sz w:val="30"/>
          <w:szCs w:val="30"/>
        </w:rPr>
        <w:t>并</w:t>
      </w:r>
      <w:r w:rsidR="00F61C55">
        <w:rPr>
          <w:rFonts w:ascii="仿宋_GB2312" w:eastAsia="仿宋_GB2312" w:hAnsi="宋体" w:cs="宋体" w:hint="eastAsia"/>
          <w:bCs/>
          <w:kern w:val="0"/>
          <w:sz w:val="30"/>
          <w:szCs w:val="30"/>
        </w:rPr>
        <w:t>要求</w:t>
      </w:r>
      <w:r w:rsidRPr="002F0F75">
        <w:rPr>
          <w:rFonts w:ascii="仿宋_GB2312" w:eastAsia="仿宋_GB2312" w:hAnsi="宋体" w:cs="宋体" w:hint="eastAsia"/>
          <w:bCs/>
          <w:kern w:val="0"/>
          <w:sz w:val="30"/>
          <w:szCs w:val="30"/>
        </w:rPr>
        <w:t>联交所参与者</w:t>
      </w:r>
      <w:r w:rsidR="00F61C55">
        <w:rPr>
          <w:rFonts w:ascii="仿宋_GB2312" w:eastAsia="仿宋_GB2312" w:hAnsi="宋体" w:cs="宋体" w:hint="eastAsia"/>
          <w:bCs/>
          <w:kern w:val="0"/>
          <w:sz w:val="30"/>
          <w:szCs w:val="30"/>
        </w:rPr>
        <w:t>敦促</w:t>
      </w:r>
      <w:r w:rsidRPr="002F0F75">
        <w:rPr>
          <w:rFonts w:ascii="仿宋_GB2312" w:eastAsia="仿宋_GB2312" w:hAnsi="宋体" w:cs="宋体" w:hint="eastAsia"/>
          <w:bCs/>
          <w:kern w:val="0"/>
          <w:sz w:val="30"/>
          <w:szCs w:val="30"/>
        </w:rPr>
        <w:t>其客户遵守以下规定：</w:t>
      </w:r>
    </w:p>
    <w:p w:rsidR="006F24B4" w:rsidRPr="002F0F75" w:rsidRDefault="003C4813" w:rsidP="0069181A">
      <w:pPr>
        <w:spacing w:line="560" w:lineRule="exact"/>
        <w:ind w:firstLineChars="200" w:firstLine="600"/>
        <w:rPr>
          <w:rFonts w:ascii="仿宋_GB2312" w:eastAsia="仿宋_GB2312" w:hAnsi="宋体" w:cs="宋体"/>
          <w:bCs/>
          <w:kern w:val="0"/>
          <w:sz w:val="30"/>
          <w:szCs w:val="30"/>
        </w:rPr>
      </w:pPr>
      <w:r w:rsidRPr="002F0F75">
        <w:rPr>
          <w:rFonts w:ascii="仿宋_GB2312" w:eastAsia="仿宋_GB2312" w:hAnsi="宋体" w:cs="宋体"/>
          <w:bCs/>
          <w:kern w:val="0"/>
          <w:sz w:val="30"/>
          <w:szCs w:val="30"/>
        </w:rPr>
        <w:t>1</w:t>
      </w:r>
      <w:r w:rsidRPr="002F0F75">
        <w:rPr>
          <w:rFonts w:ascii="仿宋_GB2312" w:eastAsia="仿宋_GB2312" w:hAnsi="宋体" w:cs="宋体" w:hint="eastAsia"/>
          <w:bCs/>
          <w:kern w:val="0"/>
          <w:sz w:val="30"/>
          <w:szCs w:val="30"/>
        </w:rPr>
        <w:t>．《实施办法》自</w:t>
      </w:r>
      <w:r w:rsidR="007F48CE">
        <w:rPr>
          <w:rFonts w:ascii="仿宋_GB2312" w:eastAsia="仿宋_GB2312" w:hAnsi="宋体" w:cs="宋体" w:hint="eastAsia"/>
          <w:bCs/>
          <w:kern w:val="0"/>
          <w:sz w:val="30"/>
          <w:szCs w:val="30"/>
        </w:rPr>
        <w:t>施行</w:t>
      </w:r>
      <w:r w:rsidRPr="002F0F75">
        <w:rPr>
          <w:rFonts w:ascii="仿宋_GB2312" w:eastAsia="仿宋_GB2312" w:hAnsi="宋体" w:cs="宋体" w:hint="eastAsia"/>
          <w:bCs/>
          <w:kern w:val="0"/>
          <w:sz w:val="30"/>
          <w:szCs w:val="30"/>
        </w:rPr>
        <w:t>之日起，联交所参与者不得</w:t>
      </w:r>
      <w:r w:rsidR="0057537C" w:rsidRPr="002F0F75">
        <w:rPr>
          <w:rFonts w:ascii="仿宋_GB2312" w:eastAsia="仿宋_GB2312" w:hAnsi="宋体" w:cs="宋体" w:hint="eastAsia"/>
          <w:bCs/>
          <w:kern w:val="0"/>
          <w:sz w:val="30"/>
          <w:szCs w:val="30"/>
        </w:rPr>
        <w:t>再</w:t>
      </w:r>
      <w:r w:rsidR="00B443D6" w:rsidRPr="002F0F75">
        <w:rPr>
          <w:rFonts w:ascii="仿宋_GB2312" w:eastAsia="仿宋_GB2312" w:hAnsi="宋体" w:cs="宋体" w:hint="eastAsia"/>
          <w:bCs/>
          <w:kern w:val="0"/>
          <w:sz w:val="30"/>
          <w:szCs w:val="30"/>
        </w:rPr>
        <w:t>为</w:t>
      </w:r>
      <w:r w:rsidRPr="002F0F75">
        <w:rPr>
          <w:rFonts w:ascii="仿宋_GB2312" w:eastAsia="仿宋_GB2312" w:hAnsi="宋体" w:cs="宋体" w:hint="eastAsia"/>
          <w:bCs/>
          <w:kern w:val="0"/>
          <w:sz w:val="30"/>
          <w:szCs w:val="30"/>
        </w:rPr>
        <w:t>内地投资者新开通沪股通交易权限。</w:t>
      </w:r>
    </w:p>
    <w:p w:rsidR="006F24B4" w:rsidRPr="002F0F75" w:rsidRDefault="003C4813" w:rsidP="0069181A">
      <w:pPr>
        <w:spacing w:line="560" w:lineRule="exact"/>
        <w:ind w:firstLineChars="200" w:firstLine="600"/>
        <w:rPr>
          <w:rFonts w:ascii="仿宋_GB2312" w:eastAsia="仿宋_GB2312" w:hAnsi="宋体" w:cs="宋体"/>
          <w:bCs/>
          <w:kern w:val="0"/>
          <w:sz w:val="30"/>
          <w:szCs w:val="30"/>
        </w:rPr>
      </w:pPr>
      <w:r w:rsidRPr="002F0F75">
        <w:rPr>
          <w:rFonts w:ascii="仿宋_GB2312" w:eastAsia="仿宋_GB2312" w:hAnsi="宋体" w:cs="宋体"/>
          <w:bCs/>
          <w:kern w:val="0"/>
          <w:sz w:val="30"/>
          <w:szCs w:val="30"/>
        </w:rPr>
        <w:t xml:space="preserve">2. </w:t>
      </w:r>
      <w:r w:rsidRPr="002F0F75">
        <w:rPr>
          <w:rFonts w:ascii="仿宋_GB2312" w:eastAsia="仿宋_GB2312" w:hAnsi="宋体" w:cs="宋体" w:hint="eastAsia"/>
          <w:bCs/>
          <w:kern w:val="0"/>
          <w:sz w:val="30"/>
          <w:szCs w:val="30"/>
        </w:rPr>
        <w:t>《实施办法》</w:t>
      </w:r>
      <w:r w:rsidR="00F61C55">
        <w:rPr>
          <w:rFonts w:ascii="仿宋_GB2312" w:eastAsia="仿宋_GB2312" w:hAnsi="宋体" w:cs="宋体" w:hint="eastAsia"/>
          <w:bCs/>
          <w:kern w:val="0"/>
          <w:sz w:val="30"/>
          <w:szCs w:val="30"/>
        </w:rPr>
        <w:t>自</w:t>
      </w:r>
      <w:r w:rsidR="007F48CE">
        <w:rPr>
          <w:rFonts w:ascii="仿宋_GB2312" w:eastAsia="仿宋_GB2312" w:hAnsi="宋体" w:cs="宋体" w:hint="eastAsia"/>
          <w:bCs/>
          <w:kern w:val="0"/>
          <w:sz w:val="30"/>
          <w:szCs w:val="30"/>
        </w:rPr>
        <w:t>施行</w:t>
      </w:r>
      <w:r w:rsidRPr="002F0F75">
        <w:rPr>
          <w:rFonts w:ascii="仿宋_GB2312" w:eastAsia="仿宋_GB2312" w:hAnsi="宋体" w:cs="宋体" w:hint="eastAsia"/>
          <w:bCs/>
          <w:kern w:val="0"/>
          <w:sz w:val="30"/>
          <w:szCs w:val="30"/>
        </w:rPr>
        <w:t>之日起设置一年过渡期</w:t>
      </w:r>
      <w:r w:rsidR="00F61C55">
        <w:rPr>
          <w:rFonts w:ascii="仿宋_GB2312" w:eastAsia="仿宋_GB2312" w:hAnsi="宋体" w:cs="宋体" w:hint="eastAsia"/>
          <w:bCs/>
          <w:kern w:val="0"/>
          <w:sz w:val="30"/>
          <w:szCs w:val="30"/>
        </w:rPr>
        <w:t>。</w:t>
      </w:r>
      <w:r w:rsidRPr="002F0F75">
        <w:rPr>
          <w:rFonts w:ascii="仿宋_GB2312" w:eastAsia="仿宋_GB2312" w:hAnsi="宋体" w:cs="宋体" w:hint="eastAsia"/>
          <w:bCs/>
          <w:kern w:val="0"/>
          <w:sz w:val="30"/>
          <w:szCs w:val="30"/>
        </w:rPr>
        <w:t>过渡期内，《实施办法》</w:t>
      </w:r>
      <w:r w:rsidR="00F61C55">
        <w:rPr>
          <w:rFonts w:ascii="仿宋_GB2312" w:eastAsia="仿宋_GB2312" w:hAnsi="宋体" w:cs="宋体" w:hint="eastAsia"/>
          <w:bCs/>
          <w:kern w:val="0"/>
          <w:sz w:val="30"/>
          <w:szCs w:val="30"/>
        </w:rPr>
        <w:t>施行</w:t>
      </w:r>
      <w:r w:rsidRPr="002F0F75">
        <w:rPr>
          <w:rFonts w:ascii="仿宋_GB2312" w:eastAsia="仿宋_GB2312" w:hAnsi="宋体" w:cs="宋体" w:hint="eastAsia"/>
          <w:bCs/>
          <w:kern w:val="0"/>
          <w:sz w:val="30"/>
          <w:szCs w:val="30"/>
        </w:rPr>
        <w:t>前已开通沪股通权限的内地投资者（以下简称存量</w:t>
      </w:r>
      <w:r w:rsidR="00A9373C" w:rsidRPr="002F0F75">
        <w:rPr>
          <w:rFonts w:ascii="仿宋_GB2312" w:eastAsia="仿宋_GB2312" w:hAnsi="宋体" w:cs="宋体" w:hint="eastAsia"/>
          <w:bCs/>
          <w:kern w:val="0"/>
          <w:sz w:val="30"/>
          <w:szCs w:val="30"/>
        </w:rPr>
        <w:t>内地</w:t>
      </w:r>
      <w:r w:rsidRPr="002F0F75">
        <w:rPr>
          <w:rFonts w:ascii="仿宋_GB2312" w:eastAsia="仿宋_GB2312" w:hAnsi="宋体" w:cs="宋体" w:hint="eastAsia"/>
          <w:bCs/>
          <w:kern w:val="0"/>
          <w:sz w:val="30"/>
          <w:szCs w:val="30"/>
        </w:rPr>
        <w:t>投资者），可继续通过沪股通买卖沪股通股票</w:t>
      </w:r>
      <w:r w:rsidR="00F61C55">
        <w:rPr>
          <w:rFonts w:ascii="仿宋_GB2312" w:eastAsia="仿宋_GB2312" w:hAnsi="宋体" w:cs="宋体" w:hint="eastAsia"/>
          <w:bCs/>
          <w:kern w:val="0"/>
          <w:sz w:val="30"/>
          <w:szCs w:val="30"/>
        </w:rPr>
        <w:t>。</w:t>
      </w:r>
      <w:r w:rsidRPr="002F0F75">
        <w:rPr>
          <w:rFonts w:ascii="仿宋_GB2312" w:eastAsia="仿宋_GB2312" w:hAnsi="宋体" w:cs="宋体" w:hint="eastAsia"/>
          <w:bCs/>
          <w:kern w:val="0"/>
          <w:sz w:val="30"/>
          <w:szCs w:val="30"/>
        </w:rPr>
        <w:t>过渡期结束后，存量</w:t>
      </w:r>
      <w:r w:rsidR="0075703A" w:rsidRPr="002F0F75">
        <w:rPr>
          <w:rFonts w:ascii="仿宋_GB2312" w:eastAsia="仿宋_GB2312" w:hAnsi="宋体" w:cs="宋体" w:hint="eastAsia"/>
          <w:bCs/>
          <w:kern w:val="0"/>
          <w:sz w:val="30"/>
          <w:szCs w:val="30"/>
        </w:rPr>
        <w:t>内地</w:t>
      </w:r>
      <w:r w:rsidRPr="002F0F75">
        <w:rPr>
          <w:rFonts w:ascii="仿宋_GB2312" w:eastAsia="仿宋_GB2312" w:hAnsi="宋体" w:cs="宋体" w:hint="eastAsia"/>
          <w:bCs/>
          <w:kern w:val="0"/>
          <w:sz w:val="30"/>
          <w:szCs w:val="30"/>
        </w:rPr>
        <w:t>投资者不得再通过沪股通主动买入沪股通股票，</w:t>
      </w:r>
      <w:r w:rsidR="00F61C55" w:rsidRPr="006E2C64">
        <w:rPr>
          <w:rFonts w:ascii="仿宋_GB2312" w:eastAsia="仿宋_GB2312" w:hAnsi="宋体" w:cs="宋体" w:hint="eastAsia"/>
          <w:bCs/>
          <w:kern w:val="0"/>
          <w:sz w:val="30"/>
          <w:szCs w:val="30"/>
        </w:rPr>
        <w:t>因公司行为（如以股票形式分派股息、配股等）等被动取得</w:t>
      </w:r>
      <w:r w:rsidR="00F61C55">
        <w:rPr>
          <w:rFonts w:ascii="仿宋_GB2312" w:eastAsia="仿宋_GB2312" w:hAnsi="宋体" w:cs="宋体" w:hint="eastAsia"/>
          <w:bCs/>
          <w:kern w:val="0"/>
          <w:sz w:val="30"/>
          <w:szCs w:val="30"/>
        </w:rPr>
        <w:t>沪</w:t>
      </w:r>
      <w:r w:rsidR="00F61C55" w:rsidRPr="006E2C64">
        <w:rPr>
          <w:rFonts w:ascii="仿宋_GB2312" w:eastAsia="仿宋_GB2312" w:hAnsi="宋体" w:cs="宋体" w:hint="eastAsia"/>
          <w:bCs/>
          <w:kern w:val="0"/>
          <w:sz w:val="30"/>
          <w:szCs w:val="30"/>
        </w:rPr>
        <w:t>股通股票情形除外，</w:t>
      </w:r>
      <w:r w:rsidRPr="002F0F75">
        <w:rPr>
          <w:rFonts w:ascii="仿宋_GB2312" w:eastAsia="仿宋_GB2312" w:hAnsi="宋体" w:cs="宋体" w:hint="eastAsia"/>
          <w:bCs/>
          <w:kern w:val="0"/>
          <w:sz w:val="30"/>
          <w:szCs w:val="30"/>
        </w:rPr>
        <w:t>所持有沪股通股票可继续卖出。</w:t>
      </w:r>
    </w:p>
    <w:p w:rsidR="00E85950" w:rsidRDefault="003C4813" w:rsidP="0069181A">
      <w:pPr>
        <w:spacing w:line="560" w:lineRule="exact"/>
        <w:ind w:firstLineChars="200" w:firstLine="600"/>
        <w:rPr>
          <w:rFonts w:ascii="仿宋_GB2312" w:eastAsia="仿宋_GB2312" w:hAnsi="宋体" w:cs="宋体"/>
          <w:bCs/>
          <w:color w:val="000000"/>
          <w:kern w:val="0"/>
          <w:sz w:val="30"/>
          <w:szCs w:val="30"/>
        </w:rPr>
      </w:pPr>
      <w:r w:rsidRPr="00EE010B">
        <w:rPr>
          <w:rFonts w:ascii="仿宋_GB2312" w:eastAsia="仿宋_GB2312" w:hAnsi="宋体" w:cs="宋体"/>
          <w:bCs/>
          <w:color w:val="000000"/>
          <w:kern w:val="0"/>
          <w:sz w:val="30"/>
          <w:szCs w:val="30"/>
        </w:rPr>
        <w:t>3.</w:t>
      </w:r>
      <w:r w:rsidR="00E85950">
        <w:rPr>
          <w:rFonts w:ascii="仿宋_GB2312" w:eastAsia="仿宋_GB2312" w:hAnsi="宋体" w:cs="宋体" w:hint="eastAsia"/>
          <w:bCs/>
          <w:color w:val="000000"/>
          <w:kern w:val="0"/>
          <w:sz w:val="30"/>
          <w:szCs w:val="30"/>
        </w:rPr>
        <w:t xml:space="preserve"> </w:t>
      </w:r>
      <w:r w:rsidR="006358ED" w:rsidRPr="006358ED">
        <w:rPr>
          <w:rFonts w:ascii="仿宋_GB2312" w:eastAsia="仿宋_GB2312" w:hAnsi="宋体" w:cs="宋体" w:hint="eastAsia"/>
          <w:bCs/>
          <w:color w:val="000000"/>
          <w:kern w:val="0"/>
          <w:sz w:val="30"/>
          <w:szCs w:val="30"/>
        </w:rPr>
        <w:t>过渡期结束后，</w:t>
      </w:r>
      <w:r w:rsidR="00F61C55" w:rsidRPr="00FD1B01">
        <w:rPr>
          <w:rFonts w:ascii="仿宋_GB2312" w:eastAsia="仿宋_GB2312" w:hAnsi="宋体" w:cs="宋体" w:hint="eastAsia"/>
          <w:bCs/>
          <w:color w:val="000000"/>
          <w:kern w:val="0"/>
          <w:sz w:val="30"/>
          <w:szCs w:val="30"/>
        </w:rPr>
        <w:t>联交所参与者应当注销无持股存量内地</w:t>
      </w:r>
      <w:r w:rsidR="00F61C55">
        <w:rPr>
          <w:rFonts w:ascii="仿宋_GB2312" w:eastAsia="仿宋_GB2312" w:hAnsi="宋体" w:cs="宋体" w:hint="eastAsia"/>
          <w:bCs/>
          <w:color w:val="000000"/>
          <w:kern w:val="0"/>
          <w:sz w:val="30"/>
          <w:szCs w:val="30"/>
        </w:rPr>
        <w:t>投资者沪</w:t>
      </w:r>
      <w:r w:rsidR="00F61C55" w:rsidRPr="00FD1B01">
        <w:rPr>
          <w:rFonts w:ascii="仿宋_GB2312" w:eastAsia="仿宋_GB2312" w:hAnsi="宋体" w:cs="宋体" w:hint="eastAsia"/>
          <w:bCs/>
          <w:color w:val="000000"/>
          <w:kern w:val="0"/>
          <w:sz w:val="30"/>
          <w:szCs w:val="30"/>
        </w:rPr>
        <w:t>股通交易权限。</w:t>
      </w:r>
    </w:p>
    <w:p w:rsidR="00F61C55" w:rsidRPr="00F61C55" w:rsidRDefault="00F61C55" w:rsidP="00F61C55">
      <w:pPr>
        <w:spacing w:line="560" w:lineRule="exact"/>
        <w:ind w:firstLineChars="200" w:firstLine="600"/>
        <w:rPr>
          <w:rFonts w:ascii="仿宋_GB2312" w:eastAsia="仿宋_GB2312" w:hAnsi="宋体" w:cs="宋体"/>
          <w:bCs/>
          <w:color w:val="000000"/>
          <w:kern w:val="0"/>
          <w:sz w:val="30"/>
          <w:szCs w:val="30"/>
        </w:rPr>
      </w:pPr>
      <w:r w:rsidRPr="00FD1B01">
        <w:rPr>
          <w:rFonts w:ascii="仿宋_GB2312" w:eastAsia="仿宋_GB2312" w:hAnsi="宋体" w:cs="宋体" w:hint="eastAsia"/>
          <w:bCs/>
          <w:color w:val="000000"/>
          <w:kern w:val="0"/>
          <w:sz w:val="30"/>
          <w:szCs w:val="30"/>
        </w:rPr>
        <w:t>4.《实施办法》施行后，如联交所参与者倒闭或不能提供</w:t>
      </w:r>
      <w:r>
        <w:rPr>
          <w:rFonts w:ascii="仿宋_GB2312" w:eastAsia="仿宋_GB2312" w:hAnsi="宋体" w:cs="宋体" w:hint="eastAsia"/>
          <w:bCs/>
          <w:color w:val="000000"/>
          <w:kern w:val="0"/>
          <w:sz w:val="30"/>
          <w:szCs w:val="30"/>
        </w:rPr>
        <w:t>沪</w:t>
      </w:r>
      <w:r w:rsidRPr="00FD1B01">
        <w:rPr>
          <w:rFonts w:ascii="仿宋_GB2312" w:eastAsia="仿宋_GB2312" w:hAnsi="宋体" w:cs="宋体" w:hint="eastAsia"/>
          <w:bCs/>
          <w:color w:val="000000"/>
          <w:kern w:val="0"/>
          <w:sz w:val="30"/>
          <w:szCs w:val="30"/>
        </w:rPr>
        <w:t>股通交易服务，导致存量内地投资者无法参与</w:t>
      </w:r>
      <w:r>
        <w:rPr>
          <w:rFonts w:ascii="仿宋_GB2312" w:eastAsia="仿宋_GB2312" w:hAnsi="宋体" w:cs="宋体" w:hint="eastAsia"/>
          <w:bCs/>
          <w:color w:val="000000"/>
          <w:kern w:val="0"/>
          <w:sz w:val="30"/>
          <w:szCs w:val="30"/>
        </w:rPr>
        <w:t>沪</w:t>
      </w:r>
      <w:r w:rsidRPr="00FD1B01">
        <w:rPr>
          <w:rFonts w:ascii="仿宋_GB2312" w:eastAsia="仿宋_GB2312" w:hAnsi="宋体" w:cs="宋体" w:hint="eastAsia"/>
          <w:bCs/>
          <w:color w:val="000000"/>
          <w:kern w:val="0"/>
          <w:sz w:val="30"/>
          <w:szCs w:val="30"/>
        </w:rPr>
        <w:t>股通交易，在符合上述规定的前提下，此类存量内地投资者可通过其他联交所参与者开通</w:t>
      </w:r>
      <w:r>
        <w:rPr>
          <w:rFonts w:ascii="仿宋_GB2312" w:eastAsia="仿宋_GB2312" w:hAnsi="宋体" w:cs="宋体" w:hint="eastAsia"/>
          <w:bCs/>
          <w:color w:val="000000"/>
          <w:kern w:val="0"/>
          <w:sz w:val="30"/>
          <w:szCs w:val="30"/>
        </w:rPr>
        <w:t>沪</w:t>
      </w:r>
      <w:r w:rsidRPr="00FD1B01">
        <w:rPr>
          <w:rFonts w:ascii="仿宋_GB2312" w:eastAsia="仿宋_GB2312" w:hAnsi="宋体" w:cs="宋体" w:hint="eastAsia"/>
          <w:bCs/>
          <w:color w:val="000000"/>
          <w:kern w:val="0"/>
          <w:sz w:val="30"/>
          <w:szCs w:val="30"/>
        </w:rPr>
        <w:t>股通交易权限，继续参与</w:t>
      </w:r>
      <w:r>
        <w:rPr>
          <w:rFonts w:ascii="仿宋_GB2312" w:eastAsia="仿宋_GB2312" w:hAnsi="宋体" w:cs="宋体" w:hint="eastAsia"/>
          <w:bCs/>
          <w:color w:val="000000"/>
          <w:kern w:val="0"/>
          <w:sz w:val="30"/>
          <w:szCs w:val="30"/>
        </w:rPr>
        <w:t>沪</w:t>
      </w:r>
      <w:r w:rsidRPr="00FD1B01">
        <w:rPr>
          <w:rFonts w:ascii="仿宋_GB2312" w:eastAsia="仿宋_GB2312" w:hAnsi="宋体" w:cs="宋体" w:hint="eastAsia"/>
          <w:bCs/>
          <w:color w:val="000000"/>
          <w:kern w:val="0"/>
          <w:sz w:val="30"/>
          <w:szCs w:val="30"/>
        </w:rPr>
        <w:t>股通交易。</w:t>
      </w:r>
    </w:p>
    <w:p w:rsidR="00E81E91" w:rsidRDefault="00E81E91">
      <w:pPr>
        <w:ind w:firstLineChars="200" w:firstLine="420"/>
      </w:pPr>
    </w:p>
    <w:p w:rsidR="00E81E91" w:rsidRDefault="00E81E91"/>
    <w:p w:rsidR="00E81E91" w:rsidRDefault="00E81E91"/>
    <w:p w:rsidR="00E81E91" w:rsidRDefault="00E81E91"/>
    <w:sectPr w:rsidR="00E81E91" w:rsidSect="00E81E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75" w:rsidRDefault="001A7575" w:rsidP="0086191E">
      <w:r>
        <w:separator/>
      </w:r>
    </w:p>
  </w:endnote>
  <w:endnote w:type="continuationSeparator" w:id="1">
    <w:p w:rsidR="001A7575" w:rsidRDefault="001A7575" w:rsidP="008619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75" w:rsidRDefault="001A7575" w:rsidP="0086191E">
      <w:r>
        <w:separator/>
      </w:r>
    </w:p>
  </w:footnote>
  <w:footnote w:type="continuationSeparator" w:id="1">
    <w:p w:rsidR="001A7575" w:rsidRDefault="001A7575" w:rsidP="00861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E91"/>
    <w:rsid w:val="000570D6"/>
    <w:rsid w:val="000877EA"/>
    <w:rsid w:val="000945CA"/>
    <w:rsid w:val="000948CC"/>
    <w:rsid w:val="000A55E4"/>
    <w:rsid w:val="000B659B"/>
    <w:rsid w:val="000C0099"/>
    <w:rsid w:val="000F4B71"/>
    <w:rsid w:val="001131CB"/>
    <w:rsid w:val="00143E48"/>
    <w:rsid w:val="00153554"/>
    <w:rsid w:val="00180B4F"/>
    <w:rsid w:val="0019480C"/>
    <w:rsid w:val="001A1989"/>
    <w:rsid w:val="001A4375"/>
    <w:rsid w:val="001A7575"/>
    <w:rsid w:val="001B057F"/>
    <w:rsid w:val="001C0D4D"/>
    <w:rsid w:val="001D4FE6"/>
    <w:rsid w:val="00220A37"/>
    <w:rsid w:val="00243691"/>
    <w:rsid w:val="002543E5"/>
    <w:rsid w:val="0025494A"/>
    <w:rsid w:val="0027525E"/>
    <w:rsid w:val="002C034A"/>
    <w:rsid w:val="002C27EC"/>
    <w:rsid w:val="002D45BD"/>
    <w:rsid w:val="002E5FC8"/>
    <w:rsid w:val="002F0F75"/>
    <w:rsid w:val="0030212E"/>
    <w:rsid w:val="00347B12"/>
    <w:rsid w:val="0035382D"/>
    <w:rsid w:val="00382DEF"/>
    <w:rsid w:val="00394975"/>
    <w:rsid w:val="003A5384"/>
    <w:rsid w:val="003B1D41"/>
    <w:rsid w:val="003C4813"/>
    <w:rsid w:val="003C65A9"/>
    <w:rsid w:val="003D0A7F"/>
    <w:rsid w:val="003E1B2F"/>
    <w:rsid w:val="003E476F"/>
    <w:rsid w:val="003F494F"/>
    <w:rsid w:val="00410827"/>
    <w:rsid w:val="0041250C"/>
    <w:rsid w:val="00431064"/>
    <w:rsid w:val="004329CC"/>
    <w:rsid w:val="0043347B"/>
    <w:rsid w:val="00453983"/>
    <w:rsid w:val="0047596D"/>
    <w:rsid w:val="00476355"/>
    <w:rsid w:val="00480DF5"/>
    <w:rsid w:val="0049474C"/>
    <w:rsid w:val="004B181A"/>
    <w:rsid w:val="0052548D"/>
    <w:rsid w:val="00533D77"/>
    <w:rsid w:val="0054677F"/>
    <w:rsid w:val="0057341B"/>
    <w:rsid w:val="0057537C"/>
    <w:rsid w:val="00591BEF"/>
    <w:rsid w:val="005B5B0C"/>
    <w:rsid w:val="005B79F7"/>
    <w:rsid w:val="005C408D"/>
    <w:rsid w:val="005C6454"/>
    <w:rsid w:val="005D0DCE"/>
    <w:rsid w:val="005F57C0"/>
    <w:rsid w:val="0061681F"/>
    <w:rsid w:val="00626D20"/>
    <w:rsid w:val="006358ED"/>
    <w:rsid w:val="00661460"/>
    <w:rsid w:val="00680251"/>
    <w:rsid w:val="0069181A"/>
    <w:rsid w:val="006A6A03"/>
    <w:rsid w:val="006A7115"/>
    <w:rsid w:val="006D74A8"/>
    <w:rsid w:val="006D75A3"/>
    <w:rsid w:val="006E05D5"/>
    <w:rsid w:val="006F0FC1"/>
    <w:rsid w:val="006F24B4"/>
    <w:rsid w:val="00713034"/>
    <w:rsid w:val="00715343"/>
    <w:rsid w:val="00734778"/>
    <w:rsid w:val="0075703A"/>
    <w:rsid w:val="00772367"/>
    <w:rsid w:val="007824F9"/>
    <w:rsid w:val="00787836"/>
    <w:rsid w:val="007A08FF"/>
    <w:rsid w:val="007B20C4"/>
    <w:rsid w:val="007F24A0"/>
    <w:rsid w:val="007F2E65"/>
    <w:rsid w:val="007F34AA"/>
    <w:rsid w:val="007F48CE"/>
    <w:rsid w:val="00803D7A"/>
    <w:rsid w:val="008161DD"/>
    <w:rsid w:val="008237B8"/>
    <w:rsid w:val="00827651"/>
    <w:rsid w:val="00831061"/>
    <w:rsid w:val="0083469A"/>
    <w:rsid w:val="00851171"/>
    <w:rsid w:val="0086191E"/>
    <w:rsid w:val="008828DD"/>
    <w:rsid w:val="00895C6C"/>
    <w:rsid w:val="008A6B4E"/>
    <w:rsid w:val="008B7B2D"/>
    <w:rsid w:val="008E3D10"/>
    <w:rsid w:val="008E5E25"/>
    <w:rsid w:val="008F1CF8"/>
    <w:rsid w:val="008F548A"/>
    <w:rsid w:val="00937DAB"/>
    <w:rsid w:val="00942B1F"/>
    <w:rsid w:val="00950C11"/>
    <w:rsid w:val="00954C68"/>
    <w:rsid w:val="00963085"/>
    <w:rsid w:val="00964F40"/>
    <w:rsid w:val="0097131C"/>
    <w:rsid w:val="00973DAF"/>
    <w:rsid w:val="009844EA"/>
    <w:rsid w:val="009C2972"/>
    <w:rsid w:val="009D6D43"/>
    <w:rsid w:val="009D7EBF"/>
    <w:rsid w:val="009F13C9"/>
    <w:rsid w:val="00A16AFD"/>
    <w:rsid w:val="00A329A9"/>
    <w:rsid w:val="00A366B3"/>
    <w:rsid w:val="00A42DF3"/>
    <w:rsid w:val="00A60AD7"/>
    <w:rsid w:val="00A762A4"/>
    <w:rsid w:val="00A81063"/>
    <w:rsid w:val="00A9373C"/>
    <w:rsid w:val="00B0499E"/>
    <w:rsid w:val="00B12CCD"/>
    <w:rsid w:val="00B13B34"/>
    <w:rsid w:val="00B154FC"/>
    <w:rsid w:val="00B156E1"/>
    <w:rsid w:val="00B25637"/>
    <w:rsid w:val="00B25E16"/>
    <w:rsid w:val="00B443D6"/>
    <w:rsid w:val="00B46A0D"/>
    <w:rsid w:val="00B70A59"/>
    <w:rsid w:val="00B9763B"/>
    <w:rsid w:val="00BB1983"/>
    <w:rsid w:val="00BB65D1"/>
    <w:rsid w:val="00C128EC"/>
    <w:rsid w:val="00C23D12"/>
    <w:rsid w:val="00C55C0E"/>
    <w:rsid w:val="00C666D8"/>
    <w:rsid w:val="00C67380"/>
    <w:rsid w:val="00C74C0E"/>
    <w:rsid w:val="00C92176"/>
    <w:rsid w:val="00CA078D"/>
    <w:rsid w:val="00CB3230"/>
    <w:rsid w:val="00CD754B"/>
    <w:rsid w:val="00CF0212"/>
    <w:rsid w:val="00CF5AFE"/>
    <w:rsid w:val="00D70522"/>
    <w:rsid w:val="00D719E6"/>
    <w:rsid w:val="00D80418"/>
    <w:rsid w:val="00DD5ACC"/>
    <w:rsid w:val="00DE3786"/>
    <w:rsid w:val="00DF74ED"/>
    <w:rsid w:val="00E003AA"/>
    <w:rsid w:val="00E1441F"/>
    <w:rsid w:val="00E22515"/>
    <w:rsid w:val="00E27F33"/>
    <w:rsid w:val="00E44568"/>
    <w:rsid w:val="00E74C95"/>
    <w:rsid w:val="00E81E91"/>
    <w:rsid w:val="00E85950"/>
    <w:rsid w:val="00E95A7B"/>
    <w:rsid w:val="00ED6D29"/>
    <w:rsid w:val="00EE010B"/>
    <w:rsid w:val="00EE0C80"/>
    <w:rsid w:val="00F00E3C"/>
    <w:rsid w:val="00F04D6D"/>
    <w:rsid w:val="00F56FEC"/>
    <w:rsid w:val="00F61C55"/>
    <w:rsid w:val="00F9748A"/>
    <w:rsid w:val="00FB3CDC"/>
    <w:rsid w:val="00FD0D60"/>
    <w:rsid w:val="00FE0592"/>
    <w:rsid w:val="00FE4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91"/>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81E91"/>
    <w:pPr>
      <w:tabs>
        <w:tab w:val="center" w:pos="4153"/>
        <w:tab w:val="right" w:pos="8306"/>
      </w:tabs>
      <w:snapToGrid w:val="0"/>
      <w:jc w:val="left"/>
    </w:pPr>
    <w:rPr>
      <w:sz w:val="18"/>
      <w:szCs w:val="18"/>
    </w:rPr>
  </w:style>
  <w:style w:type="paragraph" w:styleId="a4">
    <w:name w:val="header"/>
    <w:basedOn w:val="a"/>
    <w:link w:val="Char0"/>
    <w:uiPriority w:val="99"/>
    <w:qFormat/>
    <w:rsid w:val="00E81E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81E91"/>
    <w:rPr>
      <w:rFonts w:ascii="Calibri" w:eastAsia="宋体" w:hAnsi="Calibri" w:cs="Times New Roman"/>
      <w:sz w:val="18"/>
      <w:szCs w:val="18"/>
    </w:rPr>
  </w:style>
  <w:style w:type="character" w:customStyle="1" w:styleId="Char">
    <w:name w:val="页脚 Char"/>
    <w:basedOn w:val="a0"/>
    <w:link w:val="a3"/>
    <w:uiPriority w:val="99"/>
    <w:qFormat/>
    <w:rsid w:val="00E81E91"/>
    <w:rPr>
      <w:rFonts w:ascii="Calibri" w:eastAsia="宋体" w:hAnsi="Calibri" w:cs="Times New Roman"/>
      <w:sz w:val="18"/>
      <w:szCs w:val="18"/>
    </w:rPr>
  </w:style>
  <w:style w:type="paragraph" w:styleId="a5">
    <w:name w:val="Balloon Text"/>
    <w:basedOn w:val="a"/>
    <w:link w:val="Char1"/>
    <w:uiPriority w:val="99"/>
    <w:semiHidden/>
    <w:unhideWhenUsed/>
    <w:rsid w:val="0086191E"/>
    <w:rPr>
      <w:sz w:val="18"/>
      <w:szCs w:val="18"/>
    </w:rPr>
  </w:style>
  <w:style w:type="character" w:customStyle="1" w:styleId="Char1">
    <w:name w:val="批注框文本 Char"/>
    <w:basedOn w:val="a0"/>
    <w:link w:val="a5"/>
    <w:uiPriority w:val="99"/>
    <w:semiHidden/>
    <w:rsid w:val="0086191E"/>
    <w:rPr>
      <w:rFonts w:cs="Times New Roman"/>
      <w:kern w:val="2"/>
      <w:sz w:val="18"/>
      <w:szCs w:val="18"/>
    </w:rPr>
  </w:style>
  <w:style w:type="character" w:styleId="a6">
    <w:name w:val="annotation reference"/>
    <w:basedOn w:val="a0"/>
    <w:uiPriority w:val="99"/>
    <w:semiHidden/>
    <w:unhideWhenUsed/>
    <w:rsid w:val="009C2972"/>
    <w:rPr>
      <w:sz w:val="21"/>
      <w:szCs w:val="21"/>
    </w:rPr>
  </w:style>
  <w:style w:type="paragraph" w:styleId="a7">
    <w:name w:val="annotation text"/>
    <w:basedOn w:val="a"/>
    <w:link w:val="Char2"/>
    <w:uiPriority w:val="99"/>
    <w:semiHidden/>
    <w:unhideWhenUsed/>
    <w:rsid w:val="009C2972"/>
    <w:pPr>
      <w:jc w:val="left"/>
    </w:pPr>
  </w:style>
  <w:style w:type="character" w:customStyle="1" w:styleId="Char2">
    <w:name w:val="批注文字 Char"/>
    <w:basedOn w:val="a0"/>
    <w:link w:val="a7"/>
    <w:uiPriority w:val="99"/>
    <w:semiHidden/>
    <w:rsid w:val="009C2972"/>
    <w:rPr>
      <w:rFonts w:cs="Times New Roman"/>
      <w:kern w:val="2"/>
      <w:sz w:val="21"/>
      <w:szCs w:val="22"/>
    </w:rPr>
  </w:style>
  <w:style w:type="paragraph" w:styleId="a8">
    <w:name w:val="annotation subject"/>
    <w:basedOn w:val="a7"/>
    <w:next w:val="a7"/>
    <w:link w:val="Char3"/>
    <w:uiPriority w:val="99"/>
    <w:semiHidden/>
    <w:unhideWhenUsed/>
    <w:rsid w:val="009C2972"/>
    <w:rPr>
      <w:b/>
      <w:bCs/>
    </w:rPr>
  </w:style>
  <w:style w:type="character" w:customStyle="1" w:styleId="Char3">
    <w:name w:val="批注主题 Char"/>
    <w:basedOn w:val="Char2"/>
    <w:link w:val="a8"/>
    <w:uiPriority w:val="99"/>
    <w:semiHidden/>
    <w:rsid w:val="009C297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陈亦聪</dc:creator>
  <cp:lastModifiedBy>费琼(拟稿)</cp:lastModifiedBy>
  <cp:revision>5</cp:revision>
  <cp:lastPrinted>2021-11-15T06:29:00Z</cp:lastPrinted>
  <dcterms:created xsi:type="dcterms:W3CDTF">2021-12-17T07:18:00Z</dcterms:created>
  <dcterms:modified xsi:type="dcterms:W3CDTF">2021-12-17T08:01:00Z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C669CEC5C5E6476F9EDE4ACFF154C470</vt:lpwstr>
  </property>
</Properties>
</file>