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2BBDB">
      <w:pPr>
        <w:jc w:val="center"/>
        <w:rPr>
          <w:rFonts w:ascii="Times New Roman" w:hAnsi="Times New Roman" w:eastAsia="黑体" w:cs="Times New Roman"/>
          <w:b/>
          <w:bCs/>
          <w:sz w:val="36"/>
          <w:szCs w:val="36"/>
        </w:rPr>
      </w:pPr>
      <w:bookmarkStart w:id="0" w:name="_Toc408933481"/>
      <w:bookmarkStart w:id="1" w:name="_Toc50034139"/>
      <w:bookmarkStart w:id="5" w:name="_GoBack"/>
      <w:bookmarkEnd w:id="5"/>
      <w:r>
        <w:rPr>
          <w:rFonts w:ascii="Times New Roman" w:hAnsi="Times New Roman" w:eastAsia="黑体" w:cs="Times New Roman"/>
          <w:b/>
          <w:bCs/>
          <w:sz w:val="36"/>
          <w:szCs w:val="36"/>
        </w:rPr>
        <w:t>第二十</w:t>
      </w:r>
      <w:r>
        <w:rPr>
          <w:rFonts w:hint="eastAsia" w:ascii="Times New Roman" w:hAnsi="Times New Roman" w:eastAsia="黑体" w:cs="Times New Roman"/>
          <w:b/>
          <w:bCs/>
          <w:sz w:val="36"/>
          <w:szCs w:val="36"/>
        </w:rPr>
        <w:t>二</w:t>
      </w:r>
      <w:r>
        <w:rPr>
          <w:rFonts w:ascii="Times New Roman" w:hAnsi="Times New Roman" w:eastAsia="黑体" w:cs="Times New Roman"/>
          <w:b/>
          <w:bCs/>
          <w:sz w:val="36"/>
          <w:szCs w:val="36"/>
        </w:rPr>
        <w:t>号 上市公司股东会增加临时提案公告</w:t>
      </w:r>
      <w:bookmarkEnd w:id="0"/>
      <w:bookmarkEnd w:id="1"/>
    </w:p>
    <w:p w14:paraId="292D3FF1">
      <w:pPr>
        <w:adjustRightInd w:val="0"/>
        <w:snapToGrid w:val="0"/>
        <w:spacing w:line="560" w:lineRule="exact"/>
        <w:jc w:val="center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kern w:val="0"/>
          <w:sz w:val="28"/>
          <w:szCs w:val="28"/>
        </w:rPr>
        <w:t>（*本公告应当使用本所公告编制软件编制）</w:t>
      </w:r>
    </w:p>
    <w:p w14:paraId="612A2C26"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</w:p>
    <w:p w14:paraId="10F1AC47">
      <w:pPr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证券代码：             证券简称：            公告编号：</w:t>
      </w:r>
    </w:p>
    <w:p w14:paraId="4F023D1B"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</w:p>
    <w:p w14:paraId="098B407F">
      <w:pPr>
        <w:adjustRightInd w:val="0"/>
        <w:snapToGrid w:val="0"/>
        <w:spacing w:beforeLines="50" w:line="560" w:lineRule="exact"/>
        <w:jc w:val="center"/>
        <w:rPr>
          <w:rFonts w:ascii="仿宋_GB2312" w:hAnsi="Times New Roman" w:eastAsia="仿宋_GB2312" w:cs="Times New Roman"/>
          <w:bCs/>
          <w:color w:val="000000"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0"/>
          <w:szCs w:val="30"/>
        </w:rPr>
        <w:t>XXXX股份有限公司关于XXXX年度股东会</w:t>
      </w:r>
    </w:p>
    <w:p w14:paraId="16B20619">
      <w:pPr>
        <w:adjustRightInd w:val="0"/>
        <w:snapToGrid w:val="0"/>
        <w:spacing w:beforeLines="50" w:line="560" w:lineRule="exact"/>
        <w:jc w:val="center"/>
        <w:rPr>
          <w:rFonts w:ascii="仿宋_GB2312" w:hAnsi="Times New Roman" w:eastAsia="仿宋_GB2312" w:cs="Times New Roman"/>
          <w:bCs/>
          <w:color w:val="000000"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0"/>
          <w:szCs w:val="30"/>
        </w:rPr>
        <w:t>（或XXXX年第XX次临时股东会）增加临时提案的公告</w:t>
      </w:r>
    </w:p>
    <w:p w14:paraId="0C49E8D2">
      <w:pPr>
        <w:autoSpaceDE w:val="0"/>
        <w:autoSpaceDN w:val="0"/>
        <w:adjustRightInd w:val="0"/>
        <w:snapToGrid w:val="0"/>
        <w:spacing w:line="560" w:lineRule="exact"/>
        <w:ind w:right="360" w:firstLine="602" w:firstLineChars="200"/>
        <w:jc w:val="center"/>
        <w:rPr>
          <w:rFonts w:ascii="Times New Roman" w:hAnsi="Times New Roman" w:eastAsia="仿宋_GB2312" w:cs="Times New Roman"/>
          <w:b/>
          <w:sz w:val="30"/>
          <w:szCs w:val="30"/>
        </w:rPr>
      </w:pPr>
    </w:p>
    <w:p w14:paraId="0BF60E32">
      <w:pPr>
        <w:pBdr>
          <w:top w:val="single" w:color="auto" w:sz="4" w:space="1"/>
          <w:left w:val="single" w:color="auto" w:sz="4" w:space="4"/>
          <w:bottom w:val="single" w:color="auto" w:sz="4" w:space="2"/>
          <w:right w:val="single" w:color="auto" w:sz="4" w:space="4"/>
        </w:pBdr>
        <w:adjustRightInd w:val="0"/>
        <w:spacing w:line="560" w:lineRule="exact"/>
        <w:ind w:firstLine="600" w:firstLineChars="20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本公司董事会及全体董事保证本公告内容不存在任何虚假记载、误导性陈述或者重大遗漏，并对其内容的真实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性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、准确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性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和完整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性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承担法律责任。</w:t>
      </w:r>
    </w:p>
    <w:p w14:paraId="7A1EE6FD">
      <w:pPr>
        <w:pBdr>
          <w:top w:val="single" w:color="auto" w:sz="4" w:space="1"/>
          <w:left w:val="single" w:color="auto" w:sz="4" w:space="4"/>
          <w:bottom w:val="single" w:color="auto" w:sz="4" w:space="2"/>
          <w:right w:val="single" w:color="auto" w:sz="4" w:space="4"/>
        </w:pBdr>
        <w:adjustRightInd w:val="0"/>
        <w:spacing w:line="560" w:lineRule="exact"/>
        <w:rPr>
          <w:rFonts w:ascii="Times New Roman" w:hAnsi="Times New Roman" w:eastAsia="仿宋_GB2312" w:cs="Times New Roman"/>
          <w:b/>
          <w:i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 xml:space="preserve">    如有董事对临时公告内容的真实性、准确性和完整性无法保证或存在异议的，公司应当在公告中作特别提示。</w:t>
      </w:r>
    </w:p>
    <w:p w14:paraId="5DB3924E">
      <w:pPr>
        <w:widowControl/>
        <w:adjustRightInd w:val="0"/>
        <w:snapToGrid w:val="0"/>
        <w:spacing w:line="560" w:lineRule="exact"/>
        <w:ind w:firstLine="600" w:firstLineChars="200"/>
        <w:jc w:val="left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 </w:t>
      </w:r>
    </w:p>
    <w:p w14:paraId="6B44B4EF">
      <w:pPr>
        <w:autoSpaceDE w:val="0"/>
        <w:autoSpaceDN w:val="0"/>
        <w:adjustRightInd w:val="0"/>
        <w:snapToGrid w:val="0"/>
        <w:spacing w:line="560" w:lineRule="exact"/>
        <w:ind w:firstLine="602" w:firstLineChars="200"/>
        <w:rPr>
          <w:rFonts w:ascii="Times New Roman" w:hAnsi="Times New Roman" w:eastAsia="黑体" w:cs="Times New Roman"/>
          <w:b/>
          <w:sz w:val="30"/>
          <w:szCs w:val="30"/>
        </w:rPr>
      </w:pPr>
      <w:r>
        <w:rPr>
          <w:rFonts w:ascii="Times New Roman" w:hAnsi="Times New Roman" w:eastAsia="黑体" w:cs="Times New Roman"/>
          <w:b/>
          <w:sz w:val="30"/>
          <w:szCs w:val="30"/>
        </w:rPr>
        <w:t>一、股东会有关情况</w:t>
      </w:r>
    </w:p>
    <w:p w14:paraId="62338E8C">
      <w:pPr>
        <w:autoSpaceDE w:val="0"/>
        <w:autoSpaceDN w:val="0"/>
        <w:adjustRightInd w:val="0"/>
        <w:snapToGrid w:val="0"/>
        <w:spacing w:beforeLines="50" w:line="560" w:lineRule="exact"/>
        <w:ind w:right="357"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（一）股东会的类型和届次：</w:t>
      </w:r>
    </w:p>
    <w:p w14:paraId="44559CB9">
      <w:pPr>
        <w:autoSpaceDE w:val="0"/>
        <w:autoSpaceDN w:val="0"/>
        <w:adjustRightInd w:val="0"/>
        <w:snapToGrid w:val="0"/>
        <w:spacing w:beforeLines="50" w:line="560" w:lineRule="exact"/>
        <w:ind w:right="357"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XXXX年度股东会/XXXX年XX次临时股东会</w:t>
      </w:r>
    </w:p>
    <w:p w14:paraId="2A718FD2">
      <w:pPr>
        <w:autoSpaceDE w:val="0"/>
        <w:autoSpaceDN w:val="0"/>
        <w:adjustRightInd w:val="0"/>
        <w:snapToGrid w:val="0"/>
        <w:spacing w:beforeLines="50" w:line="560" w:lineRule="exact"/>
        <w:ind w:right="357"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（二）股东会召开日期：XXXX年XX月XX日</w:t>
      </w:r>
    </w:p>
    <w:p w14:paraId="4C0C870A"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（三）股东会股权登记日：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9"/>
        <w:gridCol w:w="1346"/>
        <w:gridCol w:w="1347"/>
        <w:gridCol w:w="1765"/>
        <w:gridCol w:w="1765"/>
      </w:tblGrid>
      <w:tr w14:paraId="0CE03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</w:tcPr>
          <w:p w14:paraId="49B7FB6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股份类别</w:t>
            </w:r>
          </w:p>
        </w:tc>
        <w:tc>
          <w:tcPr>
            <w:tcW w:w="1400" w:type="dxa"/>
          </w:tcPr>
          <w:p w14:paraId="0EA1D75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股票代码</w:t>
            </w:r>
          </w:p>
        </w:tc>
        <w:tc>
          <w:tcPr>
            <w:tcW w:w="1400" w:type="dxa"/>
          </w:tcPr>
          <w:p w14:paraId="36D111D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股票简称</w:t>
            </w:r>
          </w:p>
        </w:tc>
        <w:tc>
          <w:tcPr>
            <w:tcW w:w="1843" w:type="dxa"/>
          </w:tcPr>
          <w:p w14:paraId="5A57368E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股权登记日</w:t>
            </w:r>
          </w:p>
        </w:tc>
        <w:tc>
          <w:tcPr>
            <w:tcW w:w="1843" w:type="dxa"/>
          </w:tcPr>
          <w:p w14:paraId="13250D3E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最后交易日</w:t>
            </w:r>
          </w:p>
        </w:tc>
      </w:tr>
      <w:tr w14:paraId="17B3A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</w:tcPr>
          <w:p w14:paraId="0DCA340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Ａ股</w:t>
            </w:r>
          </w:p>
        </w:tc>
        <w:tc>
          <w:tcPr>
            <w:tcW w:w="1400" w:type="dxa"/>
          </w:tcPr>
          <w:p w14:paraId="3A26B35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00" w:type="dxa"/>
          </w:tcPr>
          <w:p w14:paraId="4F27852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A222C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EC586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－</w:t>
            </w:r>
          </w:p>
        </w:tc>
      </w:tr>
      <w:tr w14:paraId="113E6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</w:tcPr>
          <w:p w14:paraId="7B70E4C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Ｂ股</w:t>
            </w:r>
          </w:p>
        </w:tc>
        <w:tc>
          <w:tcPr>
            <w:tcW w:w="1400" w:type="dxa"/>
          </w:tcPr>
          <w:p w14:paraId="4A94F27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00" w:type="dxa"/>
          </w:tcPr>
          <w:p w14:paraId="525041C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B202F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081D7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 w14:paraId="2AFD6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10" w:type="dxa"/>
          </w:tcPr>
          <w:p w14:paraId="339B36D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优先股</w:t>
            </w:r>
          </w:p>
        </w:tc>
        <w:tc>
          <w:tcPr>
            <w:tcW w:w="1400" w:type="dxa"/>
          </w:tcPr>
          <w:p w14:paraId="0094D8F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00" w:type="dxa"/>
          </w:tcPr>
          <w:p w14:paraId="2857D9F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136AE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F4DD9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 w14:paraId="7FCEB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</w:tcPr>
          <w:p w14:paraId="4E4E40B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恢复表决权优先股</w:t>
            </w:r>
          </w:p>
        </w:tc>
        <w:tc>
          <w:tcPr>
            <w:tcW w:w="1400" w:type="dxa"/>
          </w:tcPr>
          <w:p w14:paraId="63B19C0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00" w:type="dxa"/>
          </w:tcPr>
          <w:p w14:paraId="65BA6FC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FCA5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08295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</w:tbl>
    <w:p w14:paraId="336F86D5"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</w:p>
    <w:p w14:paraId="499A8BB7">
      <w:pPr>
        <w:autoSpaceDE w:val="0"/>
        <w:autoSpaceDN w:val="0"/>
        <w:adjustRightInd w:val="0"/>
        <w:snapToGrid w:val="0"/>
        <w:spacing w:line="560" w:lineRule="exact"/>
        <w:ind w:firstLine="602" w:firstLineChars="200"/>
        <w:rPr>
          <w:rFonts w:ascii="Times New Roman" w:hAnsi="Times New Roman" w:eastAsia="黑体" w:cs="Times New Roman"/>
          <w:b/>
          <w:sz w:val="30"/>
          <w:szCs w:val="30"/>
        </w:rPr>
      </w:pPr>
      <w:r>
        <w:rPr>
          <w:rFonts w:ascii="Times New Roman" w:hAnsi="Times New Roman" w:eastAsia="黑体" w:cs="Times New Roman"/>
          <w:b/>
          <w:sz w:val="30"/>
          <w:szCs w:val="30"/>
        </w:rPr>
        <w:t>二、增加临时提案的情况说明</w:t>
      </w:r>
    </w:p>
    <w:p w14:paraId="0D2B5949">
      <w:pPr>
        <w:adjustRightInd w:val="0"/>
        <w:snapToGrid w:val="0"/>
        <w:spacing w:line="560" w:lineRule="exact"/>
        <w:ind w:firstLine="600" w:firstLineChars="200"/>
        <w:rPr>
          <w:rFonts w:ascii="仿宋_GB2312" w:hAnsi="Times New Roman" w:eastAsia="仿宋_GB2312" w:cs="Times New Roman"/>
          <w:iCs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（一）提案人：</w:t>
      </w:r>
      <w:r>
        <w:rPr>
          <w:rFonts w:hint="eastAsia" w:ascii="仿宋_GB2312" w:hAnsi="Times New Roman" w:eastAsia="仿宋_GB2312" w:cs="Times New Roman"/>
          <w:iCs/>
          <w:sz w:val="30"/>
          <w:szCs w:val="30"/>
        </w:rPr>
        <w:t>XXXX</w:t>
      </w:r>
    </w:p>
    <w:p w14:paraId="1B872900">
      <w:pPr>
        <w:adjustRightInd w:val="0"/>
        <w:snapToGrid w:val="0"/>
        <w:spacing w:line="56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（二）提案程序说明</w:t>
      </w:r>
    </w:p>
    <w:p w14:paraId="0D9C6132"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公司已于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>XXXX</w:t>
      </w:r>
      <w:r>
        <w:rPr>
          <w:rFonts w:hint="eastAsia" w:ascii="仿宋_GB2312" w:hAnsi="Times New Roman" w:eastAsia="仿宋_GB2312" w:cs="Times New Roman"/>
          <w:sz w:val="30"/>
          <w:szCs w:val="30"/>
        </w:rPr>
        <w:t>年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>XX</w:t>
      </w:r>
      <w:r>
        <w:rPr>
          <w:rFonts w:hint="eastAsia" w:ascii="仿宋_GB2312" w:hAnsi="Times New Roman" w:eastAsia="仿宋_GB2312" w:cs="Times New Roman"/>
          <w:sz w:val="30"/>
          <w:szCs w:val="30"/>
        </w:rPr>
        <w:t>月X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>XX</w:t>
      </w:r>
      <w:r>
        <w:rPr>
          <w:rFonts w:hint="eastAsia" w:ascii="仿宋_GB2312" w:hAnsi="Times New Roman" w:eastAsia="仿宋_GB2312" w:cs="Times New Roman"/>
          <w:sz w:val="30"/>
          <w:szCs w:val="30"/>
        </w:rPr>
        <w:t>日公告了股东会召开通知，单独或者合计持有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>XX%</w:t>
      </w:r>
      <w:r>
        <w:rPr>
          <w:rFonts w:hint="eastAsia" w:ascii="仿宋_GB2312" w:hAnsi="Times New Roman" w:eastAsia="仿宋_GB2312" w:cs="Times New Roman"/>
          <w:sz w:val="30"/>
          <w:szCs w:val="30"/>
        </w:rPr>
        <w:t>股份的股东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>　[名称]　</w:t>
      </w:r>
      <w:r>
        <w:rPr>
          <w:rFonts w:hint="eastAsia" w:ascii="仿宋_GB2312" w:hAnsi="Times New Roman" w:eastAsia="仿宋_GB2312" w:cs="Times New Roman"/>
          <w:sz w:val="30"/>
          <w:szCs w:val="30"/>
        </w:rPr>
        <w:t>，在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>XXXX</w:t>
      </w:r>
      <w:r>
        <w:rPr>
          <w:rFonts w:hint="eastAsia" w:ascii="仿宋_GB2312" w:hAnsi="Times New Roman" w:eastAsia="仿宋_GB2312" w:cs="Times New Roman"/>
          <w:sz w:val="30"/>
          <w:szCs w:val="30"/>
        </w:rPr>
        <w:t>年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>XX</w:t>
      </w:r>
      <w:r>
        <w:rPr>
          <w:rFonts w:hint="eastAsia" w:ascii="仿宋_GB2312" w:hAnsi="Times New Roman" w:eastAsia="仿宋_GB2312" w:cs="Times New Roman"/>
          <w:sz w:val="30"/>
          <w:szCs w:val="30"/>
        </w:rPr>
        <w:t>月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>XX</w:t>
      </w:r>
      <w:r>
        <w:rPr>
          <w:rFonts w:hint="eastAsia" w:ascii="仿宋_GB2312" w:hAnsi="Times New Roman" w:eastAsia="仿宋_GB2312" w:cs="Times New Roman"/>
          <w:sz w:val="30"/>
          <w:szCs w:val="30"/>
        </w:rPr>
        <w:t>日提出临时提案并书面提交股东会召集人。股东会召</w:t>
      </w:r>
      <w:r>
        <w:rPr>
          <w:rFonts w:ascii="Times New Roman" w:hAnsi="Times New Roman" w:eastAsia="仿宋_GB2312" w:cs="Times New Roman"/>
          <w:sz w:val="30"/>
          <w:szCs w:val="30"/>
        </w:rPr>
        <w:t>集人按照《上市公司股东会规则》有关规定，现予以公告。</w:t>
      </w:r>
    </w:p>
    <w:p w14:paraId="6C5799CC">
      <w:pPr>
        <w:autoSpaceDE w:val="0"/>
        <w:autoSpaceDN w:val="0"/>
        <w:adjustRightInd w:val="0"/>
        <w:snapToGrid w:val="0"/>
        <w:spacing w:line="560" w:lineRule="exact"/>
        <w:ind w:firstLine="480" w:firstLineChars="200"/>
        <w:rPr>
          <w:rFonts w:ascii="Times New Roman" w:hAnsi="Times New Roman" w:eastAsia="楷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楷体" w:cs="Times New Roman"/>
          <w:color w:val="000000"/>
          <w:kern w:val="0"/>
          <w:sz w:val="24"/>
          <w:szCs w:val="24"/>
        </w:rPr>
        <w:t>（编制提醒：按照《上市公司股东会规则》《公开征集上市公司股东权利管理暂行规定》规定，</w:t>
      </w:r>
      <w:r>
        <w:rPr>
          <w:rFonts w:hint="eastAsia" w:ascii="Times New Roman" w:hAnsi="Times New Roman" w:eastAsia="楷体" w:cs="Times New Roman"/>
          <w:color w:val="000000"/>
          <w:kern w:val="0"/>
          <w:sz w:val="24"/>
          <w:szCs w:val="24"/>
        </w:rPr>
        <w:t>单独或者合计持有公司1%以上股份（含表决权恢复的优先股等）的股东</w:t>
      </w:r>
      <w:r>
        <w:rPr>
          <w:rFonts w:ascii="Times New Roman" w:hAnsi="Times New Roman" w:eastAsia="楷体" w:cs="Times New Roman"/>
          <w:color w:val="000000"/>
          <w:kern w:val="0"/>
          <w:sz w:val="24"/>
          <w:szCs w:val="24"/>
        </w:rPr>
        <w:t>，应当在股东会召开10日前提出临时提案并书面提交召集人。召集人应当在收到提案后2日内发出股东会补充通知，公告临时提案的内容。</w:t>
      </w:r>
    </w:p>
    <w:p w14:paraId="16CEB85F">
      <w:pPr>
        <w:autoSpaceDE w:val="0"/>
        <w:autoSpaceDN w:val="0"/>
        <w:adjustRightInd w:val="0"/>
        <w:snapToGrid w:val="0"/>
        <w:spacing w:line="560" w:lineRule="exact"/>
        <w:ind w:firstLine="480" w:firstLineChars="200"/>
        <w:rPr>
          <w:rFonts w:ascii="Times New Roman" w:hAnsi="Times New Roman" w:eastAsia="楷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楷体" w:cs="Times New Roman"/>
          <w:color w:val="000000"/>
          <w:kern w:val="0"/>
          <w:sz w:val="24"/>
          <w:szCs w:val="24"/>
        </w:rPr>
        <w:t>除前款规定外，召集人在发出股东会通知后，不得修改股东会通知中已列明的提案或增加新的提案。股东会通知中未列明或不符合《上市公司股东会规则》规定的提案，股东会不得进行表决并作出决议。）</w:t>
      </w:r>
    </w:p>
    <w:p w14:paraId="633A0516"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（三）临时提案的具体内容</w:t>
      </w:r>
    </w:p>
    <w:p w14:paraId="5AB0C8DD">
      <w:pPr>
        <w:widowControl/>
        <w:adjustRightInd w:val="0"/>
        <w:snapToGrid w:val="0"/>
        <w:spacing w:line="560" w:lineRule="exact"/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应当充分、完整地披露临时提案的具体内容、议案类型、是否属于特别决议、是否需要累积投票等。</w:t>
      </w:r>
      <w:r>
        <w:rPr>
          <w:rFonts w:ascii="Times New Roman" w:hAnsi="Times New Roman" w:eastAsia="仿宋_GB2312" w:cs="Times New Roman"/>
          <w:sz w:val="30"/>
          <w:szCs w:val="30"/>
        </w:rPr>
        <w:t>临时提案具体内容的披露，应当以有助于股东作出合理判断为目的，充分披露相关的资料，如中介机构的意见或报告等。</w:t>
      </w:r>
    </w:p>
    <w:p w14:paraId="346C1F8F"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</w:p>
    <w:p w14:paraId="1D653056">
      <w:pPr>
        <w:autoSpaceDE w:val="0"/>
        <w:autoSpaceDN w:val="0"/>
        <w:adjustRightInd w:val="0"/>
        <w:snapToGrid w:val="0"/>
        <w:spacing w:line="560" w:lineRule="exact"/>
        <w:ind w:firstLine="602" w:firstLineChars="200"/>
        <w:rPr>
          <w:rFonts w:ascii="黑体" w:hAnsi="黑体" w:eastAsia="黑体" w:cs="Times New Roman"/>
          <w:b/>
          <w:sz w:val="30"/>
          <w:szCs w:val="30"/>
        </w:rPr>
      </w:pPr>
      <w:r>
        <w:rPr>
          <w:rFonts w:ascii="黑体" w:hAnsi="黑体" w:eastAsia="黑体" w:cs="Times New Roman"/>
          <w:b/>
          <w:sz w:val="30"/>
          <w:szCs w:val="30"/>
        </w:rPr>
        <w:t>三、除了上述增加临时提案外，于</w:t>
      </w:r>
      <w:r>
        <w:rPr>
          <w:rFonts w:ascii="黑体" w:hAnsi="黑体" w:eastAsia="黑体" w:cs="Times New Roman"/>
          <w:b/>
          <w:sz w:val="30"/>
          <w:szCs w:val="30"/>
          <w:u w:val="single"/>
        </w:rPr>
        <w:t>XXXX</w:t>
      </w:r>
      <w:r>
        <w:rPr>
          <w:rFonts w:ascii="黑体" w:hAnsi="黑体" w:eastAsia="黑体" w:cs="Times New Roman"/>
          <w:b/>
          <w:sz w:val="30"/>
          <w:szCs w:val="30"/>
        </w:rPr>
        <w:t>年</w:t>
      </w:r>
      <w:r>
        <w:rPr>
          <w:rFonts w:ascii="黑体" w:hAnsi="黑体" w:eastAsia="黑体" w:cs="Times New Roman"/>
          <w:b/>
          <w:sz w:val="30"/>
          <w:szCs w:val="30"/>
          <w:u w:val="single"/>
        </w:rPr>
        <w:t>XX</w:t>
      </w:r>
      <w:r>
        <w:rPr>
          <w:rFonts w:ascii="黑体" w:hAnsi="黑体" w:eastAsia="黑体" w:cs="Times New Roman"/>
          <w:b/>
          <w:sz w:val="30"/>
          <w:szCs w:val="30"/>
        </w:rPr>
        <w:t>月</w:t>
      </w:r>
      <w:r>
        <w:rPr>
          <w:rFonts w:ascii="黑体" w:hAnsi="黑体" w:eastAsia="黑体" w:cs="Times New Roman"/>
          <w:b/>
          <w:sz w:val="30"/>
          <w:szCs w:val="30"/>
          <w:u w:val="single"/>
        </w:rPr>
        <w:t>XX</w:t>
      </w:r>
      <w:r>
        <w:rPr>
          <w:rFonts w:ascii="黑体" w:hAnsi="黑体" w:eastAsia="黑体" w:cs="Times New Roman"/>
          <w:b/>
          <w:sz w:val="30"/>
          <w:szCs w:val="30"/>
        </w:rPr>
        <w:t>日公告的原股东会通知事项不变。</w:t>
      </w:r>
    </w:p>
    <w:p w14:paraId="1983A8FD"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</w:p>
    <w:p w14:paraId="44147741">
      <w:pPr>
        <w:autoSpaceDE w:val="0"/>
        <w:autoSpaceDN w:val="0"/>
        <w:adjustRightInd w:val="0"/>
        <w:snapToGrid w:val="0"/>
        <w:spacing w:line="560" w:lineRule="exact"/>
        <w:ind w:firstLine="602" w:firstLineChars="200"/>
        <w:rPr>
          <w:rFonts w:ascii="Times New Roman" w:hAnsi="Times New Roman" w:eastAsia="黑体" w:cs="Times New Roman"/>
          <w:b/>
          <w:sz w:val="30"/>
          <w:szCs w:val="30"/>
        </w:rPr>
      </w:pPr>
      <w:r>
        <w:rPr>
          <w:rFonts w:hint="eastAsia" w:ascii="Times New Roman" w:hAnsi="Times New Roman" w:eastAsia="黑体" w:cs="Times New Roman"/>
          <w:b/>
          <w:sz w:val="30"/>
          <w:szCs w:val="30"/>
        </w:rPr>
        <w:t>四、</w:t>
      </w:r>
      <w:r>
        <w:rPr>
          <w:rFonts w:ascii="Times New Roman" w:hAnsi="Times New Roman" w:eastAsia="黑体" w:cs="Times New Roman"/>
          <w:b/>
          <w:sz w:val="30"/>
          <w:szCs w:val="30"/>
        </w:rPr>
        <w:t>增加临时提案后股东会的有关情况</w:t>
      </w:r>
    </w:p>
    <w:p w14:paraId="4E8D3668">
      <w:pPr>
        <w:autoSpaceDE w:val="0"/>
        <w:autoSpaceDN w:val="0"/>
        <w:adjustRightInd w:val="0"/>
        <w:snapToGrid w:val="0"/>
        <w:spacing w:line="560" w:lineRule="exact"/>
        <w:ind w:firstLine="450" w:firstLineChars="150"/>
        <w:rPr>
          <w:rFonts w:ascii="仿宋_GB2312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（一）现场会议召开的日期、时间和地点</w:t>
      </w:r>
    </w:p>
    <w:p w14:paraId="6C34128C">
      <w:pPr>
        <w:widowControl/>
        <w:adjustRightInd w:val="0"/>
        <w:snapToGrid w:val="0"/>
        <w:spacing w:line="560" w:lineRule="exact"/>
        <w:ind w:firstLine="600" w:firstLineChars="200"/>
        <w:jc w:val="left"/>
        <w:rPr>
          <w:rFonts w:ascii="仿宋_GB2312" w:hAnsi="Times New Roman" w:eastAsia="仿宋_GB2312" w:cs="Times New Roman"/>
          <w:sz w:val="30"/>
          <w:szCs w:val="30"/>
          <w:u w:val="single"/>
        </w:rPr>
      </w:pP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召开日期时间：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>XXXX年XX月XX日XX</w:t>
      </w:r>
      <w:r>
        <w:rPr>
          <w:rFonts w:hint="eastAsia" w:ascii="仿宋_GB2312" w:hAnsi="Times New Roman" w:eastAsia="仿宋_GB2312" w:cs="Times New Roman"/>
          <w:sz w:val="30"/>
          <w:szCs w:val="30"/>
        </w:rPr>
        <w:t>点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>XX</w:t>
      </w:r>
      <w:r>
        <w:rPr>
          <w:rFonts w:hint="eastAsia" w:ascii="仿宋_GB2312" w:hAnsi="Times New Roman" w:eastAsia="仿宋_GB2312" w:cs="Times New Roman"/>
          <w:sz w:val="30"/>
          <w:szCs w:val="30"/>
        </w:rPr>
        <w:t>分</w:t>
      </w:r>
    </w:p>
    <w:p w14:paraId="59450CC8">
      <w:pPr>
        <w:autoSpaceDE w:val="0"/>
        <w:autoSpaceDN w:val="0"/>
        <w:adjustRightInd w:val="0"/>
        <w:snapToGrid w:val="0"/>
        <w:spacing w:line="560" w:lineRule="exact"/>
        <w:ind w:firstLine="480" w:firstLineChars="200"/>
        <w:rPr>
          <w:rFonts w:ascii="仿宋_GB2312" w:hAnsi="Times New Roman" w:eastAsia="仿宋_GB2312" w:cs="Times New Roman"/>
          <w:color w:val="000000"/>
          <w:kern w:val="0"/>
          <w:sz w:val="24"/>
          <w:szCs w:val="24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24"/>
          <w:szCs w:val="24"/>
        </w:rPr>
        <w:t>（编制提醒：股东会会议现场结束时间不得早于网络或其他方式）</w:t>
      </w:r>
    </w:p>
    <w:p w14:paraId="00CCA628">
      <w:pPr>
        <w:widowControl/>
        <w:adjustRightInd w:val="0"/>
        <w:snapToGrid w:val="0"/>
        <w:spacing w:line="560" w:lineRule="exact"/>
        <w:ind w:firstLine="600" w:firstLineChars="200"/>
        <w:jc w:val="left"/>
        <w:rPr>
          <w:rFonts w:ascii="仿宋_GB2312" w:hAnsi="Times New Roman" w:eastAsia="仿宋_GB2312" w:cs="Times New Roman"/>
          <w:sz w:val="30"/>
          <w:szCs w:val="30"/>
          <w:u w:val="single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召开地点：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>　　　　　　　　　　　　　　</w:t>
      </w:r>
    </w:p>
    <w:p w14:paraId="47F08A4C">
      <w:pPr>
        <w:widowControl/>
        <w:adjustRightInd w:val="0"/>
        <w:snapToGrid w:val="0"/>
        <w:spacing w:line="560" w:lineRule="exact"/>
        <w:ind w:firstLine="600" w:firstLineChars="200"/>
        <w:jc w:val="left"/>
        <w:rPr>
          <w:rFonts w:ascii="仿宋_GB2312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（二）网络投票的系统、起止日期和投票时间。</w:t>
      </w:r>
    </w:p>
    <w:p w14:paraId="36DFA24B">
      <w:pPr>
        <w:widowControl/>
        <w:adjustRightInd w:val="0"/>
        <w:snapToGrid w:val="0"/>
        <w:spacing w:line="560" w:lineRule="exact"/>
        <w:ind w:firstLine="600" w:firstLineChars="200"/>
        <w:jc w:val="left"/>
        <w:rPr>
          <w:rFonts w:ascii="仿宋_GB2312" w:hAnsi="Times New Roman" w:eastAsia="仿宋_GB2312" w:cs="Times New Roman"/>
          <w:kern w:val="0"/>
          <w:sz w:val="30"/>
          <w:szCs w:val="30"/>
          <w:u w:val="single"/>
        </w:rPr>
      </w:pP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网络投票系统：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u w:val="single"/>
        </w:rPr>
        <w:t>[</w:t>
      </w:r>
      <w:r>
        <w:rPr>
          <w:rFonts w:hint="eastAsia" w:ascii="仿宋_GB2312" w:hAnsi="Times New Roman" w:eastAsia="仿宋_GB2312" w:cs="Times New Roman"/>
          <w:i/>
          <w:kern w:val="0"/>
          <w:sz w:val="30"/>
          <w:szCs w:val="30"/>
          <w:u w:val="single"/>
        </w:rPr>
        <w:t>上海证券交易所股东会网络投票系统</w:t>
      </w:r>
      <w:r>
        <w:rPr>
          <w:rFonts w:hint="eastAsia" w:ascii="仿宋_GB2312" w:hAnsi="Times New Roman" w:eastAsia="仿宋_GB2312" w:cs="Times New Roman"/>
          <w:i/>
          <w:kern w:val="0"/>
          <w:sz w:val="30"/>
          <w:szCs w:val="30"/>
        </w:rPr>
        <w:t>/</w:t>
      </w:r>
      <w:r>
        <w:rPr>
          <w:rFonts w:hint="eastAsia" w:ascii="仿宋_GB2312" w:hAnsi="Times New Roman" w:eastAsia="仿宋_GB2312" w:cs="Times New Roman"/>
          <w:i/>
          <w:kern w:val="0"/>
          <w:sz w:val="30"/>
          <w:szCs w:val="30"/>
          <w:u w:val="single"/>
        </w:rPr>
        <w:t>其他网络投票系统：　　　　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u w:val="single"/>
        </w:rPr>
        <w:t>]</w:t>
      </w:r>
    </w:p>
    <w:p w14:paraId="34E93A89">
      <w:pPr>
        <w:widowControl/>
        <w:adjustRightInd w:val="0"/>
        <w:snapToGrid w:val="0"/>
        <w:spacing w:line="560" w:lineRule="exact"/>
        <w:ind w:firstLine="600" w:firstLineChars="200"/>
        <w:jc w:val="left"/>
        <w:rPr>
          <w:rFonts w:ascii="仿宋_GB2312" w:hAnsi="Times New Roman" w:eastAsia="仿宋_GB2312" w:cs="Times New Roman"/>
          <w:sz w:val="30"/>
          <w:szCs w:val="30"/>
          <w:u w:val="single"/>
        </w:rPr>
      </w:pP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网络投票起止时间：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>XXXX年XX月XX日XX时XX分</w:t>
      </w:r>
    </w:p>
    <w:p w14:paraId="7DFDE6F8">
      <w:pPr>
        <w:widowControl/>
        <w:adjustRightInd w:val="0"/>
        <w:snapToGrid w:val="0"/>
        <w:spacing w:line="560" w:lineRule="exact"/>
        <w:ind w:firstLine="600" w:firstLineChars="200"/>
        <w:jc w:val="left"/>
        <w:rPr>
          <w:rFonts w:ascii="仿宋_GB2312" w:hAnsi="Times New Roman" w:eastAsia="仿宋_GB2312" w:cs="Times New Roman"/>
          <w:sz w:val="30"/>
          <w:szCs w:val="30"/>
          <w:u w:val="single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网络投票结束时间：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>XXXX年XX月XX日XX时XX分</w:t>
      </w:r>
    </w:p>
    <w:p w14:paraId="37CEA936">
      <w:pPr>
        <w:widowControl/>
        <w:adjustRightInd w:val="0"/>
        <w:snapToGrid w:val="0"/>
        <w:spacing w:beforeLines="50" w:line="560" w:lineRule="exact"/>
        <w:ind w:firstLine="600" w:firstLineChars="200"/>
        <w:rPr>
          <w:rFonts w:ascii="仿宋_GB2312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（如适用）采用上海证券交易所网络投票系统，通过交易系统投票平台的投票时间为股东会召开当日的交易时间段，即9:15-9:25，9:30-11:30，13:00-15:00；通过互联网投票平台的投票时间为股东会召开当日的9:15-15:00。</w:t>
      </w:r>
    </w:p>
    <w:p w14:paraId="61269D3B">
      <w:pPr>
        <w:widowControl/>
        <w:tabs>
          <w:tab w:val="left" w:pos="1080"/>
        </w:tabs>
        <w:adjustRightInd w:val="0"/>
        <w:snapToGrid w:val="0"/>
        <w:spacing w:line="560" w:lineRule="exact"/>
        <w:ind w:firstLine="600" w:firstLineChars="200"/>
        <w:jc w:val="left"/>
        <w:rPr>
          <w:rFonts w:ascii="仿宋_GB2312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（三）股权登记日</w:t>
      </w:r>
    </w:p>
    <w:p w14:paraId="1A9BAD8E">
      <w:pPr>
        <w:widowControl/>
        <w:tabs>
          <w:tab w:val="left" w:pos="1080"/>
        </w:tabs>
        <w:adjustRightInd w:val="0"/>
        <w:snapToGrid w:val="0"/>
        <w:spacing w:line="560" w:lineRule="exact"/>
        <w:ind w:firstLine="600" w:firstLineChars="200"/>
        <w:jc w:val="left"/>
        <w:rPr>
          <w:rFonts w:ascii="仿宋_GB2312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原通知的股东会股权登记日不变。</w:t>
      </w:r>
    </w:p>
    <w:p w14:paraId="45670AC4">
      <w:pPr>
        <w:widowControl/>
        <w:tabs>
          <w:tab w:val="left" w:pos="1080"/>
        </w:tabs>
        <w:adjustRightInd w:val="0"/>
        <w:snapToGrid w:val="0"/>
        <w:spacing w:line="560" w:lineRule="exact"/>
        <w:ind w:firstLine="600" w:firstLineChars="200"/>
        <w:jc w:val="left"/>
        <w:rPr>
          <w:rFonts w:ascii="仿宋_GB2312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（四）股东会议案和投票股东类型</w:t>
      </w:r>
    </w:p>
    <w:tbl>
      <w:tblPr>
        <w:tblStyle w:val="9"/>
        <w:tblW w:w="8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3969"/>
        <w:gridCol w:w="900"/>
        <w:gridCol w:w="720"/>
        <w:gridCol w:w="720"/>
        <w:gridCol w:w="1034"/>
      </w:tblGrid>
      <w:tr w14:paraId="6B06C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37" w:type="dxa"/>
            <w:vMerge w:val="restart"/>
            <w:vAlign w:val="center"/>
          </w:tcPr>
          <w:p w14:paraId="410DECAC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3969" w:type="dxa"/>
            <w:vMerge w:val="restart"/>
            <w:vAlign w:val="center"/>
          </w:tcPr>
          <w:p w14:paraId="6BED739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议案名称</w:t>
            </w:r>
          </w:p>
        </w:tc>
        <w:tc>
          <w:tcPr>
            <w:tcW w:w="3374" w:type="dxa"/>
            <w:gridSpan w:val="4"/>
          </w:tcPr>
          <w:p w14:paraId="1260DBB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投票股东类型</w:t>
            </w:r>
          </w:p>
        </w:tc>
      </w:tr>
      <w:tr w14:paraId="7FC7E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37" w:type="dxa"/>
            <w:vMerge w:val="continue"/>
          </w:tcPr>
          <w:p w14:paraId="44F48570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continue"/>
          </w:tcPr>
          <w:p w14:paraId="5518C78F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FFD3DED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A股股东</w:t>
            </w:r>
          </w:p>
        </w:tc>
        <w:tc>
          <w:tcPr>
            <w:tcW w:w="720" w:type="dxa"/>
          </w:tcPr>
          <w:p w14:paraId="4F36772D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B股股东</w:t>
            </w:r>
          </w:p>
        </w:tc>
        <w:tc>
          <w:tcPr>
            <w:tcW w:w="720" w:type="dxa"/>
          </w:tcPr>
          <w:p w14:paraId="1F8DF029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优先股股东</w:t>
            </w:r>
          </w:p>
        </w:tc>
        <w:tc>
          <w:tcPr>
            <w:tcW w:w="1034" w:type="dxa"/>
          </w:tcPr>
          <w:p w14:paraId="2EA7048F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恢复表决权的优先股股东</w:t>
            </w:r>
          </w:p>
        </w:tc>
      </w:tr>
      <w:tr w14:paraId="6596E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8180" w:type="dxa"/>
            <w:gridSpan w:val="6"/>
          </w:tcPr>
          <w:p w14:paraId="2ECA25EC">
            <w:pPr>
              <w:tabs>
                <w:tab w:val="left" w:pos="2364"/>
                <w:tab w:val="center" w:pos="3739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非累积投票议案</w:t>
            </w:r>
          </w:p>
        </w:tc>
      </w:tr>
      <w:tr w14:paraId="550A1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</w:tcPr>
          <w:p w14:paraId="41F4153E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917625D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例：关于****股份有限公司符合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向特定对象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发行股票条件的议案</w:t>
            </w:r>
          </w:p>
        </w:tc>
        <w:tc>
          <w:tcPr>
            <w:tcW w:w="900" w:type="dxa"/>
          </w:tcPr>
          <w:p w14:paraId="304B73C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12" name="图片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" name="图片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0DE514F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13" name="图片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" name="图片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3524CE2F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14" name="图片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" name="图片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</w:tcPr>
          <w:p w14:paraId="7B77BE9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15" name="图片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" name="图片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53B7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</w:tcPr>
          <w:p w14:paraId="473E9E79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2.00</w:t>
            </w:r>
          </w:p>
        </w:tc>
        <w:tc>
          <w:tcPr>
            <w:tcW w:w="3969" w:type="dxa"/>
          </w:tcPr>
          <w:p w14:paraId="0469DEE1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例：关于****股份有限公司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向特定对象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发行股票方案的议案</w:t>
            </w:r>
          </w:p>
        </w:tc>
        <w:tc>
          <w:tcPr>
            <w:tcW w:w="900" w:type="dxa"/>
          </w:tcPr>
          <w:p w14:paraId="39466CA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16" name="图片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" name="图片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0F541EE8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17" name="图片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" name="图片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1FBA13E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18" name="图片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" name="图片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</w:tcPr>
          <w:p w14:paraId="21F80A2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19" name="图片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" name="图片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6AF8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</w:tcPr>
          <w:p w14:paraId="3D208E02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2.01</w:t>
            </w:r>
          </w:p>
        </w:tc>
        <w:tc>
          <w:tcPr>
            <w:tcW w:w="3969" w:type="dxa"/>
          </w:tcPr>
          <w:p w14:paraId="00946682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例：发行股票的种类和面值</w:t>
            </w:r>
          </w:p>
        </w:tc>
        <w:tc>
          <w:tcPr>
            <w:tcW w:w="900" w:type="dxa"/>
          </w:tcPr>
          <w:p w14:paraId="325504E8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20" name="图片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" name="图片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36988D28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21" name="图片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" name="图片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12D43B2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22" name="图片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" name="图片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</w:tcPr>
          <w:p w14:paraId="728EBDE9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23" name="图片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" name="图片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10F1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</w:tcPr>
          <w:p w14:paraId="6C5AD3A0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2.02</w:t>
            </w:r>
          </w:p>
        </w:tc>
        <w:tc>
          <w:tcPr>
            <w:tcW w:w="3969" w:type="dxa"/>
          </w:tcPr>
          <w:p w14:paraId="39EB354B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例：发行股票的方式和发行时间</w:t>
            </w:r>
          </w:p>
        </w:tc>
        <w:tc>
          <w:tcPr>
            <w:tcW w:w="900" w:type="dxa"/>
          </w:tcPr>
          <w:p w14:paraId="76B9DBC2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24" name="图片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" name="图片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1369B4F7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25" name="图片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" name="图片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1FE6418C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26" name="图片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" name="图片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</w:tcPr>
          <w:p w14:paraId="389A32F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27" name="图片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" name="图片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A62D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</w:tcPr>
          <w:p w14:paraId="12BF8F86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2.03</w:t>
            </w:r>
          </w:p>
        </w:tc>
        <w:tc>
          <w:tcPr>
            <w:tcW w:w="3969" w:type="dxa"/>
          </w:tcPr>
          <w:p w14:paraId="7169D214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例：本次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向特定对象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发行股票募集资金数额及用途</w:t>
            </w:r>
          </w:p>
        </w:tc>
        <w:tc>
          <w:tcPr>
            <w:tcW w:w="900" w:type="dxa"/>
          </w:tcPr>
          <w:p w14:paraId="01E837F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28" name="图片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" name="图片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1E2A81C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29" name="图片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" name="图片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00B4942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30" name="图片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" name="图片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</w:tcPr>
          <w:p w14:paraId="6794396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31" name="图片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" name="图片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1232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</w:tcPr>
          <w:p w14:paraId="5F10DB26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2.04</w:t>
            </w:r>
          </w:p>
        </w:tc>
        <w:tc>
          <w:tcPr>
            <w:tcW w:w="3969" w:type="dxa"/>
          </w:tcPr>
          <w:p w14:paraId="1CAAA881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例：发行股票的价格及定价原则</w:t>
            </w:r>
          </w:p>
        </w:tc>
        <w:tc>
          <w:tcPr>
            <w:tcW w:w="900" w:type="dxa"/>
          </w:tcPr>
          <w:p w14:paraId="43C231D7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32" name="图片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" name="图片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329B4CB2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33" name="图片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" name="图片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3B9ADB4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34" name="图片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图片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</w:tcPr>
          <w:p w14:paraId="7FA28C2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35" name="图片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" name="图片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C85E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</w:tcPr>
          <w:p w14:paraId="1E872751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2.05</w:t>
            </w:r>
          </w:p>
        </w:tc>
        <w:tc>
          <w:tcPr>
            <w:tcW w:w="3969" w:type="dxa"/>
          </w:tcPr>
          <w:p w14:paraId="5BA1B52A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例：发行股票的数量</w:t>
            </w:r>
          </w:p>
        </w:tc>
        <w:tc>
          <w:tcPr>
            <w:tcW w:w="900" w:type="dxa"/>
          </w:tcPr>
          <w:p w14:paraId="30B81EA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36" name="图片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" name="图片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6521FB92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37" name="图片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" name="图片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7AFB879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38" name="图片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" name="图片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</w:tcPr>
          <w:p w14:paraId="570C855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39" name="图片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" name="图片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04D6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</w:tcPr>
          <w:p w14:paraId="1DD6895E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2.…</w:t>
            </w:r>
          </w:p>
        </w:tc>
        <w:tc>
          <w:tcPr>
            <w:tcW w:w="3969" w:type="dxa"/>
          </w:tcPr>
          <w:p w14:paraId="15926BDF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……</w:t>
            </w:r>
          </w:p>
        </w:tc>
        <w:tc>
          <w:tcPr>
            <w:tcW w:w="900" w:type="dxa"/>
          </w:tcPr>
          <w:p w14:paraId="77D135B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40" name="图片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" name="图片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4EF55ED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41" name="图片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" name="图片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71D5762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42" name="图片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" name="图片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</w:tcPr>
          <w:p w14:paraId="50D6006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43" name="图片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图片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C4EA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</w:tcPr>
          <w:p w14:paraId="5A3E580A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10027655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例：关于审议《****股份有限公司前次募集资金使用情况报告》的议案</w:t>
            </w:r>
          </w:p>
        </w:tc>
        <w:tc>
          <w:tcPr>
            <w:tcW w:w="900" w:type="dxa"/>
          </w:tcPr>
          <w:p w14:paraId="5828B25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44" name="图片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" name="图片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6D66282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45" name="图片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" name="图片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77AF5B0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46" name="图片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图片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</w:tcPr>
          <w:p w14:paraId="1E84547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47" name="图片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" name="图片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D179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</w:tcPr>
          <w:p w14:paraId="5DFADF43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……</w:t>
            </w:r>
          </w:p>
        </w:tc>
        <w:tc>
          <w:tcPr>
            <w:tcW w:w="3969" w:type="dxa"/>
          </w:tcPr>
          <w:p w14:paraId="5D1D788D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……</w:t>
            </w:r>
          </w:p>
        </w:tc>
        <w:tc>
          <w:tcPr>
            <w:tcW w:w="900" w:type="dxa"/>
          </w:tcPr>
          <w:p w14:paraId="2BAE81B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48" name="图片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图片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3D73A4C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49" name="图片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" name="图片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5E01B48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50" name="图片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" name="图片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</w:tcPr>
          <w:p w14:paraId="60E6C88C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51" name="图片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" name="图片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BA17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0" w:type="dxa"/>
            <w:gridSpan w:val="6"/>
            <w:tcBorders>
              <w:bottom w:val="single" w:color="auto" w:sz="6" w:space="0"/>
            </w:tcBorders>
          </w:tcPr>
          <w:p w14:paraId="735A2C21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累积投票议案</w:t>
            </w:r>
          </w:p>
        </w:tc>
      </w:tr>
      <w:tr w14:paraId="71845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tcBorders>
              <w:bottom w:val="single" w:color="auto" w:sz="6" w:space="0"/>
            </w:tcBorders>
          </w:tcPr>
          <w:p w14:paraId="1F77C692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4.00</w:t>
            </w:r>
          </w:p>
        </w:tc>
        <w:tc>
          <w:tcPr>
            <w:tcW w:w="3969" w:type="dxa"/>
          </w:tcPr>
          <w:p w14:paraId="359EC61E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关于选举董事的议案</w:t>
            </w:r>
          </w:p>
        </w:tc>
        <w:tc>
          <w:tcPr>
            <w:tcW w:w="3374" w:type="dxa"/>
            <w:gridSpan w:val="4"/>
          </w:tcPr>
          <w:p w14:paraId="3AC52CED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应选董事（　）人</w:t>
            </w:r>
          </w:p>
        </w:tc>
      </w:tr>
      <w:tr w14:paraId="1C543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2BE98A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4.01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91E2CF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例：陈××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093939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52" name="图片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" name="图片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F660F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53" name="图片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图片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D8B2B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39CF171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54" name="图片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" name="图片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D24C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0A2BA0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4.02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7AC074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例：赵××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3CBA3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55" name="图片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" name="图片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519DA8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56" name="图片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图片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A10D12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47F239A2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57" name="图片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" name="图片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B24D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BBD95F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4.03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F78E98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例：蒋××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72B9F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58" name="图片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" name="图片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662CD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59" name="图片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图片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9690A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4C15741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60" name="图片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" name="图片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172D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772E15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……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1B5BB8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……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CC062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61" name="图片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" name="图片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FCF1C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62" name="图片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" name="图片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C806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01BDEAD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63" name="图片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图片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3F85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3E1123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5.00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FCAF1C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关于选举独立董事的议案</w:t>
            </w:r>
          </w:p>
        </w:tc>
        <w:tc>
          <w:tcPr>
            <w:tcW w:w="3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26B65A16">
            <w:pPr>
              <w:tabs>
                <w:tab w:val="center" w:pos="1579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应选独立董事（　）人</w:t>
            </w:r>
          </w:p>
        </w:tc>
      </w:tr>
      <w:tr w14:paraId="0A319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CF8ADA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5.01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A5D6A2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例：张××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12408E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64" name="图片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" name="图片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E9CD6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65" name="图片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" name="图片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89D739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7293FDB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66" name="图片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图片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C69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5A5477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5.02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0CB6CD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例：王××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9AD07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67" name="图片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" name="图片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B6D94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68" name="图片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" name="图片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2A524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3B5A2EC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69" name="图片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图片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D3C7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0A04C9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……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3AF766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……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9E1492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70" name="图片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" name="图片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4C8CF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71" name="图片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" name="图片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8678C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0277221C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72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图片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C2C547">
      <w:pPr>
        <w:autoSpaceDE w:val="0"/>
        <w:autoSpaceDN w:val="0"/>
        <w:adjustRightInd w:val="0"/>
        <w:snapToGrid w:val="0"/>
        <w:spacing w:line="560" w:lineRule="exact"/>
        <w:ind w:firstLine="480" w:firstLineChars="200"/>
        <w:rPr>
          <w:rFonts w:ascii="Times New Roman" w:hAnsi="Times New Roman" w:eastAsia="楷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楷体" w:cs="Times New Roman"/>
          <w:color w:val="000000"/>
          <w:kern w:val="0"/>
          <w:sz w:val="24"/>
          <w:szCs w:val="24"/>
        </w:rPr>
        <w:t>（编制提醒：如本次股东会还有其他听取报告的事项，例如听取独立董事的述职报告等，可在议案表格之外单独说明。）</w:t>
      </w:r>
    </w:p>
    <w:p w14:paraId="6832D031">
      <w:pPr>
        <w:widowControl/>
        <w:adjustRightInd w:val="0"/>
        <w:snapToGrid w:val="0"/>
        <w:spacing w:beforeLines="50" w:line="560" w:lineRule="exact"/>
        <w:ind w:firstLine="600" w:firstLineChars="200"/>
        <w:jc w:val="left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1.说明各议案已披露的时间和披露媒体。</w:t>
      </w:r>
    </w:p>
    <w:p w14:paraId="3B207C32">
      <w:pPr>
        <w:widowControl/>
        <w:adjustRightInd w:val="0"/>
        <w:snapToGrid w:val="0"/>
        <w:spacing w:beforeLines="50" w:line="560" w:lineRule="exact"/>
        <w:ind w:firstLine="600" w:firstLineChars="200"/>
        <w:jc w:val="left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2.（如适用）特别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决议议案：</w:t>
      </w:r>
    </w:p>
    <w:p w14:paraId="5EE67B16">
      <w:pPr>
        <w:widowControl/>
        <w:adjustRightInd w:val="0"/>
        <w:snapToGrid w:val="0"/>
        <w:spacing w:beforeLines="50" w:line="560" w:lineRule="exact"/>
        <w:ind w:firstLine="480" w:firstLineChars="200"/>
        <w:jc w:val="left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楷体" w:cs="Times New Roman"/>
          <w:color w:val="000000"/>
          <w:kern w:val="0"/>
          <w:sz w:val="24"/>
          <w:szCs w:val="24"/>
        </w:rPr>
        <w:t>（编制提醒：填写上述议案表中的议案序号）</w:t>
      </w:r>
    </w:p>
    <w:p w14:paraId="0E65926C">
      <w:pPr>
        <w:widowControl/>
        <w:adjustRightInd w:val="0"/>
        <w:snapToGrid w:val="0"/>
        <w:spacing w:line="560" w:lineRule="exact"/>
        <w:ind w:firstLine="600" w:firstLineChars="200"/>
        <w:jc w:val="left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3.（如适用）对中小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投资者单独计票的议案：</w:t>
      </w:r>
    </w:p>
    <w:p w14:paraId="2FFC0B04">
      <w:pPr>
        <w:widowControl/>
        <w:adjustRightInd w:val="0"/>
        <w:snapToGrid w:val="0"/>
        <w:spacing w:line="560" w:lineRule="exact"/>
        <w:ind w:firstLine="480" w:firstLineChars="200"/>
        <w:jc w:val="left"/>
        <w:rPr>
          <w:rFonts w:ascii="Times New Roman" w:hAnsi="Times New Roman" w:eastAsia="楷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楷体" w:cs="Times New Roman"/>
          <w:color w:val="000000"/>
          <w:kern w:val="0"/>
          <w:sz w:val="24"/>
          <w:szCs w:val="24"/>
        </w:rPr>
        <w:t>（编制提醒：填写上述议案表中的议案序号）</w:t>
      </w:r>
    </w:p>
    <w:p w14:paraId="23F275C1">
      <w:pPr>
        <w:widowControl/>
        <w:adjustRightInd w:val="0"/>
        <w:snapToGrid w:val="0"/>
        <w:spacing w:line="560" w:lineRule="exact"/>
        <w:ind w:firstLine="600" w:firstLineChars="200"/>
        <w:jc w:val="left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4.（如适用）涉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及关联股东回避表决的议案：</w:t>
      </w:r>
    </w:p>
    <w:p w14:paraId="0ED2949D">
      <w:pPr>
        <w:widowControl/>
        <w:adjustRightInd w:val="0"/>
        <w:snapToGrid w:val="0"/>
        <w:spacing w:line="560" w:lineRule="exact"/>
        <w:ind w:firstLine="480" w:firstLineChars="200"/>
        <w:jc w:val="left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楷体" w:cs="Times New Roman"/>
          <w:color w:val="000000"/>
          <w:kern w:val="0"/>
          <w:sz w:val="24"/>
          <w:szCs w:val="24"/>
        </w:rPr>
        <w:t>（编制提醒：填写上述议案表中的议案序号，应当回避的关联股东名称）</w:t>
      </w:r>
    </w:p>
    <w:p w14:paraId="50650D42">
      <w:pPr>
        <w:widowControl/>
        <w:adjustRightInd w:val="0"/>
        <w:snapToGrid w:val="0"/>
        <w:spacing w:line="560" w:lineRule="exact"/>
        <w:ind w:firstLine="600" w:firstLineChars="200"/>
        <w:jc w:val="left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5.（如适用）涉及优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先股股东参与表决的议案：</w:t>
      </w:r>
    </w:p>
    <w:p w14:paraId="2D7B2C6B">
      <w:pPr>
        <w:widowControl/>
        <w:adjustRightInd w:val="0"/>
        <w:snapToGrid w:val="0"/>
        <w:spacing w:line="560" w:lineRule="exact"/>
        <w:ind w:firstLine="480" w:firstLineChars="200"/>
        <w:jc w:val="left"/>
        <w:rPr>
          <w:rFonts w:ascii="Times New Roman" w:hAnsi="Times New Roman" w:eastAsia="楷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楷体" w:cs="Times New Roman"/>
          <w:color w:val="000000"/>
          <w:kern w:val="0"/>
          <w:sz w:val="24"/>
          <w:szCs w:val="24"/>
        </w:rPr>
        <w:t>（编制提醒：填写上述议案表中的议案序号）</w:t>
      </w:r>
    </w:p>
    <w:p w14:paraId="385D53FC"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</w:p>
    <w:p w14:paraId="75D970F8"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特此公告。</w:t>
      </w:r>
    </w:p>
    <w:p w14:paraId="36083F85"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</w:p>
    <w:p w14:paraId="58ED15F9">
      <w:pPr>
        <w:adjustRightInd w:val="0"/>
        <w:snapToGrid w:val="0"/>
        <w:spacing w:line="560" w:lineRule="exact"/>
        <w:ind w:firstLine="600" w:firstLineChars="200"/>
        <w:jc w:val="righ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kern w:val="0"/>
          <w:sz w:val="30"/>
          <w:szCs w:val="30"/>
        </w:rPr>
        <w:t>××××</w:t>
      </w:r>
      <w:r>
        <w:rPr>
          <w:rFonts w:ascii="Times New Roman" w:hAnsi="Times New Roman" w:eastAsia="仿宋_GB2312" w:cs="Times New Roman"/>
          <w:sz w:val="30"/>
          <w:szCs w:val="30"/>
        </w:rPr>
        <w:t>股份有限公司董事会（或其他召集人）</w:t>
      </w:r>
    </w:p>
    <w:p w14:paraId="66E807D9">
      <w:pPr>
        <w:adjustRightInd w:val="0"/>
        <w:snapToGrid w:val="0"/>
        <w:spacing w:line="560" w:lineRule="exact"/>
        <w:ind w:firstLine="600" w:firstLineChars="200"/>
        <w:jc w:val="righ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年  月  日</w:t>
      </w:r>
    </w:p>
    <w:p w14:paraId="3C444F9B">
      <w:pPr>
        <w:adjustRightInd w:val="0"/>
        <w:snapToGrid w:val="0"/>
        <w:spacing w:line="560" w:lineRule="exact"/>
        <w:ind w:firstLine="600" w:firstLineChars="200"/>
        <w:jc w:val="right"/>
        <w:rPr>
          <w:rFonts w:ascii="Times New Roman" w:hAnsi="Times New Roman" w:eastAsia="仿宋_GB2312" w:cs="Times New Roman"/>
          <w:sz w:val="30"/>
          <w:szCs w:val="30"/>
        </w:rPr>
      </w:pPr>
    </w:p>
    <w:p w14:paraId="29926B9D">
      <w:pPr>
        <w:widowControl/>
        <w:adjustRightInd w:val="0"/>
        <w:snapToGrid w:val="0"/>
        <w:spacing w:line="560" w:lineRule="exact"/>
        <w:ind w:firstLine="600" w:firstLineChars="200"/>
        <w:jc w:val="left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附件：授权委托书</w:t>
      </w:r>
    </w:p>
    <w:p w14:paraId="1AE9DFCD">
      <w:pPr>
        <w:adjustRightInd w:val="0"/>
        <w:snapToGrid w:val="0"/>
        <w:spacing w:line="560" w:lineRule="exact"/>
        <w:ind w:firstLine="600" w:firstLineChars="200"/>
        <w:jc w:val="right"/>
        <w:rPr>
          <w:rFonts w:ascii="Times New Roman" w:hAnsi="Times New Roman" w:eastAsia="仿宋_GB2312" w:cs="Times New Roman"/>
          <w:sz w:val="30"/>
          <w:szCs w:val="30"/>
        </w:rPr>
      </w:pPr>
    </w:p>
    <w:p w14:paraId="61D23891">
      <w:pPr>
        <w:widowControl/>
        <w:jc w:val="left"/>
        <w:rPr>
          <w:rFonts w:ascii="Times New Roman" w:hAnsi="Times New Roman" w:eastAsia="仿宋_GB2312" w:cs="Times New Roman"/>
          <w:b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br w:type="textWrapping"/>
      </w:r>
    </w:p>
    <w:p w14:paraId="42E36D03">
      <w:pPr>
        <w:widowControl/>
        <w:jc w:val="left"/>
        <w:rPr>
          <w:rFonts w:ascii="Times New Roman" w:hAnsi="Times New Roman" w:eastAsia="仿宋_GB2312" w:cs="Times New Roman"/>
          <w:b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b/>
          <w:kern w:val="0"/>
          <w:sz w:val="30"/>
          <w:szCs w:val="30"/>
        </w:rPr>
        <w:br w:type="column"/>
      </w:r>
      <w:r>
        <w:rPr>
          <w:rFonts w:ascii="Times New Roman" w:hAnsi="Times New Roman" w:eastAsia="仿宋_GB2312" w:cs="Times New Roman"/>
          <w:b/>
          <w:kern w:val="0"/>
          <w:sz w:val="30"/>
          <w:szCs w:val="30"/>
        </w:rPr>
        <w:t>附件:</w:t>
      </w:r>
    </w:p>
    <w:p w14:paraId="53C9991B">
      <w:pPr>
        <w:widowControl/>
        <w:adjustRightInd w:val="0"/>
        <w:snapToGrid w:val="0"/>
        <w:spacing w:before="100" w:beforeAutospacing="1" w:after="100" w:afterAutospacing="1" w:line="560" w:lineRule="exact"/>
        <w:jc w:val="center"/>
        <w:rPr>
          <w:rFonts w:ascii="Times New Roman" w:hAnsi="Times New Roman" w:eastAsia="仿宋_GB2312" w:cs="Times New Roman"/>
          <w:b/>
          <w:bCs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b/>
          <w:bCs/>
          <w:kern w:val="0"/>
          <w:sz w:val="30"/>
          <w:szCs w:val="30"/>
        </w:rPr>
        <w:t>授权委托书</w:t>
      </w:r>
    </w:p>
    <w:p w14:paraId="27D118B2">
      <w:pPr>
        <w:autoSpaceDE w:val="0"/>
        <w:autoSpaceDN w:val="0"/>
        <w:adjustRightInd w:val="0"/>
        <w:snapToGrid w:val="0"/>
        <w:spacing w:line="560" w:lineRule="exact"/>
        <w:ind w:firstLine="600" w:firstLineChars="200"/>
        <w:rPr>
          <w:rFonts w:ascii="仿宋_GB2312" w:hAnsi="Times New Roman" w:eastAsia="仿宋_GB2312" w:cs="Times New Roman"/>
          <w:color w:val="000000"/>
          <w:sz w:val="30"/>
          <w:szCs w:val="30"/>
        </w:rPr>
      </w:pPr>
      <w:bookmarkStart w:id="2" w:name="_Hlk101298064"/>
      <w:r>
        <w:rPr>
          <w:rFonts w:hint="eastAsia" w:ascii="仿宋_GB2312" w:hAnsi="Times New Roman" w:eastAsia="仿宋_GB2312" w:cs="Times New Roman"/>
          <w:color w:val="000000"/>
          <w:sz w:val="30"/>
          <w:szCs w:val="30"/>
        </w:rPr>
        <w:t> </w:t>
      </w:r>
      <w:r>
        <w:rPr>
          <w:rFonts w:hint="eastAsia" w:ascii="仿宋_GB2312" w:hAnsi="Times New Roman" w:eastAsia="仿宋_GB2312" w:cs="Times New Roman"/>
          <w:color w:val="000000"/>
          <w:sz w:val="30"/>
          <w:szCs w:val="30"/>
          <w:u w:val="single"/>
        </w:rPr>
        <w:t>XXXX</w:t>
      </w:r>
      <w:r>
        <w:rPr>
          <w:rFonts w:hint="eastAsia" w:ascii="仿宋_GB2312" w:hAnsi="Times New Roman" w:eastAsia="仿宋_GB2312" w:cs="Times New Roman"/>
          <w:color w:val="000000"/>
          <w:sz w:val="30"/>
          <w:szCs w:val="30"/>
        </w:rPr>
        <w:t>股份有限公司：</w:t>
      </w:r>
    </w:p>
    <w:bookmarkEnd w:id="2"/>
    <w:p w14:paraId="5562DD3B">
      <w:pPr>
        <w:autoSpaceDE w:val="0"/>
        <w:autoSpaceDN w:val="0"/>
        <w:adjustRightInd w:val="0"/>
        <w:snapToGrid w:val="0"/>
        <w:spacing w:line="560" w:lineRule="exact"/>
        <w:ind w:firstLine="600" w:firstLineChars="200"/>
        <w:rPr>
          <w:rFonts w:ascii="仿宋_GB2312" w:hAnsi="Times New Roman" w:eastAsia="仿宋_GB2312" w:cs="Times New Roman"/>
          <w:color w:val="000000"/>
          <w:sz w:val="30"/>
          <w:szCs w:val="30"/>
        </w:rPr>
      </w:pPr>
      <w:bookmarkStart w:id="3" w:name="_Hlk101298073"/>
      <w:r>
        <w:rPr>
          <w:rFonts w:hint="eastAsia" w:ascii="仿宋_GB2312" w:hAnsi="Times New Roman" w:eastAsia="仿宋_GB2312" w:cs="Times New Roman"/>
          <w:color w:val="000000"/>
          <w:sz w:val="30"/>
          <w:szCs w:val="30"/>
        </w:rPr>
        <w:t>兹委托 先生（女士）代表本单位（或本人）出席　年　月　日召开的贵公司</w:t>
      </w:r>
      <w:r>
        <w:rPr>
          <w:rFonts w:hint="eastAsia" w:ascii="仿宋_GB2312" w:hAnsi="Times New Roman" w:eastAsia="仿宋_GB2312" w:cs="Times New Roman"/>
          <w:color w:val="000000"/>
          <w:sz w:val="30"/>
          <w:szCs w:val="30"/>
          <w:u w:val="single"/>
        </w:rPr>
        <w:t>[XXXX年度股东会/XXXX年第XX次临时股东会]</w:t>
      </w:r>
      <w:r>
        <w:rPr>
          <w:rFonts w:hint="eastAsia" w:ascii="仿宋_GB2312" w:hAnsi="Times New Roman" w:eastAsia="仿宋_GB2312" w:cs="Times New Roman"/>
          <w:color w:val="000000"/>
          <w:sz w:val="30"/>
          <w:szCs w:val="30"/>
        </w:rPr>
        <w:t>，并代为行使表决权。</w:t>
      </w:r>
    </w:p>
    <w:bookmarkEnd w:id="3"/>
    <w:p w14:paraId="28DD2139">
      <w:pPr>
        <w:autoSpaceDE w:val="0"/>
        <w:autoSpaceDN w:val="0"/>
        <w:adjustRightInd w:val="0"/>
        <w:snapToGrid w:val="0"/>
        <w:spacing w:line="560" w:lineRule="exact"/>
        <w:ind w:firstLine="600" w:firstLineChars="200"/>
        <w:rPr>
          <w:rFonts w:ascii="仿宋_GB2312" w:hAnsi="Times New Roman" w:eastAsia="仿宋_GB2312" w:cs="Times New Roman"/>
          <w:color w:val="000000"/>
          <w:sz w:val="30"/>
          <w:szCs w:val="30"/>
        </w:rPr>
      </w:pPr>
      <w:bookmarkStart w:id="4" w:name="_Hlk101298083"/>
      <w:r>
        <w:rPr>
          <w:rFonts w:hint="eastAsia" w:ascii="仿宋_GB2312" w:hAnsi="Times New Roman" w:eastAsia="仿宋_GB2312" w:cs="Times New Roman"/>
          <w:color w:val="000000"/>
          <w:sz w:val="30"/>
          <w:szCs w:val="30"/>
        </w:rPr>
        <w:t>委托人持普通股数：</w:t>
      </w:r>
      <w:r>
        <w:rPr>
          <w:rFonts w:hint="eastAsia" w:ascii="仿宋_GB2312" w:hAnsi="Times New Roman" w:eastAsia="仿宋_GB2312" w:cs="Times New Roman"/>
          <w:color w:val="000000"/>
          <w:sz w:val="30"/>
          <w:szCs w:val="30"/>
          <w:u w:val="single"/>
        </w:rPr>
        <w:t>　　　　　　　　</w:t>
      </w:r>
    </w:p>
    <w:p w14:paraId="7CF29ADE">
      <w:pPr>
        <w:autoSpaceDE w:val="0"/>
        <w:autoSpaceDN w:val="0"/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委托人持优先股数：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>　　　　　　　　</w:t>
      </w:r>
    </w:p>
    <w:p w14:paraId="14FE08E6">
      <w:pPr>
        <w:autoSpaceDE w:val="0"/>
        <w:autoSpaceDN w:val="0"/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委托人股东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账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户号：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         </w:t>
      </w:r>
    </w:p>
    <w:bookmarkEnd w:id="4"/>
    <w:p w14:paraId="381376D9">
      <w:pPr>
        <w:widowControl/>
        <w:adjustRightInd w:val="0"/>
        <w:snapToGrid w:val="0"/>
        <w:spacing w:line="560" w:lineRule="exact"/>
        <w:ind w:firstLine="600" w:firstLineChars="200"/>
        <w:jc w:val="left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  </w:t>
      </w:r>
    </w:p>
    <w:tbl>
      <w:tblPr>
        <w:tblStyle w:val="9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3264"/>
        <w:gridCol w:w="1080"/>
        <w:gridCol w:w="1080"/>
        <w:gridCol w:w="900"/>
      </w:tblGrid>
      <w:tr w14:paraId="1ADBB1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A59CF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3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82F95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非累积投票议案名称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B741C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同意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08350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反对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76DE3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弃权</w:t>
            </w:r>
          </w:p>
        </w:tc>
      </w:tr>
      <w:tr w14:paraId="27D57E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7876F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6ECE2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……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31050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0996C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21F21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</w:tc>
      </w:tr>
      <w:tr w14:paraId="67F213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1E55A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1E707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……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EC888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6E0CB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5A65C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</w:tc>
      </w:tr>
      <w:tr w14:paraId="4755D9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4F948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C2236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……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0DF4C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F1185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0D27A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</w:tc>
      </w:tr>
    </w:tbl>
    <w:p w14:paraId="2B8DBA59">
      <w:pPr>
        <w:widowControl/>
        <w:adjustRightInd w:val="0"/>
        <w:snapToGrid w:val="0"/>
        <w:spacing w:line="560" w:lineRule="exact"/>
        <w:ind w:firstLine="600" w:firstLineChars="200"/>
        <w:jc w:val="left"/>
        <w:rPr>
          <w:rFonts w:ascii="Times New Roman" w:hAnsi="Times New Roman" w:eastAsia="仿宋_GB2312" w:cs="Times New Roman"/>
          <w:kern w:val="0"/>
          <w:sz w:val="30"/>
          <w:szCs w:val="30"/>
        </w:rPr>
      </w:pPr>
    </w:p>
    <w:tbl>
      <w:tblPr>
        <w:tblStyle w:val="9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3264"/>
        <w:gridCol w:w="3078"/>
      </w:tblGrid>
      <w:tr w14:paraId="320E51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2DE56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3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7B4AC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累积投票议案名称</w:t>
            </w:r>
          </w:p>
        </w:tc>
        <w:tc>
          <w:tcPr>
            <w:tcW w:w="30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1E2F0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投票数</w:t>
            </w:r>
          </w:p>
        </w:tc>
      </w:tr>
      <w:tr w14:paraId="0D7E84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0C2CC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66843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……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9430E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</w:tc>
      </w:tr>
      <w:tr w14:paraId="10CCB94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BE536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ECDEE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……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32022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</w:tc>
      </w:tr>
      <w:tr w14:paraId="7A48ED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0D30C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7A368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……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FC533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</w:tc>
      </w:tr>
    </w:tbl>
    <w:p w14:paraId="34510274">
      <w:pPr>
        <w:widowControl/>
        <w:adjustRightInd w:val="0"/>
        <w:snapToGrid w:val="0"/>
        <w:spacing w:line="560" w:lineRule="exact"/>
        <w:ind w:firstLine="600" w:firstLineChars="200"/>
        <w:jc w:val="left"/>
        <w:rPr>
          <w:rFonts w:ascii="Times New Roman" w:hAnsi="Times New Roman" w:eastAsia="仿宋_GB2312" w:cs="Times New Roman"/>
          <w:kern w:val="0"/>
          <w:sz w:val="30"/>
          <w:szCs w:val="30"/>
        </w:rPr>
      </w:pPr>
    </w:p>
    <w:p w14:paraId="527A4262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委托人签名（盖章）：　　　　　　　　受托人签名：</w:t>
      </w:r>
    </w:p>
    <w:p w14:paraId="0DD29B10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委托人身份证号：　　　　　　　　　　受托人身份证号：</w:t>
      </w:r>
    </w:p>
    <w:p w14:paraId="15A68C46">
      <w:pPr>
        <w:widowControl/>
        <w:adjustRightInd w:val="0"/>
        <w:snapToGrid w:val="0"/>
        <w:spacing w:line="560" w:lineRule="exact"/>
        <w:ind w:firstLine="600" w:firstLineChars="200"/>
        <w:jc w:val="left"/>
        <w:rPr>
          <w:rFonts w:ascii="Times New Roman" w:hAnsi="Times New Roman" w:eastAsia="仿宋_GB2312" w:cs="Times New Roman"/>
          <w:kern w:val="0"/>
          <w:sz w:val="30"/>
          <w:szCs w:val="30"/>
        </w:rPr>
      </w:pPr>
    </w:p>
    <w:p w14:paraId="193ACCC0">
      <w:pPr>
        <w:autoSpaceDE w:val="0"/>
        <w:autoSpaceDN w:val="0"/>
        <w:adjustRightInd w:val="0"/>
        <w:snapToGrid w:val="0"/>
        <w:spacing w:line="560" w:lineRule="exact"/>
        <w:jc w:val="right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委托日期：　　年  月  日</w:t>
      </w:r>
    </w:p>
    <w:p w14:paraId="156FE953">
      <w:pPr>
        <w:autoSpaceDE w:val="0"/>
        <w:autoSpaceDN w:val="0"/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 w14:paraId="13F545F5">
      <w:pPr>
        <w:autoSpaceDE w:val="0"/>
        <w:autoSpaceDN w:val="0"/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备注：委托人应当在委托书中“同意”、“反对”或“弃权”意向中选择一个并打“√”，对于委托人在本授权委托书中未作具体指示的，受托人有权按自己的意愿进行表决。</w:t>
      </w:r>
    </w:p>
    <w:p w14:paraId="23608890">
      <w:pPr>
        <w:rPr>
          <w:rFonts w:ascii="Times New Roman" w:hAnsi="Times New Roman" w:cs="Times New Roman"/>
        </w:rPr>
      </w:pPr>
    </w:p>
    <w:p w14:paraId="22E32698">
      <w:pPr>
        <w:rPr>
          <w:rFonts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2821971C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FE49058">
    <w:pPr>
      <w:pStyle w:val="5"/>
      <w:ind w:firstLine="360" w:firstLineChars="2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C355A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CF7FC72D"/>
    <w:rsid w:val="00022C14"/>
    <w:rsid w:val="00034F00"/>
    <w:rsid w:val="00074411"/>
    <w:rsid w:val="00075D62"/>
    <w:rsid w:val="000F22E9"/>
    <w:rsid w:val="001177D2"/>
    <w:rsid w:val="001324CF"/>
    <w:rsid w:val="00133172"/>
    <w:rsid w:val="00142D2D"/>
    <w:rsid w:val="001533C5"/>
    <w:rsid w:val="001632DC"/>
    <w:rsid w:val="00193B41"/>
    <w:rsid w:val="001A301C"/>
    <w:rsid w:val="001D4739"/>
    <w:rsid w:val="00225E7D"/>
    <w:rsid w:val="002405C5"/>
    <w:rsid w:val="00240FD9"/>
    <w:rsid w:val="002B235C"/>
    <w:rsid w:val="003C215E"/>
    <w:rsid w:val="003E1862"/>
    <w:rsid w:val="003F493B"/>
    <w:rsid w:val="004143B5"/>
    <w:rsid w:val="0044301E"/>
    <w:rsid w:val="00454BD3"/>
    <w:rsid w:val="00466B01"/>
    <w:rsid w:val="00471D46"/>
    <w:rsid w:val="00482647"/>
    <w:rsid w:val="00493209"/>
    <w:rsid w:val="004D7ABE"/>
    <w:rsid w:val="00513C2E"/>
    <w:rsid w:val="00533862"/>
    <w:rsid w:val="00546329"/>
    <w:rsid w:val="00557C7E"/>
    <w:rsid w:val="00567923"/>
    <w:rsid w:val="00591A7A"/>
    <w:rsid w:val="005946A0"/>
    <w:rsid w:val="00620084"/>
    <w:rsid w:val="006470D1"/>
    <w:rsid w:val="007460EC"/>
    <w:rsid w:val="00783D64"/>
    <w:rsid w:val="007A78E1"/>
    <w:rsid w:val="007D7021"/>
    <w:rsid w:val="008700DD"/>
    <w:rsid w:val="00984F4A"/>
    <w:rsid w:val="00990A99"/>
    <w:rsid w:val="009A3305"/>
    <w:rsid w:val="009C2F92"/>
    <w:rsid w:val="009F085A"/>
    <w:rsid w:val="009F44C0"/>
    <w:rsid w:val="00A42374"/>
    <w:rsid w:val="00A62337"/>
    <w:rsid w:val="00A72195"/>
    <w:rsid w:val="00B105D3"/>
    <w:rsid w:val="00B531DB"/>
    <w:rsid w:val="00B53367"/>
    <w:rsid w:val="00B77845"/>
    <w:rsid w:val="00BA40D6"/>
    <w:rsid w:val="00CA52B1"/>
    <w:rsid w:val="00CE64B3"/>
    <w:rsid w:val="00D61F86"/>
    <w:rsid w:val="00D7680B"/>
    <w:rsid w:val="00DB06D0"/>
    <w:rsid w:val="00DC62A9"/>
    <w:rsid w:val="00E02C6F"/>
    <w:rsid w:val="00E314D5"/>
    <w:rsid w:val="00E4005C"/>
    <w:rsid w:val="00E77C88"/>
    <w:rsid w:val="00E92A93"/>
    <w:rsid w:val="00F273D4"/>
    <w:rsid w:val="00F41C44"/>
    <w:rsid w:val="00F67753"/>
    <w:rsid w:val="00FB0204"/>
    <w:rsid w:val="00FC625D"/>
    <w:rsid w:val="00FD628E"/>
    <w:rsid w:val="051C259C"/>
    <w:rsid w:val="08E71C70"/>
    <w:rsid w:val="0AA00B7D"/>
    <w:rsid w:val="309B51CA"/>
    <w:rsid w:val="58DA6037"/>
    <w:rsid w:val="5B75A0FD"/>
    <w:rsid w:val="5EAC2CE3"/>
    <w:rsid w:val="5EFF7E89"/>
    <w:rsid w:val="67122168"/>
    <w:rsid w:val="70E072BD"/>
    <w:rsid w:val="CF7FC72D"/>
    <w:rsid w:val="F6DF78EC"/>
    <w:rsid w:val="FFFF85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unhideWhenUsed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unhideWhenUsed/>
    <w:qFormat/>
    <w:uiPriority w:val="0"/>
    <w:pPr>
      <w:jc w:val="left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0"/>
      <w:szCs w:val="32"/>
    </w:rPr>
  </w:style>
  <w:style w:type="paragraph" w:styleId="8">
    <w:name w:val="annotation subject"/>
    <w:basedOn w:val="3"/>
    <w:next w:val="3"/>
    <w:link w:val="19"/>
    <w:semiHidden/>
    <w:unhideWhenUsed/>
    <w:qFormat/>
    <w:uiPriority w:val="0"/>
    <w:rPr>
      <w:b/>
      <w:bCs/>
    </w:rPr>
  </w:style>
  <w:style w:type="character" w:styleId="11">
    <w:name w:val="annotation reference"/>
    <w:basedOn w:val="10"/>
    <w:semiHidden/>
    <w:unhideWhenUsed/>
    <w:qFormat/>
    <w:uiPriority w:val="0"/>
    <w:rPr>
      <w:sz w:val="21"/>
      <w:szCs w:val="21"/>
    </w:rPr>
  </w:style>
  <w:style w:type="character" w:customStyle="1" w:styleId="12">
    <w:name w:val="标题 3 Char"/>
    <w:basedOn w:val="10"/>
    <w:link w:val="2"/>
    <w:qFormat/>
    <w:uiPriority w:val="9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3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6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customStyle="1" w:styleId="17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批注文字 Char"/>
    <w:basedOn w:val="10"/>
    <w:link w:val="3"/>
    <w:qFormat/>
    <w:uiPriority w:val="0"/>
    <w:rPr>
      <w:kern w:val="2"/>
      <w:sz w:val="21"/>
      <w:szCs w:val="22"/>
    </w:rPr>
  </w:style>
  <w:style w:type="character" w:customStyle="1" w:styleId="19">
    <w:name w:val="批注主题 Char"/>
    <w:basedOn w:val="18"/>
    <w:link w:val="8"/>
    <w:semiHidden/>
    <w:qFormat/>
    <w:uiPriority w:val="0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387</Words>
  <Characters>2209</Characters>
  <Lines>18</Lines>
  <Paragraphs>5</Paragraphs>
  <TotalTime>70</TotalTime>
  <ScaleCrop>false</ScaleCrop>
  <LinksUpToDate>false</LinksUpToDate>
  <CharactersWithSpaces>2591</CharactersWithSpaces>
  <Application>WPS Office_12.8.2.19313_F1E327BC-269C-435d-A152-05C5408002CA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2020-12-16T02:59:00Z</dcterms:created>
  <dc:creator>whzhou</dc:creator>
  <cp:lastModifiedBy>wentinglou</cp:lastModifiedBy>
  <dcterms:modified xsi:type="dcterms:W3CDTF">2025-08-25T15:38:51Z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2052-12.8.2.19313</vt:lpwstr>
  </property>
  <property fmtid="{D5CDD505-2E9C-101B-9397-08002B2CF9AE}" pid="3" name="ICV">
    <vt:lpwstr>B4C8282B10E74E0687EED4DE9C781724_13</vt:lpwstr>
  </property>
</Properties>
</file>