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7CB25">
      <w:pPr>
        <w:pStyle w:val="2"/>
        <w:adjustRightInd w:val="0"/>
        <w:snapToGrid w:val="0"/>
        <w:spacing w:before="0" w:after="0" w:line="600" w:lineRule="exact"/>
        <w:jc w:val="center"/>
        <w:rPr>
          <w:rFonts w:hint="eastAsia" w:ascii="黑体" w:hAnsi="黑体" w:eastAsia="黑体"/>
          <w:bCs w:val="0"/>
          <w:kern w:val="2"/>
          <w:sz w:val="36"/>
          <w:szCs w:val="30"/>
        </w:rPr>
      </w:pPr>
      <w:bookmarkStart w:id="0" w:name="_Toc330904142"/>
      <w:bookmarkStart w:id="1" w:name="_Toc340839627"/>
      <w:r>
        <w:rPr>
          <w:rFonts w:hint="eastAsia" w:ascii="黑体" w:hAnsi="黑体" w:eastAsia="黑体"/>
          <w:bCs w:val="0"/>
          <w:kern w:val="2"/>
          <w:sz w:val="36"/>
          <w:szCs w:val="30"/>
        </w:rPr>
        <w:t>第六号 科创板上市公司日常关联交易公告</w:t>
      </w:r>
      <w:bookmarkEnd w:id="0"/>
      <w:bookmarkEnd w:id="1"/>
    </w:p>
    <w:p w14:paraId="1D8AB2A2">
      <w:pPr>
        <w:spacing w:line="600" w:lineRule="exact"/>
        <w:rPr>
          <w:rFonts w:hint="eastAsia"/>
        </w:rPr>
      </w:pPr>
    </w:p>
    <w:p w14:paraId="1AA0BD74">
      <w:pPr>
        <w:autoSpaceDE w:val="0"/>
        <w:autoSpaceDN w:val="0"/>
        <w:adjustRightInd w:val="0"/>
        <w:spacing w:line="600" w:lineRule="exact"/>
        <w:jc w:val="left"/>
        <w:rPr>
          <w:rFonts w:hint="eastAsia" w:ascii="仿宋_GB2312" w:hAnsi="宋体" w:eastAsia="仿宋_GB2312"/>
          <w:b/>
          <w:sz w:val="30"/>
          <w:szCs w:val="30"/>
        </w:rPr>
      </w:pPr>
      <w:r>
        <w:rPr>
          <w:rFonts w:hint="eastAsia" w:ascii="仿宋_GB2312" w:hAnsi="宋体" w:eastAsia="仿宋_GB2312"/>
          <w:b/>
          <w:sz w:val="30"/>
          <w:szCs w:val="30"/>
        </w:rPr>
        <w:t>适用情形：</w:t>
      </w:r>
    </w:p>
    <w:p w14:paraId="7678594F">
      <w:pPr>
        <w:autoSpaceDE w:val="0"/>
        <w:autoSpaceDN w:val="0"/>
        <w:adjustRightInd w:val="0"/>
        <w:spacing w:line="6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1.科创板上市公司（以下简称上市公司）与关联人进行《上海证券交易所科创板股票上市规则》（以下简称《科创板上市规则》）规定的日常关联交易，适用本公告格式指引。</w:t>
      </w:r>
    </w:p>
    <w:p w14:paraId="15DB2D01">
      <w:pPr>
        <w:autoSpaceDE w:val="0"/>
        <w:autoSpaceDN w:val="0"/>
        <w:adjustRightInd w:val="0"/>
        <w:spacing w:line="6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2.上市公司日常关联交易在实际执行中超出预计总金额的，应当按照超出金额重新履行审议程序，并参照适用本公告格式指引。</w:t>
      </w:r>
    </w:p>
    <w:p w14:paraId="3D153EDE">
      <w:pPr>
        <w:autoSpaceDE w:val="0"/>
        <w:autoSpaceDN w:val="0"/>
        <w:adjustRightInd w:val="0"/>
        <w:spacing w:line="600" w:lineRule="exact"/>
        <w:jc w:val="left"/>
        <w:rPr>
          <w:rFonts w:hint="eastAsia" w:ascii="仿宋_GB2312" w:hAnsi="宋体" w:eastAsia="仿宋_GB2312"/>
          <w:sz w:val="30"/>
          <w:szCs w:val="30"/>
        </w:rPr>
      </w:pPr>
    </w:p>
    <w:p w14:paraId="37C6FDEC">
      <w:pPr>
        <w:autoSpaceDE w:val="0"/>
        <w:autoSpaceDN w:val="0"/>
        <w:adjustRightInd w:val="0"/>
        <w:spacing w:line="600" w:lineRule="exact"/>
        <w:jc w:val="center"/>
        <w:rPr>
          <w:rFonts w:hint="eastAsia" w:ascii="仿宋_GB2312" w:hAnsi="宋体" w:eastAsia="仿宋_GB2312"/>
          <w:sz w:val="30"/>
          <w:szCs w:val="30"/>
        </w:rPr>
      </w:pPr>
      <w:r>
        <w:rPr>
          <w:rFonts w:hint="eastAsia" w:ascii="仿宋_GB2312" w:hAnsi="宋体" w:eastAsia="仿宋_GB2312"/>
          <w:sz w:val="30"/>
          <w:szCs w:val="30"/>
        </w:rPr>
        <w:t>证券代码：           证券简称：          公告编号：</w:t>
      </w:r>
    </w:p>
    <w:p w14:paraId="64647648">
      <w:pPr>
        <w:autoSpaceDE w:val="0"/>
        <w:autoSpaceDN w:val="0"/>
        <w:adjustRightInd w:val="0"/>
        <w:spacing w:line="600" w:lineRule="exact"/>
        <w:ind w:firstLine="600" w:firstLineChars="200"/>
        <w:jc w:val="left"/>
        <w:rPr>
          <w:rFonts w:hint="eastAsia" w:ascii="仿宋_GB2312" w:hAnsi="宋体" w:eastAsia="仿宋_GB2312"/>
          <w:sz w:val="30"/>
          <w:szCs w:val="30"/>
        </w:rPr>
      </w:pPr>
    </w:p>
    <w:p w14:paraId="737FEF85">
      <w:pPr>
        <w:autoSpaceDE w:val="0"/>
        <w:autoSpaceDN w:val="0"/>
        <w:adjustRightInd w:val="0"/>
        <w:spacing w:line="600" w:lineRule="exact"/>
        <w:jc w:val="center"/>
        <w:rPr>
          <w:rFonts w:hint="eastAsia" w:ascii="仿宋_GB2312" w:hAnsi="宋体" w:eastAsia="仿宋_GB2312"/>
          <w:bCs/>
          <w:sz w:val="30"/>
          <w:szCs w:val="30"/>
        </w:rPr>
      </w:pPr>
      <w:r>
        <w:rPr>
          <w:rFonts w:hint="eastAsia" w:ascii="仿宋_GB2312" w:hAnsi="宋体" w:eastAsia="仿宋_GB2312"/>
          <w:bCs/>
          <w:sz w:val="30"/>
          <w:szCs w:val="30"/>
        </w:rPr>
        <w:t>XXXX股份有限公司日常关联交易公告</w:t>
      </w:r>
    </w:p>
    <w:p w14:paraId="4E98D38F">
      <w:pPr>
        <w:autoSpaceDE w:val="0"/>
        <w:autoSpaceDN w:val="0"/>
        <w:adjustRightInd w:val="0"/>
        <w:spacing w:line="600" w:lineRule="exact"/>
        <w:ind w:firstLine="600" w:firstLineChars="200"/>
        <w:jc w:val="center"/>
        <w:rPr>
          <w:rFonts w:hint="eastAsia" w:ascii="仿宋_GB2312" w:hAnsi="宋体" w:eastAsia="仿宋_GB2312"/>
          <w:sz w:val="30"/>
          <w:szCs w:val="3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591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528" w:type="dxa"/>
            <w:tcBorders>
              <w:top w:val="single" w:color="auto" w:sz="4" w:space="0"/>
              <w:left w:val="single" w:color="auto" w:sz="4" w:space="0"/>
              <w:bottom w:val="single" w:color="auto" w:sz="4" w:space="0"/>
              <w:right w:val="single" w:color="auto" w:sz="4" w:space="0"/>
            </w:tcBorders>
            <w:noWrap w:val="0"/>
            <w:vAlign w:val="top"/>
          </w:tcPr>
          <w:p w14:paraId="2A498A71">
            <w:pPr>
              <w:autoSpaceDE w:val="0"/>
              <w:autoSpaceDN w:val="0"/>
              <w:adjustRightInd w:val="0"/>
              <w:spacing w:line="6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本公司董事会及全体董事保证本公告内容不存在任何虚假记载、误导性陈述或者重大遗漏，并对其内容的真实性、准确性和完整性依法承担法律责任。</w:t>
            </w:r>
          </w:p>
          <w:p w14:paraId="21EBCC0D">
            <w:pPr>
              <w:autoSpaceDE w:val="0"/>
              <w:autoSpaceDN w:val="0"/>
              <w:adjustRightInd w:val="0"/>
              <w:spacing w:line="6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如有董事对临时公告内容的真实性、准确性和完整性无法保证或存在异议的，公司应当在公告中作特别提示。</w:t>
            </w:r>
          </w:p>
        </w:tc>
      </w:tr>
    </w:tbl>
    <w:p w14:paraId="68DF1F54">
      <w:pPr>
        <w:autoSpaceDE w:val="0"/>
        <w:autoSpaceDN w:val="0"/>
        <w:adjustRightInd w:val="0"/>
        <w:spacing w:line="600" w:lineRule="exact"/>
        <w:ind w:firstLine="600" w:firstLineChars="200"/>
        <w:jc w:val="left"/>
        <w:rPr>
          <w:rFonts w:hint="eastAsia" w:ascii="仿宋_GB2312" w:hAnsi="宋体" w:eastAsia="仿宋_GB2312"/>
          <w:sz w:val="30"/>
          <w:szCs w:val="30"/>
        </w:rPr>
      </w:pPr>
    </w:p>
    <w:p w14:paraId="6A19B4DB">
      <w:pPr>
        <w:autoSpaceDE w:val="0"/>
        <w:autoSpaceDN w:val="0"/>
        <w:adjustRightInd w:val="0"/>
        <w:spacing w:line="600" w:lineRule="exact"/>
        <w:ind w:firstLine="602" w:firstLineChars="200"/>
        <w:jc w:val="left"/>
        <w:rPr>
          <w:rFonts w:hint="eastAsia" w:ascii="仿宋_GB2312" w:hAnsi="宋体" w:eastAsia="仿宋_GB2312"/>
          <w:b/>
          <w:sz w:val="30"/>
          <w:szCs w:val="30"/>
        </w:rPr>
      </w:pPr>
      <w:r>
        <w:rPr>
          <w:rFonts w:hint="eastAsia" w:ascii="仿宋_GB2312" w:hAnsi="宋体" w:eastAsia="仿宋_GB2312"/>
          <w:b/>
          <w:sz w:val="30"/>
          <w:szCs w:val="30"/>
        </w:rPr>
        <w:t>重要内容提示：</w:t>
      </w:r>
    </w:p>
    <w:p w14:paraId="7E7ADF17">
      <w:pPr>
        <w:numPr>
          <w:ilvl w:val="0"/>
          <w:numId w:val="1"/>
        </w:numPr>
        <w:autoSpaceDE w:val="0"/>
        <w:autoSpaceDN w:val="0"/>
        <w:adjustRightInd w:val="0"/>
        <w:spacing w:line="600" w:lineRule="exact"/>
        <w:ind w:left="0"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是否需要提交股东会审议</w:t>
      </w:r>
    </w:p>
    <w:p w14:paraId="456236CE">
      <w:pPr>
        <w:numPr>
          <w:ilvl w:val="0"/>
          <w:numId w:val="1"/>
        </w:numPr>
        <w:autoSpaceDE w:val="0"/>
        <w:autoSpaceDN w:val="0"/>
        <w:adjustRightInd w:val="0"/>
        <w:spacing w:line="600" w:lineRule="exact"/>
        <w:ind w:left="0"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日常关联交易对上市公司的影响（是否对关联人形成较大的依赖）</w:t>
      </w:r>
    </w:p>
    <w:p w14:paraId="7478C634">
      <w:pPr>
        <w:numPr>
          <w:ilvl w:val="0"/>
          <w:numId w:val="1"/>
        </w:numPr>
        <w:autoSpaceDE w:val="0"/>
        <w:autoSpaceDN w:val="0"/>
        <w:adjustRightInd w:val="0"/>
        <w:spacing w:line="600" w:lineRule="exact"/>
        <w:ind w:left="0"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需要提请投资者注意的其他事项（如交易附加条件等）</w:t>
      </w:r>
    </w:p>
    <w:p w14:paraId="1CCB9D1A">
      <w:pPr>
        <w:autoSpaceDE w:val="0"/>
        <w:autoSpaceDN w:val="0"/>
        <w:adjustRightInd w:val="0"/>
        <w:spacing w:line="600" w:lineRule="exact"/>
        <w:jc w:val="left"/>
        <w:rPr>
          <w:rFonts w:hint="eastAsia" w:ascii="仿宋_GB2312" w:hAnsi="宋体" w:eastAsia="仿宋_GB2312"/>
          <w:sz w:val="30"/>
          <w:szCs w:val="30"/>
        </w:rPr>
      </w:pPr>
    </w:p>
    <w:p w14:paraId="36D696DC">
      <w:pPr>
        <w:adjustRightInd w:val="0"/>
        <w:spacing w:line="600" w:lineRule="exact"/>
        <w:ind w:firstLine="643" w:firstLineChars="200"/>
        <w:jc w:val="left"/>
        <w:rPr>
          <w:rFonts w:hint="eastAsia" w:ascii="黑体" w:hAnsi="黑体" w:eastAsia="黑体"/>
          <w:b/>
          <w:bCs/>
          <w:sz w:val="32"/>
          <w:szCs w:val="30"/>
        </w:rPr>
      </w:pPr>
      <w:r>
        <w:rPr>
          <w:rFonts w:hint="eastAsia" w:ascii="黑体" w:hAnsi="黑体" w:eastAsia="黑体"/>
          <w:b/>
          <w:bCs/>
          <w:sz w:val="32"/>
          <w:szCs w:val="30"/>
        </w:rPr>
        <w:t>一、日常关联交易基本情况</w:t>
      </w:r>
    </w:p>
    <w:p w14:paraId="3035B500">
      <w:pPr>
        <w:autoSpaceDE w:val="0"/>
        <w:autoSpaceDN w:val="0"/>
        <w:adjustRightInd w:val="0"/>
        <w:spacing w:line="6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（一）日常关联交易履行的审议程序</w:t>
      </w:r>
    </w:p>
    <w:p w14:paraId="326F017D">
      <w:pPr>
        <w:adjustRightInd w:val="0"/>
        <w:spacing w:line="6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上市公司披露的关联交易，应当经独立董事专门会议审议通过后，提交董事会审议。上市公司需要披露独立董事专门会议审议情况、董事会审议关联交易的表决情况、关联董事的回避表决情况等；董事反对或弃权的，应当披露反对或弃权理由。</w:t>
      </w:r>
    </w:p>
    <w:p w14:paraId="307CC6CA">
      <w:pPr>
        <w:adjustRightInd w:val="0"/>
        <w:spacing w:line="6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尚需提交股东会批准的日常关联交易，应当在公告中特别载明：“此项交易尚须获得股东会的批准，与该关联交易有利害关系的关联人将放弃行使在股东会上对该议案的投票权。”</w:t>
      </w:r>
    </w:p>
    <w:p w14:paraId="55ABD8B9">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（二）本次日常关联交易预计金额和类别</w:t>
      </w:r>
    </w:p>
    <w:p w14:paraId="76315003">
      <w:pPr>
        <w:adjustRightInd w:val="0"/>
        <w:spacing w:line="6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如果上市公司对当年度的日常关联交易金额进行预计，应披露预计发生的日常关联交易的主要内容（可参照下表），与同一关联人进行同类交易本次预计金额与前次实际发生金额差异达到300万元人民币以上，且占上市公司最近一期经审计总资产0.1%以上的，应说明原因。</w:t>
      </w:r>
    </w:p>
    <w:tbl>
      <w:tblPr>
        <w:tblStyle w:val="9"/>
        <w:tblW w:w="5000" w:type="pct"/>
        <w:tblInd w:w="0" w:type="dxa"/>
        <w:tblLayout w:type="autofit"/>
        <w:tblCellMar>
          <w:top w:w="0" w:type="dxa"/>
          <w:left w:w="108" w:type="dxa"/>
          <w:bottom w:w="0" w:type="dxa"/>
          <w:right w:w="108" w:type="dxa"/>
        </w:tblCellMar>
      </w:tblPr>
      <w:tblGrid>
        <w:gridCol w:w="991"/>
        <w:gridCol w:w="992"/>
        <w:gridCol w:w="992"/>
        <w:gridCol w:w="992"/>
        <w:gridCol w:w="1231"/>
        <w:gridCol w:w="992"/>
        <w:gridCol w:w="992"/>
        <w:gridCol w:w="1340"/>
      </w:tblGrid>
      <w:tr w14:paraId="11227F5A">
        <w:tblPrEx>
          <w:tblCellMar>
            <w:top w:w="0" w:type="dxa"/>
            <w:left w:w="108" w:type="dxa"/>
            <w:bottom w:w="0" w:type="dxa"/>
            <w:right w:w="108" w:type="dxa"/>
          </w:tblCellMar>
        </w:tblPrEx>
        <w:trPr>
          <w:trHeight w:val="1710" w:hRule="atLeast"/>
        </w:trPr>
        <w:tc>
          <w:tcPr>
            <w:tcW w:w="5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78304B">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关联交易类别</w:t>
            </w:r>
          </w:p>
        </w:tc>
        <w:tc>
          <w:tcPr>
            <w:tcW w:w="582" w:type="pct"/>
            <w:tcBorders>
              <w:top w:val="single" w:color="auto" w:sz="4" w:space="0"/>
              <w:left w:val="nil"/>
              <w:bottom w:val="single" w:color="auto" w:sz="4" w:space="0"/>
              <w:right w:val="single" w:color="auto" w:sz="4" w:space="0"/>
            </w:tcBorders>
            <w:shd w:val="clear" w:color="auto" w:fill="FFFFFF"/>
            <w:noWrap w:val="0"/>
            <w:vAlign w:val="center"/>
          </w:tcPr>
          <w:p w14:paraId="7D0EADF5">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关联人</w:t>
            </w:r>
          </w:p>
        </w:tc>
        <w:tc>
          <w:tcPr>
            <w:tcW w:w="582" w:type="pct"/>
            <w:tcBorders>
              <w:top w:val="single" w:color="auto" w:sz="4" w:space="0"/>
              <w:left w:val="nil"/>
              <w:bottom w:val="single" w:color="auto" w:sz="4" w:space="0"/>
              <w:right w:val="single" w:color="auto" w:sz="4" w:space="0"/>
            </w:tcBorders>
            <w:shd w:val="clear" w:color="auto" w:fill="FFFFFF"/>
            <w:noWrap w:val="0"/>
            <w:vAlign w:val="center"/>
          </w:tcPr>
          <w:p w14:paraId="1081BE41">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本次预计金额</w:t>
            </w:r>
          </w:p>
        </w:tc>
        <w:tc>
          <w:tcPr>
            <w:tcW w:w="582" w:type="pct"/>
            <w:tcBorders>
              <w:top w:val="single" w:color="auto" w:sz="4" w:space="0"/>
              <w:left w:val="nil"/>
              <w:bottom w:val="single" w:color="auto" w:sz="4" w:space="0"/>
              <w:right w:val="single" w:color="auto" w:sz="4" w:space="0"/>
            </w:tcBorders>
            <w:shd w:val="clear" w:color="auto" w:fill="FFFFFF"/>
            <w:noWrap w:val="0"/>
            <w:vAlign w:val="center"/>
          </w:tcPr>
          <w:p w14:paraId="6C47DA13">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占同类业务比例（%）</w:t>
            </w:r>
          </w:p>
        </w:tc>
        <w:tc>
          <w:tcPr>
            <w:tcW w:w="722" w:type="pct"/>
            <w:tcBorders>
              <w:top w:val="single" w:color="auto" w:sz="4" w:space="0"/>
              <w:left w:val="nil"/>
              <w:bottom w:val="single" w:color="auto" w:sz="4" w:space="0"/>
              <w:right w:val="single" w:color="auto" w:sz="4" w:space="0"/>
            </w:tcBorders>
            <w:shd w:val="clear" w:color="auto" w:fill="FFFFFF"/>
            <w:noWrap w:val="0"/>
            <w:vAlign w:val="center"/>
          </w:tcPr>
          <w:p w14:paraId="29C24E1D">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本年年初至披露日与关联人累计已发生的交易金额</w:t>
            </w:r>
          </w:p>
        </w:tc>
        <w:tc>
          <w:tcPr>
            <w:tcW w:w="582" w:type="pct"/>
            <w:tcBorders>
              <w:top w:val="single" w:color="auto" w:sz="4" w:space="0"/>
              <w:left w:val="nil"/>
              <w:bottom w:val="single" w:color="auto" w:sz="4" w:space="0"/>
              <w:right w:val="single" w:color="auto" w:sz="4" w:space="0"/>
            </w:tcBorders>
            <w:shd w:val="clear" w:color="auto" w:fill="FFFFFF"/>
            <w:noWrap w:val="0"/>
            <w:vAlign w:val="center"/>
          </w:tcPr>
          <w:p w14:paraId="4423A143">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上年实际发生金额</w:t>
            </w:r>
          </w:p>
        </w:tc>
        <w:tc>
          <w:tcPr>
            <w:tcW w:w="582" w:type="pct"/>
            <w:tcBorders>
              <w:top w:val="single" w:color="auto" w:sz="4" w:space="0"/>
              <w:left w:val="nil"/>
              <w:bottom w:val="single" w:color="auto" w:sz="4" w:space="0"/>
              <w:right w:val="single" w:color="auto" w:sz="4" w:space="0"/>
            </w:tcBorders>
            <w:shd w:val="clear" w:color="auto" w:fill="FFFFFF"/>
            <w:noWrap w:val="0"/>
            <w:vAlign w:val="center"/>
          </w:tcPr>
          <w:p w14:paraId="7F4A9E25">
            <w:pPr>
              <w:widowControl/>
              <w:rPr>
                <w:rFonts w:hint="eastAsia" w:ascii="仿宋_GB2312" w:hAnsi="宋体" w:eastAsia="仿宋_GB2312" w:cs="宋体"/>
                <w:bCs/>
                <w:kern w:val="0"/>
                <w:sz w:val="24"/>
              </w:rPr>
            </w:pPr>
            <w:r>
              <w:rPr>
                <w:rFonts w:hint="eastAsia" w:ascii="仿宋_GB2312" w:hAnsi="宋体" w:eastAsia="仿宋_GB2312" w:cs="宋体"/>
                <w:bCs/>
                <w:kern w:val="0"/>
                <w:sz w:val="24"/>
              </w:rPr>
              <w:t>占同类业务比例（％）</w:t>
            </w:r>
          </w:p>
        </w:tc>
        <w:tc>
          <w:tcPr>
            <w:tcW w:w="787" w:type="pct"/>
            <w:tcBorders>
              <w:top w:val="single" w:color="auto" w:sz="4" w:space="0"/>
              <w:left w:val="nil"/>
              <w:bottom w:val="single" w:color="auto" w:sz="4" w:space="0"/>
              <w:right w:val="single" w:color="auto" w:sz="4" w:space="0"/>
            </w:tcBorders>
            <w:shd w:val="clear" w:color="auto" w:fill="FFFFFF"/>
            <w:noWrap w:val="0"/>
            <w:vAlign w:val="center"/>
          </w:tcPr>
          <w:p w14:paraId="4F02263C">
            <w:pPr>
              <w:widowControl/>
              <w:jc w:val="center"/>
              <w:rPr>
                <w:rFonts w:hint="eastAsia" w:ascii="仿宋_GB2312" w:hAnsi="宋体" w:eastAsia="仿宋_GB2312" w:cs="宋体"/>
                <w:bCs/>
                <w:kern w:val="0"/>
                <w:sz w:val="24"/>
              </w:rPr>
            </w:pPr>
            <w:r>
              <w:rPr>
                <w:rFonts w:hint="eastAsia" w:ascii="仿宋_GB2312" w:hAnsi="宋体" w:eastAsia="仿宋_GB2312" w:cs="宋体"/>
                <w:bCs/>
                <w:kern w:val="0"/>
                <w:sz w:val="24"/>
              </w:rPr>
              <w:t>本次预计金额与上年实际发生金额差异较大的原因</w:t>
            </w:r>
          </w:p>
        </w:tc>
      </w:tr>
      <w:tr w14:paraId="73C6D0A4">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noWrap w:val="0"/>
            <w:vAlign w:val="center"/>
          </w:tcPr>
          <w:p w14:paraId="23D443A1">
            <w:pPr>
              <w:widowControl/>
              <w:rPr>
                <w:rFonts w:hint="eastAsia" w:ascii="仿宋_GB2312" w:hAnsi="宋体" w:eastAsia="仿宋_GB2312" w:cs="宋体"/>
                <w:kern w:val="0"/>
                <w:sz w:val="24"/>
              </w:rPr>
            </w:pPr>
            <w:r>
              <w:rPr>
                <w:rFonts w:hint="eastAsia" w:ascii="仿宋_GB2312" w:hAnsi="宋体" w:eastAsia="仿宋_GB2312" w:cs="宋体"/>
                <w:kern w:val="0"/>
                <w:sz w:val="24"/>
              </w:rPr>
              <w:t>向关联人购买原材料</w:t>
            </w:r>
          </w:p>
        </w:tc>
        <w:tc>
          <w:tcPr>
            <w:tcW w:w="582" w:type="pct"/>
            <w:tcBorders>
              <w:top w:val="nil"/>
              <w:left w:val="nil"/>
              <w:bottom w:val="single" w:color="auto" w:sz="4" w:space="0"/>
              <w:right w:val="single" w:color="auto" w:sz="4" w:space="0"/>
            </w:tcBorders>
            <w:noWrap w:val="0"/>
            <w:vAlign w:val="center"/>
          </w:tcPr>
          <w:p w14:paraId="6B23F4B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甲</w:t>
            </w:r>
          </w:p>
        </w:tc>
        <w:tc>
          <w:tcPr>
            <w:tcW w:w="582" w:type="pct"/>
            <w:tcBorders>
              <w:top w:val="nil"/>
              <w:left w:val="nil"/>
              <w:bottom w:val="single" w:color="auto" w:sz="4" w:space="0"/>
              <w:right w:val="single" w:color="auto" w:sz="4" w:space="0"/>
            </w:tcBorders>
            <w:noWrap w:val="0"/>
            <w:vAlign w:val="center"/>
          </w:tcPr>
          <w:p w14:paraId="2EBB22E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6ADA6CB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7B842C9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6CBFBC2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57B4272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57BF2D6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1E92BECF">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5D2ACAD7">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48D43A6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乙</w:t>
            </w:r>
          </w:p>
        </w:tc>
        <w:tc>
          <w:tcPr>
            <w:tcW w:w="582" w:type="pct"/>
            <w:tcBorders>
              <w:top w:val="nil"/>
              <w:left w:val="nil"/>
              <w:bottom w:val="single" w:color="auto" w:sz="4" w:space="0"/>
              <w:right w:val="single" w:color="auto" w:sz="4" w:space="0"/>
            </w:tcBorders>
            <w:noWrap w:val="0"/>
            <w:vAlign w:val="center"/>
          </w:tcPr>
          <w:p w14:paraId="63D981D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C88A8C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50854C6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7B6755B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054DE5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5B22B88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54826CDB">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37F6A2C7">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131B3BA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582" w:type="pct"/>
            <w:tcBorders>
              <w:top w:val="nil"/>
              <w:left w:val="nil"/>
              <w:bottom w:val="single" w:color="auto" w:sz="4" w:space="0"/>
              <w:right w:val="single" w:color="auto" w:sz="4" w:space="0"/>
            </w:tcBorders>
            <w:noWrap w:val="0"/>
            <w:vAlign w:val="center"/>
          </w:tcPr>
          <w:p w14:paraId="0026DE6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3FAE2B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11623F9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2F4074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088099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114F50B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5361FFDA">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6865C153">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520FF9D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小计</w:t>
            </w:r>
          </w:p>
        </w:tc>
        <w:tc>
          <w:tcPr>
            <w:tcW w:w="582" w:type="pct"/>
            <w:tcBorders>
              <w:top w:val="nil"/>
              <w:left w:val="nil"/>
              <w:bottom w:val="single" w:color="auto" w:sz="4" w:space="0"/>
              <w:right w:val="single" w:color="auto" w:sz="4" w:space="0"/>
            </w:tcBorders>
            <w:noWrap w:val="0"/>
            <w:vAlign w:val="center"/>
          </w:tcPr>
          <w:p w14:paraId="6EBF9C9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1EFFA78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1F53BE8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93BC81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7DC1D0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29BA658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4CE4835">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noWrap w:val="0"/>
            <w:vAlign w:val="center"/>
          </w:tcPr>
          <w:p w14:paraId="084F4E07">
            <w:pPr>
              <w:widowControl/>
              <w:rPr>
                <w:rFonts w:hint="eastAsia" w:ascii="仿宋_GB2312" w:hAnsi="宋体" w:eastAsia="仿宋_GB2312" w:cs="宋体"/>
                <w:kern w:val="0"/>
                <w:sz w:val="24"/>
              </w:rPr>
            </w:pPr>
            <w:r>
              <w:rPr>
                <w:rFonts w:hint="eastAsia" w:ascii="仿宋_GB2312" w:hAnsi="宋体" w:eastAsia="仿宋_GB2312" w:cs="宋体"/>
                <w:kern w:val="0"/>
                <w:sz w:val="24"/>
              </w:rPr>
              <w:t>向关联人购买燃料和动力</w:t>
            </w:r>
          </w:p>
        </w:tc>
        <w:tc>
          <w:tcPr>
            <w:tcW w:w="582" w:type="pct"/>
            <w:tcBorders>
              <w:top w:val="nil"/>
              <w:left w:val="nil"/>
              <w:bottom w:val="single" w:color="auto" w:sz="4" w:space="0"/>
              <w:right w:val="single" w:color="auto" w:sz="4" w:space="0"/>
            </w:tcBorders>
            <w:noWrap w:val="0"/>
            <w:vAlign w:val="center"/>
          </w:tcPr>
          <w:p w14:paraId="5B8B8E9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甲</w:t>
            </w:r>
          </w:p>
        </w:tc>
        <w:tc>
          <w:tcPr>
            <w:tcW w:w="582" w:type="pct"/>
            <w:tcBorders>
              <w:top w:val="nil"/>
              <w:left w:val="nil"/>
              <w:bottom w:val="single" w:color="auto" w:sz="4" w:space="0"/>
              <w:right w:val="single" w:color="auto" w:sz="4" w:space="0"/>
            </w:tcBorders>
            <w:noWrap w:val="0"/>
            <w:vAlign w:val="center"/>
          </w:tcPr>
          <w:p w14:paraId="4A55439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C21B81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3715781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F6F9FB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17305D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1CE2C7C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58E104D1">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28522E2D">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462D403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乙</w:t>
            </w:r>
          </w:p>
        </w:tc>
        <w:tc>
          <w:tcPr>
            <w:tcW w:w="582" w:type="pct"/>
            <w:tcBorders>
              <w:top w:val="nil"/>
              <w:left w:val="nil"/>
              <w:bottom w:val="single" w:color="auto" w:sz="4" w:space="0"/>
              <w:right w:val="single" w:color="auto" w:sz="4" w:space="0"/>
            </w:tcBorders>
            <w:noWrap w:val="0"/>
            <w:vAlign w:val="center"/>
          </w:tcPr>
          <w:p w14:paraId="64B76D2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EA4B61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6B4D54A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61D332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4F30FD5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1E95041F">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4FF60A7B">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3EA3F565">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45C0287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582" w:type="pct"/>
            <w:tcBorders>
              <w:top w:val="nil"/>
              <w:left w:val="nil"/>
              <w:bottom w:val="single" w:color="auto" w:sz="4" w:space="0"/>
              <w:right w:val="single" w:color="auto" w:sz="4" w:space="0"/>
            </w:tcBorders>
            <w:noWrap w:val="0"/>
            <w:vAlign w:val="center"/>
          </w:tcPr>
          <w:p w14:paraId="2FBA31D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77867D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6279B1B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AA3BDA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4857CE9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75AD742F">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00675C7A">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07667D35">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71DFA18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小计</w:t>
            </w:r>
          </w:p>
        </w:tc>
        <w:tc>
          <w:tcPr>
            <w:tcW w:w="582" w:type="pct"/>
            <w:tcBorders>
              <w:top w:val="nil"/>
              <w:left w:val="nil"/>
              <w:bottom w:val="single" w:color="auto" w:sz="4" w:space="0"/>
              <w:right w:val="single" w:color="auto" w:sz="4" w:space="0"/>
            </w:tcBorders>
            <w:noWrap w:val="0"/>
            <w:vAlign w:val="center"/>
          </w:tcPr>
          <w:p w14:paraId="0E89352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1429823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1283ADC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149FA75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7D6DBCA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00BBE40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45A30111">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noWrap w:val="0"/>
            <w:vAlign w:val="center"/>
          </w:tcPr>
          <w:p w14:paraId="2BC12D8E">
            <w:pPr>
              <w:widowControl/>
              <w:rPr>
                <w:rFonts w:hint="eastAsia" w:ascii="仿宋_GB2312" w:hAnsi="宋体" w:eastAsia="仿宋_GB2312" w:cs="宋体"/>
                <w:kern w:val="0"/>
                <w:sz w:val="24"/>
              </w:rPr>
            </w:pPr>
            <w:r>
              <w:rPr>
                <w:rFonts w:hint="eastAsia" w:ascii="仿宋_GB2312" w:hAnsi="宋体" w:eastAsia="仿宋_GB2312" w:cs="宋体"/>
                <w:kern w:val="0"/>
                <w:sz w:val="24"/>
              </w:rPr>
              <w:t>向关联人销售产品、商品</w:t>
            </w:r>
          </w:p>
        </w:tc>
        <w:tc>
          <w:tcPr>
            <w:tcW w:w="582" w:type="pct"/>
            <w:tcBorders>
              <w:top w:val="nil"/>
              <w:left w:val="nil"/>
              <w:bottom w:val="single" w:color="auto" w:sz="4" w:space="0"/>
              <w:right w:val="single" w:color="auto" w:sz="4" w:space="0"/>
            </w:tcBorders>
            <w:noWrap w:val="0"/>
            <w:vAlign w:val="center"/>
          </w:tcPr>
          <w:p w14:paraId="012846F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甲</w:t>
            </w:r>
          </w:p>
        </w:tc>
        <w:tc>
          <w:tcPr>
            <w:tcW w:w="582" w:type="pct"/>
            <w:tcBorders>
              <w:top w:val="nil"/>
              <w:left w:val="nil"/>
              <w:bottom w:val="single" w:color="auto" w:sz="4" w:space="0"/>
              <w:right w:val="single" w:color="auto" w:sz="4" w:space="0"/>
            </w:tcBorders>
            <w:noWrap w:val="0"/>
            <w:vAlign w:val="center"/>
          </w:tcPr>
          <w:p w14:paraId="06B1662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4A34739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3EC276E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65AD7FE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B3D461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0D317EA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949B85B">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5BEAA2D1">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4C2A145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乙</w:t>
            </w:r>
          </w:p>
        </w:tc>
        <w:tc>
          <w:tcPr>
            <w:tcW w:w="582" w:type="pct"/>
            <w:tcBorders>
              <w:top w:val="nil"/>
              <w:left w:val="nil"/>
              <w:bottom w:val="single" w:color="auto" w:sz="4" w:space="0"/>
              <w:right w:val="single" w:color="auto" w:sz="4" w:space="0"/>
            </w:tcBorders>
            <w:noWrap w:val="0"/>
            <w:vAlign w:val="center"/>
          </w:tcPr>
          <w:p w14:paraId="73963C4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AC8580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03D7D76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4EB4B8D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731A514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5832530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428472C5">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32D97A22">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2ECEE86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582" w:type="pct"/>
            <w:tcBorders>
              <w:top w:val="nil"/>
              <w:left w:val="nil"/>
              <w:bottom w:val="single" w:color="auto" w:sz="4" w:space="0"/>
              <w:right w:val="single" w:color="auto" w:sz="4" w:space="0"/>
            </w:tcBorders>
            <w:noWrap w:val="0"/>
            <w:vAlign w:val="center"/>
          </w:tcPr>
          <w:p w14:paraId="68FAA7D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06C86C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62514EB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681BAD3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C63240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5AF09373">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474C8978">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121A156C">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09071A0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小计</w:t>
            </w:r>
          </w:p>
        </w:tc>
        <w:tc>
          <w:tcPr>
            <w:tcW w:w="582" w:type="pct"/>
            <w:tcBorders>
              <w:top w:val="nil"/>
              <w:left w:val="nil"/>
              <w:bottom w:val="single" w:color="auto" w:sz="4" w:space="0"/>
              <w:right w:val="single" w:color="auto" w:sz="4" w:space="0"/>
            </w:tcBorders>
            <w:noWrap w:val="0"/>
            <w:vAlign w:val="center"/>
          </w:tcPr>
          <w:p w14:paraId="2F67F6F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54CD1F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04B395C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B8DD00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137A86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5D11EE1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57294B75">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noWrap w:val="0"/>
            <w:vAlign w:val="center"/>
          </w:tcPr>
          <w:p w14:paraId="14C4B4A6">
            <w:pPr>
              <w:widowControl/>
              <w:rPr>
                <w:rFonts w:hint="eastAsia" w:ascii="仿宋_GB2312" w:hAnsi="宋体" w:eastAsia="仿宋_GB2312" w:cs="宋体"/>
                <w:kern w:val="0"/>
                <w:sz w:val="24"/>
              </w:rPr>
            </w:pPr>
            <w:r>
              <w:rPr>
                <w:rFonts w:hint="eastAsia" w:ascii="仿宋_GB2312" w:hAnsi="宋体" w:eastAsia="仿宋_GB2312" w:cs="宋体"/>
                <w:kern w:val="0"/>
                <w:sz w:val="24"/>
              </w:rPr>
              <w:t>向关联人提供劳务</w:t>
            </w:r>
          </w:p>
        </w:tc>
        <w:tc>
          <w:tcPr>
            <w:tcW w:w="582" w:type="pct"/>
            <w:tcBorders>
              <w:top w:val="nil"/>
              <w:left w:val="nil"/>
              <w:bottom w:val="single" w:color="auto" w:sz="4" w:space="0"/>
              <w:right w:val="single" w:color="auto" w:sz="4" w:space="0"/>
            </w:tcBorders>
            <w:noWrap w:val="0"/>
            <w:vAlign w:val="center"/>
          </w:tcPr>
          <w:p w14:paraId="0AC7362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甲</w:t>
            </w:r>
          </w:p>
        </w:tc>
        <w:tc>
          <w:tcPr>
            <w:tcW w:w="582" w:type="pct"/>
            <w:tcBorders>
              <w:top w:val="nil"/>
              <w:left w:val="nil"/>
              <w:bottom w:val="single" w:color="auto" w:sz="4" w:space="0"/>
              <w:right w:val="single" w:color="auto" w:sz="4" w:space="0"/>
            </w:tcBorders>
            <w:noWrap w:val="0"/>
            <w:vAlign w:val="center"/>
          </w:tcPr>
          <w:p w14:paraId="2FDA763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EEBA46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3E4BB5B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5309F1A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599B423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798C1F64">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23005F98">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2027B3A2">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79EB494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乙</w:t>
            </w:r>
          </w:p>
        </w:tc>
        <w:tc>
          <w:tcPr>
            <w:tcW w:w="582" w:type="pct"/>
            <w:tcBorders>
              <w:top w:val="nil"/>
              <w:left w:val="nil"/>
              <w:bottom w:val="single" w:color="auto" w:sz="4" w:space="0"/>
              <w:right w:val="single" w:color="auto" w:sz="4" w:space="0"/>
            </w:tcBorders>
            <w:noWrap w:val="0"/>
            <w:vAlign w:val="center"/>
          </w:tcPr>
          <w:p w14:paraId="3CB730D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762D725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2C19DE6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707A28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DE5AB7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5C2BE21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0659858C">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619E54F4">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1BD3BCE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582" w:type="pct"/>
            <w:tcBorders>
              <w:top w:val="nil"/>
              <w:left w:val="nil"/>
              <w:bottom w:val="single" w:color="auto" w:sz="4" w:space="0"/>
              <w:right w:val="single" w:color="auto" w:sz="4" w:space="0"/>
            </w:tcBorders>
            <w:noWrap w:val="0"/>
            <w:vAlign w:val="center"/>
          </w:tcPr>
          <w:p w14:paraId="6394889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D36FDC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4CA6198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43788A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52FB2B5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7030601F">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0F8D583">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3FC6666E">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10ECA1D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小计</w:t>
            </w:r>
          </w:p>
        </w:tc>
        <w:tc>
          <w:tcPr>
            <w:tcW w:w="582" w:type="pct"/>
            <w:tcBorders>
              <w:top w:val="nil"/>
              <w:left w:val="nil"/>
              <w:bottom w:val="single" w:color="auto" w:sz="4" w:space="0"/>
              <w:right w:val="single" w:color="auto" w:sz="4" w:space="0"/>
            </w:tcBorders>
            <w:noWrap w:val="0"/>
            <w:vAlign w:val="center"/>
          </w:tcPr>
          <w:p w14:paraId="743D5F9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6A0FB16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3AAD769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4A71DE3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4784AC0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1F09773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5F013D8B">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noWrap w:val="0"/>
            <w:vAlign w:val="center"/>
          </w:tcPr>
          <w:p w14:paraId="103474D4">
            <w:pPr>
              <w:widowControl/>
              <w:rPr>
                <w:rFonts w:hint="eastAsia" w:ascii="仿宋_GB2312" w:hAnsi="宋体" w:eastAsia="仿宋_GB2312" w:cs="宋体"/>
                <w:kern w:val="0"/>
                <w:sz w:val="24"/>
              </w:rPr>
            </w:pPr>
            <w:r>
              <w:rPr>
                <w:rFonts w:hint="eastAsia" w:ascii="仿宋_GB2312" w:hAnsi="宋体" w:eastAsia="仿宋_GB2312" w:cs="宋体"/>
                <w:kern w:val="0"/>
                <w:sz w:val="24"/>
              </w:rPr>
              <w:t>接受关联人提供的劳务</w:t>
            </w:r>
          </w:p>
        </w:tc>
        <w:tc>
          <w:tcPr>
            <w:tcW w:w="582" w:type="pct"/>
            <w:tcBorders>
              <w:top w:val="nil"/>
              <w:left w:val="nil"/>
              <w:bottom w:val="single" w:color="auto" w:sz="4" w:space="0"/>
              <w:right w:val="single" w:color="auto" w:sz="4" w:space="0"/>
            </w:tcBorders>
            <w:noWrap w:val="0"/>
            <w:vAlign w:val="center"/>
          </w:tcPr>
          <w:p w14:paraId="0D1EB87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甲</w:t>
            </w:r>
          </w:p>
        </w:tc>
        <w:tc>
          <w:tcPr>
            <w:tcW w:w="582" w:type="pct"/>
            <w:tcBorders>
              <w:top w:val="nil"/>
              <w:left w:val="nil"/>
              <w:bottom w:val="single" w:color="auto" w:sz="4" w:space="0"/>
              <w:right w:val="single" w:color="auto" w:sz="4" w:space="0"/>
            </w:tcBorders>
            <w:noWrap w:val="0"/>
            <w:vAlign w:val="center"/>
          </w:tcPr>
          <w:p w14:paraId="05DB645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189C1C5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721BCA1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D1E90E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B53787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0032B614">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7D66FBAE">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33B810E1">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00E2673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乙</w:t>
            </w:r>
          </w:p>
        </w:tc>
        <w:tc>
          <w:tcPr>
            <w:tcW w:w="582" w:type="pct"/>
            <w:tcBorders>
              <w:top w:val="nil"/>
              <w:left w:val="nil"/>
              <w:bottom w:val="single" w:color="auto" w:sz="4" w:space="0"/>
              <w:right w:val="single" w:color="auto" w:sz="4" w:space="0"/>
            </w:tcBorders>
            <w:noWrap w:val="0"/>
            <w:vAlign w:val="center"/>
          </w:tcPr>
          <w:p w14:paraId="2D4A24A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7DEA22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585F7D8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5165444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9AC0EF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295DEB43">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5E4C2B59">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31BA51C0">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0A95266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582" w:type="pct"/>
            <w:tcBorders>
              <w:top w:val="nil"/>
              <w:left w:val="nil"/>
              <w:bottom w:val="single" w:color="auto" w:sz="4" w:space="0"/>
              <w:right w:val="single" w:color="auto" w:sz="4" w:space="0"/>
            </w:tcBorders>
            <w:noWrap w:val="0"/>
            <w:vAlign w:val="center"/>
          </w:tcPr>
          <w:p w14:paraId="7D392A2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601E047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4B785FF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AF5DD3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2CA244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70F2E96D">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05B92183">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2DF6872D">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77175BE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小计</w:t>
            </w:r>
          </w:p>
        </w:tc>
        <w:tc>
          <w:tcPr>
            <w:tcW w:w="582" w:type="pct"/>
            <w:tcBorders>
              <w:top w:val="nil"/>
              <w:left w:val="nil"/>
              <w:bottom w:val="single" w:color="auto" w:sz="4" w:space="0"/>
              <w:right w:val="single" w:color="auto" w:sz="4" w:space="0"/>
            </w:tcBorders>
            <w:noWrap w:val="0"/>
            <w:vAlign w:val="center"/>
          </w:tcPr>
          <w:p w14:paraId="7359B6E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5A54AF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4857839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6F9D56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7796B9B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0F09F2E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7FB92713">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noWrap w:val="0"/>
            <w:vAlign w:val="center"/>
          </w:tcPr>
          <w:p w14:paraId="799D4A3D">
            <w:pPr>
              <w:widowControl/>
              <w:rPr>
                <w:rFonts w:hint="eastAsia" w:ascii="仿宋_GB2312" w:hAnsi="宋体" w:eastAsia="仿宋_GB2312" w:cs="宋体"/>
                <w:kern w:val="0"/>
                <w:sz w:val="24"/>
              </w:rPr>
            </w:pPr>
            <w:r>
              <w:rPr>
                <w:rFonts w:hint="eastAsia" w:ascii="仿宋_GB2312" w:hAnsi="宋体" w:eastAsia="仿宋_GB2312" w:cs="宋体"/>
                <w:kern w:val="0"/>
                <w:sz w:val="24"/>
              </w:rPr>
              <w:t>委托关联人销售产品、商品</w:t>
            </w:r>
          </w:p>
        </w:tc>
        <w:tc>
          <w:tcPr>
            <w:tcW w:w="582" w:type="pct"/>
            <w:tcBorders>
              <w:top w:val="nil"/>
              <w:left w:val="nil"/>
              <w:bottom w:val="single" w:color="auto" w:sz="4" w:space="0"/>
              <w:right w:val="single" w:color="auto" w:sz="4" w:space="0"/>
            </w:tcBorders>
            <w:noWrap w:val="0"/>
            <w:vAlign w:val="center"/>
          </w:tcPr>
          <w:p w14:paraId="4C1C437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甲</w:t>
            </w:r>
          </w:p>
        </w:tc>
        <w:tc>
          <w:tcPr>
            <w:tcW w:w="582" w:type="pct"/>
            <w:tcBorders>
              <w:top w:val="nil"/>
              <w:left w:val="nil"/>
              <w:bottom w:val="single" w:color="auto" w:sz="4" w:space="0"/>
              <w:right w:val="single" w:color="auto" w:sz="4" w:space="0"/>
            </w:tcBorders>
            <w:noWrap w:val="0"/>
            <w:vAlign w:val="center"/>
          </w:tcPr>
          <w:p w14:paraId="661ADB2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AD0BE4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505E793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4B253D9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547FD7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7D9A3E6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2C82F34C">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6F84CF8B">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20573E5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乙</w:t>
            </w:r>
          </w:p>
        </w:tc>
        <w:tc>
          <w:tcPr>
            <w:tcW w:w="582" w:type="pct"/>
            <w:tcBorders>
              <w:top w:val="nil"/>
              <w:left w:val="nil"/>
              <w:bottom w:val="single" w:color="auto" w:sz="4" w:space="0"/>
              <w:right w:val="single" w:color="auto" w:sz="4" w:space="0"/>
            </w:tcBorders>
            <w:noWrap w:val="0"/>
            <w:vAlign w:val="center"/>
          </w:tcPr>
          <w:p w14:paraId="18E883E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109A813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6A181E8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96B98E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5B3156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0B729BC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70C4E8C3">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150A7931">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4090744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582" w:type="pct"/>
            <w:tcBorders>
              <w:top w:val="nil"/>
              <w:left w:val="nil"/>
              <w:bottom w:val="single" w:color="auto" w:sz="4" w:space="0"/>
              <w:right w:val="single" w:color="auto" w:sz="4" w:space="0"/>
            </w:tcBorders>
            <w:noWrap w:val="0"/>
            <w:vAlign w:val="center"/>
          </w:tcPr>
          <w:p w14:paraId="2E82590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7A43C48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207B349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1AC94FE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1EF78C3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4C8F644D">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42809B28">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37326099">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6022171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小计</w:t>
            </w:r>
          </w:p>
        </w:tc>
        <w:tc>
          <w:tcPr>
            <w:tcW w:w="582" w:type="pct"/>
            <w:tcBorders>
              <w:top w:val="nil"/>
              <w:left w:val="nil"/>
              <w:bottom w:val="single" w:color="auto" w:sz="4" w:space="0"/>
              <w:right w:val="single" w:color="auto" w:sz="4" w:space="0"/>
            </w:tcBorders>
            <w:noWrap w:val="0"/>
            <w:vAlign w:val="center"/>
          </w:tcPr>
          <w:p w14:paraId="688C9D8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5F2801F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655D735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7B64CA6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1C406D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24B0124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412A65A5">
        <w:tblPrEx>
          <w:tblCellMar>
            <w:top w:w="0" w:type="dxa"/>
            <w:left w:w="108" w:type="dxa"/>
            <w:bottom w:w="0" w:type="dxa"/>
            <w:right w:w="108" w:type="dxa"/>
          </w:tblCellMar>
        </w:tblPrEx>
        <w:trPr>
          <w:trHeight w:val="525" w:hRule="atLeast"/>
        </w:trPr>
        <w:tc>
          <w:tcPr>
            <w:tcW w:w="582" w:type="pct"/>
            <w:vMerge w:val="restart"/>
            <w:tcBorders>
              <w:top w:val="nil"/>
              <w:left w:val="single" w:color="auto" w:sz="4" w:space="0"/>
              <w:bottom w:val="single" w:color="auto" w:sz="4" w:space="0"/>
              <w:right w:val="single" w:color="auto" w:sz="4" w:space="0"/>
            </w:tcBorders>
            <w:noWrap w:val="0"/>
            <w:vAlign w:val="center"/>
          </w:tcPr>
          <w:p w14:paraId="77460D33">
            <w:pPr>
              <w:widowControl/>
              <w:rPr>
                <w:rFonts w:hint="eastAsia" w:ascii="仿宋_GB2312" w:hAnsi="宋体" w:eastAsia="仿宋_GB2312" w:cs="宋体"/>
                <w:kern w:val="0"/>
                <w:sz w:val="24"/>
              </w:rPr>
            </w:pPr>
            <w:r>
              <w:rPr>
                <w:rFonts w:hint="eastAsia" w:ascii="仿宋_GB2312" w:hAnsi="宋体" w:eastAsia="仿宋_GB2312" w:cs="宋体"/>
                <w:kern w:val="0"/>
                <w:sz w:val="24"/>
              </w:rPr>
              <w:t>接受关联人委托代为销售其产品、商品</w:t>
            </w:r>
          </w:p>
        </w:tc>
        <w:tc>
          <w:tcPr>
            <w:tcW w:w="582" w:type="pct"/>
            <w:tcBorders>
              <w:top w:val="nil"/>
              <w:left w:val="nil"/>
              <w:bottom w:val="single" w:color="auto" w:sz="4" w:space="0"/>
              <w:right w:val="single" w:color="auto" w:sz="4" w:space="0"/>
            </w:tcBorders>
            <w:noWrap w:val="0"/>
            <w:vAlign w:val="center"/>
          </w:tcPr>
          <w:p w14:paraId="2E7852F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甲</w:t>
            </w:r>
          </w:p>
        </w:tc>
        <w:tc>
          <w:tcPr>
            <w:tcW w:w="582" w:type="pct"/>
            <w:tcBorders>
              <w:top w:val="nil"/>
              <w:left w:val="nil"/>
              <w:bottom w:val="single" w:color="auto" w:sz="4" w:space="0"/>
              <w:right w:val="single" w:color="auto" w:sz="4" w:space="0"/>
            </w:tcBorders>
            <w:noWrap w:val="0"/>
            <w:vAlign w:val="center"/>
          </w:tcPr>
          <w:p w14:paraId="3A667F6E">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7E3D54C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203381C8">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0AA7EE2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6CD3576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0CA5924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2102EE77">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22832A23">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18F41684">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乙</w:t>
            </w:r>
          </w:p>
        </w:tc>
        <w:tc>
          <w:tcPr>
            <w:tcW w:w="582" w:type="pct"/>
            <w:tcBorders>
              <w:top w:val="nil"/>
              <w:left w:val="nil"/>
              <w:bottom w:val="single" w:color="auto" w:sz="4" w:space="0"/>
              <w:right w:val="single" w:color="auto" w:sz="4" w:space="0"/>
            </w:tcBorders>
            <w:noWrap w:val="0"/>
            <w:vAlign w:val="center"/>
          </w:tcPr>
          <w:p w14:paraId="190E736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6FC813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090E50E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6870BFF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2D675A8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79DFEDA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1E9DB738">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4A725F6C">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503255D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582" w:type="pct"/>
            <w:tcBorders>
              <w:top w:val="nil"/>
              <w:left w:val="nil"/>
              <w:bottom w:val="single" w:color="auto" w:sz="4" w:space="0"/>
              <w:right w:val="single" w:color="auto" w:sz="4" w:space="0"/>
            </w:tcBorders>
            <w:noWrap w:val="0"/>
            <w:vAlign w:val="center"/>
          </w:tcPr>
          <w:p w14:paraId="1A06C9BF">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5FB7C82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6689887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19D743BC">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6BA0FA5B">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1A54A73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14B77E10">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47F9E4A7">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45FF4820">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小计</w:t>
            </w:r>
          </w:p>
        </w:tc>
        <w:tc>
          <w:tcPr>
            <w:tcW w:w="582" w:type="pct"/>
            <w:tcBorders>
              <w:top w:val="nil"/>
              <w:left w:val="nil"/>
              <w:bottom w:val="single" w:color="auto" w:sz="4" w:space="0"/>
              <w:right w:val="single" w:color="auto" w:sz="4" w:space="0"/>
            </w:tcBorders>
            <w:noWrap w:val="0"/>
            <w:vAlign w:val="center"/>
          </w:tcPr>
          <w:p w14:paraId="39E1F787">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3FCC5A6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0"/>
            <w:vAlign w:val="center"/>
          </w:tcPr>
          <w:p w14:paraId="6DFD38B9">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1012AA5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0"/>
            <w:vAlign w:val="center"/>
          </w:tcPr>
          <w:p w14:paraId="1D95CAA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6FF7D1CF">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22CDDD23">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noWrap w:val="0"/>
            <w:vAlign w:val="center"/>
          </w:tcPr>
          <w:p w14:paraId="4E25F5E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在关联人的财务公司存款</w:t>
            </w:r>
          </w:p>
        </w:tc>
        <w:tc>
          <w:tcPr>
            <w:tcW w:w="582" w:type="pct"/>
            <w:tcBorders>
              <w:top w:val="nil"/>
              <w:left w:val="nil"/>
              <w:bottom w:val="single" w:color="auto" w:sz="4" w:space="0"/>
              <w:right w:val="single" w:color="auto" w:sz="4" w:space="0"/>
            </w:tcBorders>
            <w:noWrap w:val="0"/>
            <w:vAlign w:val="center"/>
          </w:tcPr>
          <w:p w14:paraId="52F41DA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甲</w:t>
            </w:r>
          </w:p>
        </w:tc>
        <w:tc>
          <w:tcPr>
            <w:tcW w:w="582" w:type="pct"/>
            <w:tcBorders>
              <w:top w:val="nil"/>
              <w:left w:val="nil"/>
              <w:bottom w:val="single" w:color="auto" w:sz="4" w:space="0"/>
              <w:right w:val="single" w:color="auto" w:sz="4" w:space="0"/>
            </w:tcBorders>
            <w:noWrap/>
            <w:vAlign w:val="center"/>
          </w:tcPr>
          <w:p w14:paraId="0D3D94B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24A8462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34399A6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5C6B555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611FD574">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2584F14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6871B965">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08C4DE2C">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36CEA1E2">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乙</w:t>
            </w:r>
          </w:p>
        </w:tc>
        <w:tc>
          <w:tcPr>
            <w:tcW w:w="582" w:type="pct"/>
            <w:tcBorders>
              <w:top w:val="nil"/>
              <w:left w:val="nil"/>
              <w:bottom w:val="single" w:color="auto" w:sz="4" w:space="0"/>
              <w:right w:val="single" w:color="auto" w:sz="4" w:space="0"/>
            </w:tcBorders>
            <w:noWrap/>
            <w:vAlign w:val="center"/>
          </w:tcPr>
          <w:p w14:paraId="18146BC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4B40036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2D95B5A3">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3C531D0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19AE477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09F1DF8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089F095A">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441CE600">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24212B5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582" w:type="pct"/>
            <w:tcBorders>
              <w:top w:val="nil"/>
              <w:left w:val="nil"/>
              <w:bottom w:val="single" w:color="auto" w:sz="4" w:space="0"/>
              <w:right w:val="single" w:color="auto" w:sz="4" w:space="0"/>
            </w:tcBorders>
            <w:noWrap/>
            <w:vAlign w:val="center"/>
          </w:tcPr>
          <w:p w14:paraId="1F97C29F">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2FB97A0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4467AC6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2D90080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53537E6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6EDE7DBD">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5EB74A93">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1F4BDD31">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6761AFB1">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小计</w:t>
            </w:r>
          </w:p>
        </w:tc>
        <w:tc>
          <w:tcPr>
            <w:tcW w:w="582" w:type="pct"/>
            <w:tcBorders>
              <w:top w:val="nil"/>
              <w:left w:val="nil"/>
              <w:bottom w:val="single" w:color="auto" w:sz="4" w:space="0"/>
              <w:right w:val="single" w:color="auto" w:sz="4" w:space="0"/>
            </w:tcBorders>
            <w:noWrap/>
            <w:vAlign w:val="center"/>
          </w:tcPr>
          <w:p w14:paraId="0F9D7DD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6C3E9DB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45A5CA1F">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5D0B290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401B795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4B3D13CF">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102A5541">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noWrap w:val="0"/>
            <w:vAlign w:val="center"/>
          </w:tcPr>
          <w:p w14:paraId="0BB7F66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在关联人的财务公司贷款</w:t>
            </w:r>
          </w:p>
        </w:tc>
        <w:tc>
          <w:tcPr>
            <w:tcW w:w="582" w:type="pct"/>
            <w:tcBorders>
              <w:top w:val="nil"/>
              <w:left w:val="nil"/>
              <w:bottom w:val="single" w:color="auto" w:sz="4" w:space="0"/>
              <w:right w:val="single" w:color="auto" w:sz="4" w:space="0"/>
            </w:tcBorders>
            <w:noWrap w:val="0"/>
            <w:vAlign w:val="center"/>
          </w:tcPr>
          <w:p w14:paraId="7991A1C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甲</w:t>
            </w:r>
          </w:p>
        </w:tc>
        <w:tc>
          <w:tcPr>
            <w:tcW w:w="582" w:type="pct"/>
            <w:tcBorders>
              <w:top w:val="nil"/>
              <w:left w:val="nil"/>
              <w:bottom w:val="single" w:color="auto" w:sz="4" w:space="0"/>
              <w:right w:val="single" w:color="auto" w:sz="4" w:space="0"/>
            </w:tcBorders>
            <w:noWrap/>
            <w:vAlign w:val="center"/>
          </w:tcPr>
          <w:p w14:paraId="40C4C04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795C883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362482E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168689C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5284E5D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2D9ABF9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2155A81E">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3A92A6B4">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607B1275">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乙</w:t>
            </w:r>
          </w:p>
        </w:tc>
        <w:tc>
          <w:tcPr>
            <w:tcW w:w="582" w:type="pct"/>
            <w:tcBorders>
              <w:top w:val="nil"/>
              <w:left w:val="nil"/>
              <w:bottom w:val="single" w:color="auto" w:sz="4" w:space="0"/>
              <w:right w:val="single" w:color="auto" w:sz="4" w:space="0"/>
            </w:tcBorders>
            <w:noWrap/>
            <w:vAlign w:val="center"/>
          </w:tcPr>
          <w:p w14:paraId="7E12429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6C941BC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761BA5C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65B57C6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32D2A54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1A8E3B6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9B3F285">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00D1984C">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5F2AFC76">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582" w:type="pct"/>
            <w:tcBorders>
              <w:top w:val="nil"/>
              <w:left w:val="nil"/>
              <w:bottom w:val="single" w:color="auto" w:sz="4" w:space="0"/>
              <w:right w:val="single" w:color="auto" w:sz="4" w:space="0"/>
            </w:tcBorders>
            <w:noWrap/>
            <w:vAlign w:val="center"/>
          </w:tcPr>
          <w:p w14:paraId="253EF76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23DB3D1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7154EAD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3C267DF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778870B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0E5FE38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75FF49CE">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63185C21">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05650D0A">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小计</w:t>
            </w:r>
          </w:p>
        </w:tc>
        <w:tc>
          <w:tcPr>
            <w:tcW w:w="582" w:type="pct"/>
            <w:tcBorders>
              <w:top w:val="nil"/>
              <w:left w:val="nil"/>
              <w:bottom w:val="single" w:color="auto" w:sz="4" w:space="0"/>
              <w:right w:val="single" w:color="auto" w:sz="4" w:space="0"/>
            </w:tcBorders>
            <w:noWrap/>
            <w:vAlign w:val="center"/>
          </w:tcPr>
          <w:p w14:paraId="500D0594">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1B82C07D">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5C983E23">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78CA750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4D9F12E4">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741333B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42F92CBD">
        <w:tblPrEx>
          <w:tblCellMar>
            <w:top w:w="0" w:type="dxa"/>
            <w:left w:w="108" w:type="dxa"/>
            <w:bottom w:w="0" w:type="dxa"/>
            <w:right w:w="108" w:type="dxa"/>
          </w:tblCellMar>
        </w:tblPrEx>
        <w:trPr>
          <w:trHeight w:val="285" w:hRule="atLeast"/>
        </w:trPr>
        <w:tc>
          <w:tcPr>
            <w:tcW w:w="582" w:type="pct"/>
            <w:vMerge w:val="restart"/>
            <w:tcBorders>
              <w:top w:val="nil"/>
              <w:left w:val="single" w:color="auto" w:sz="4" w:space="0"/>
              <w:bottom w:val="single" w:color="auto" w:sz="4" w:space="0"/>
              <w:right w:val="single" w:color="auto" w:sz="4" w:space="0"/>
            </w:tcBorders>
            <w:noWrap w:val="0"/>
            <w:vAlign w:val="center"/>
          </w:tcPr>
          <w:p w14:paraId="2AEB881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其他</w:t>
            </w:r>
          </w:p>
        </w:tc>
        <w:tc>
          <w:tcPr>
            <w:tcW w:w="582" w:type="pct"/>
            <w:tcBorders>
              <w:top w:val="nil"/>
              <w:left w:val="nil"/>
              <w:bottom w:val="single" w:color="auto" w:sz="4" w:space="0"/>
              <w:right w:val="single" w:color="auto" w:sz="4" w:space="0"/>
            </w:tcBorders>
            <w:noWrap w:val="0"/>
            <w:vAlign w:val="center"/>
          </w:tcPr>
          <w:p w14:paraId="4250208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甲</w:t>
            </w:r>
          </w:p>
        </w:tc>
        <w:tc>
          <w:tcPr>
            <w:tcW w:w="582" w:type="pct"/>
            <w:tcBorders>
              <w:top w:val="nil"/>
              <w:left w:val="nil"/>
              <w:bottom w:val="single" w:color="auto" w:sz="4" w:space="0"/>
              <w:right w:val="single" w:color="auto" w:sz="4" w:space="0"/>
            </w:tcBorders>
            <w:noWrap/>
            <w:vAlign w:val="center"/>
          </w:tcPr>
          <w:p w14:paraId="1E94C973">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2D4EEE34">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45CC187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761C79A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52A2090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1898133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22FF6C2">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0AF6058C">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475AD6E3">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乙</w:t>
            </w:r>
          </w:p>
        </w:tc>
        <w:tc>
          <w:tcPr>
            <w:tcW w:w="582" w:type="pct"/>
            <w:tcBorders>
              <w:top w:val="nil"/>
              <w:left w:val="nil"/>
              <w:bottom w:val="single" w:color="auto" w:sz="4" w:space="0"/>
              <w:right w:val="single" w:color="auto" w:sz="4" w:space="0"/>
            </w:tcBorders>
            <w:noWrap/>
            <w:vAlign w:val="center"/>
          </w:tcPr>
          <w:p w14:paraId="625842A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77DD1BE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300087A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2D837A3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571E5DC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346AAB8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68F5E315">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763CF74B">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2AAE6BB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582" w:type="pct"/>
            <w:tcBorders>
              <w:top w:val="nil"/>
              <w:left w:val="nil"/>
              <w:bottom w:val="single" w:color="auto" w:sz="4" w:space="0"/>
              <w:right w:val="single" w:color="auto" w:sz="4" w:space="0"/>
            </w:tcBorders>
            <w:noWrap/>
            <w:vAlign w:val="center"/>
          </w:tcPr>
          <w:p w14:paraId="03800F03">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19A73D43">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2FE10863">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386830F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456F44FF">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14B3D59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17E051C1">
        <w:tblPrEx>
          <w:tblCellMar>
            <w:top w:w="0" w:type="dxa"/>
            <w:left w:w="108" w:type="dxa"/>
            <w:bottom w:w="0" w:type="dxa"/>
            <w:right w:w="108" w:type="dxa"/>
          </w:tblCellMar>
        </w:tblPrEx>
        <w:trPr>
          <w:trHeight w:val="285" w:hRule="atLeast"/>
        </w:trPr>
        <w:tc>
          <w:tcPr>
            <w:tcW w:w="582" w:type="pct"/>
            <w:vMerge w:val="continue"/>
            <w:tcBorders>
              <w:top w:val="nil"/>
              <w:left w:val="single" w:color="auto" w:sz="4" w:space="0"/>
              <w:bottom w:val="single" w:color="auto" w:sz="4" w:space="0"/>
              <w:right w:val="single" w:color="auto" w:sz="4" w:space="0"/>
            </w:tcBorders>
            <w:noWrap w:val="0"/>
            <w:vAlign w:val="center"/>
          </w:tcPr>
          <w:p w14:paraId="19CE0C9D">
            <w:pPr>
              <w:widowControl/>
              <w:jc w:val="left"/>
              <w:rPr>
                <w:rFonts w:hint="eastAsia" w:ascii="仿宋_GB2312" w:hAnsi="宋体" w:eastAsia="仿宋_GB2312" w:cs="宋体"/>
                <w:kern w:val="0"/>
                <w:sz w:val="24"/>
              </w:rPr>
            </w:pPr>
          </w:p>
        </w:tc>
        <w:tc>
          <w:tcPr>
            <w:tcW w:w="582" w:type="pct"/>
            <w:tcBorders>
              <w:top w:val="nil"/>
              <w:left w:val="nil"/>
              <w:bottom w:val="single" w:color="auto" w:sz="4" w:space="0"/>
              <w:right w:val="single" w:color="auto" w:sz="4" w:space="0"/>
            </w:tcBorders>
            <w:noWrap w:val="0"/>
            <w:vAlign w:val="center"/>
          </w:tcPr>
          <w:p w14:paraId="3BB75BCD">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小计</w:t>
            </w:r>
          </w:p>
        </w:tc>
        <w:tc>
          <w:tcPr>
            <w:tcW w:w="582" w:type="pct"/>
            <w:tcBorders>
              <w:top w:val="nil"/>
              <w:left w:val="nil"/>
              <w:bottom w:val="single" w:color="auto" w:sz="4" w:space="0"/>
              <w:right w:val="single" w:color="auto" w:sz="4" w:space="0"/>
            </w:tcBorders>
            <w:noWrap/>
            <w:vAlign w:val="center"/>
          </w:tcPr>
          <w:p w14:paraId="3351C03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49D6F07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7A7BEEE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741FE2C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5D1288A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7053C20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791D6421">
        <w:tblPrEx>
          <w:tblCellMar>
            <w:top w:w="0" w:type="dxa"/>
            <w:left w:w="108" w:type="dxa"/>
            <w:bottom w:w="0" w:type="dxa"/>
            <w:right w:w="108" w:type="dxa"/>
          </w:tblCellMar>
        </w:tblPrEx>
        <w:trPr>
          <w:trHeight w:val="285" w:hRule="atLeast"/>
        </w:trPr>
        <w:tc>
          <w:tcPr>
            <w:tcW w:w="582" w:type="pct"/>
            <w:tcBorders>
              <w:top w:val="nil"/>
              <w:left w:val="single" w:color="auto" w:sz="4" w:space="0"/>
              <w:bottom w:val="single" w:color="auto" w:sz="4" w:space="0"/>
              <w:right w:val="single" w:color="auto" w:sz="4" w:space="0"/>
            </w:tcBorders>
            <w:noWrap/>
            <w:vAlign w:val="center"/>
          </w:tcPr>
          <w:p w14:paraId="3D21630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合计</w:t>
            </w:r>
          </w:p>
        </w:tc>
        <w:tc>
          <w:tcPr>
            <w:tcW w:w="582" w:type="pct"/>
            <w:tcBorders>
              <w:top w:val="nil"/>
              <w:left w:val="nil"/>
              <w:bottom w:val="single" w:color="auto" w:sz="4" w:space="0"/>
              <w:right w:val="single" w:color="auto" w:sz="4" w:space="0"/>
            </w:tcBorders>
            <w:noWrap/>
            <w:vAlign w:val="center"/>
          </w:tcPr>
          <w:p w14:paraId="7ACED5E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70E2661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118FBDD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22" w:type="pct"/>
            <w:tcBorders>
              <w:top w:val="nil"/>
              <w:left w:val="nil"/>
              <w:bottom w:val="single" w:color="auto" w:sz="4" w:space="0"/>
              <w:right w:val="single" w:color="auto" w:sz="4" w:space="0"/>
            </w:tcBorders>
            <w:noWrap/>
            <w:vAlign w:val="center"/>
          </w:tcPr>
          <w:p w14:paraId="58109944">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1D535FD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82" w:type="pct"/>
            <w:tcBorders>
              <w:top w:val="nil"/>
              <w:left w:val="nil"/>
              <w:bottom w:val="single" w:color="auto" w:sz="4" w:space="0"/>
              <w:right w:val="single" w:color="auto" w:sz="4" w:space="0"/>
            </w:tcBorders>
            <w:noWrap/>
            <w:vAlign w:val="center"/>
          </w:tcPr>
          <w:p w14:paraId="0CCA667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787" w:type="pct"/>
            <w:tcBorders>
              <w:top w:val="nil"/>
              <w:left w:val="nil"/>
              <w:bottom w:val="single" w:color="auto" w:sz="4" w:space="0"/>
              <w:right w:val="single" w:color="auto" w:sz="4" w:space="0"/>
            </w:tcBorders>
            <w:noWrap/>
            <w:vAlign w:val="center"/>
          </w:tcPr>
          <w:p w14:paraId="3BCA55C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bl>
    <w:p w14:paraId="3C0C8615">
      <w:pPr>
        <w:adjustRightInd w:val="0"/>
        <w:spacing w:line="6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（三）前次日常关联交易的预计和执行情况</w:t>
      </w:r>
    </w:p>
    <w:p w14:paraId="17BC759A">
      <w:pPr>
        <w:adjustRightInd w:val="0"/>
        <w:spacing w:line="6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上市公司应对前次日常关联交易的预计和实际执行情况进行对比说明（可参考下表），与同一关联人进行同类交易前次预计金额与实际发生金额差异达到300万元人民币以上，且占上市公司最近一期经审计总资产0.1%以上的，应说明原因。</w:t>
      </w:r>
    </w:p>
    <w:tbl>
      <w:tblPr>
        <w:tblStyle w:val="9"/>
        <w:tblW w:w="8427" w:type="dxa"/>
        <w:tblInd w:w="95" w:type="dxa"/>
        <w:tblLayout w:type="autofit"/>
        <w:tblCellMar>
          <w:top w:w="0" w:type="dxa"/>
          <w:left w:w="108" w:type="dxa"/>
          <w:bottom w:w="0" w:type="dxa"/>
          <w:right w:w="108" w:type="dxa"/>
        </w:tblCellMar>
      </w:tblPr>
      <w:tblGrid>
        <w:gridCol w:w="1080"/>
        <w:gridCol w:w="1080"/>
        <w:gridCol w:w="1681"/>
        <w:gridCol w:w="1842"/>
        <w:gridCol w:w="2744"/>
      </w:tblGrid>
      <w:tr w14:paraId="6C257D03">
        <w:tblPrEx>
          <w:tblCellMar>
            <w:top w:w="0" w:type="dxa"/>
            <w:left w:w="108" w:type="dxa"/>
            <w:bottom w:w="0" w:type="dxa"/>
            <w:right w:w="108" w:type="dxa"/>
          </w:tblCellMar>
        </w:tblPrEx>
        <w:trPr>
          <w:trHeight w:val="1143" w:hRule="atLeast"/>
        </w:trPr>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105487">
            <w:pPr>
              <w:widowControl/>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关联交易类别</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7244AE38">
            <w:pPr>
              <w:widowControl/>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关联人</w:t>
            </w:r>
          </w:p>
        </w:tc>
        <w:tc>
          <w:tcPr>
            <w:tcW w:w="1681" w:type="dxa"/>
            <w:tcBorders>
              <w:top w:val="single" w:color="auto" w:sz="4" w:space="0"/>
              <w:left w:val="nil"/>
              <w:bottom w:val="single" w:color="auto" w:sz="4" w:space="0"/>
              <w:right w:val="single" w:color="auto" w:sz="4" w:space="0"/>
            </w:tcBorders>
            <w:shd w:val="clear" w:color="auto" w:fill="FFFFFF"/>
            <w:noWrap w:val="0"/>
            <w:vAlign w:val="center"/>
          </w:tcPr>
          <w:p w14:paraId="50FDA3FB">
            <w:pPr>
              <w:widowControl/>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上年（前次）预计金额</w:t>
            </w:r>
          </w:p>
        </w:tc>
        <w:tc>
          <w:tcPr>
            <w:tcW w:w="1842" w:type="dxa"/>
            <w:tcBorders>
              <w:top w:val="single" w:color="auto" w:sz="4" w:space="0"/>
              <w:left w:val="nil"/>
              <w:bottom w:val="single" w:color="auto" w:sz="4" w:space="0"/>
              <w:right w:val="single" w:color="auto" w:sz="4" w:space="0"/>
            </w:tcBorders>
            <w:shd w:val="clear" w:color="auto" w:fill="FFFFFF"/>
            <w:noWrap w:val="0"/>
            <w:vAlign w:val="center"/>
          </w:tcPr>
          <w:p w14:paraId="0208EC4F">
            <w:pPr>
              <w:widowControl/>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上年（前次）实际发生金额</w:t>
            </w:r>
          </w:p>
        </w:tc>
        <w:tc>
          <w:tcPr>
            <w:tcW w:w="2744" w:type="dxa"/>
            <w:tcBorders>
              <w:top w:val="single" w:color="auto" w:sz="4" w:space="0"/>
              <w:left w:val="nil"/>
              <w:bottom w:val="single" w:color="auto" w:sz="4" w:space="0"/>
              <w:right w:val="single" w:color="auto" w:sz="4" w:space="0"/>
            </w:tcBorders>
            <w:shd w:val="clear" w:color="auto" w:fill="FFFFFF"/>
            <w:noWrap w:val="0"/>
            <w:vAlign w:val="center"/>
          </w:tcPr>
          <w:p w14:paraId="7C6E6A6C">
            <w:pPr>
              <w:widowControl/>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预计金额与实际发生金额差异较大的原因</w:t>
            </w:r>
          </w:p>
        </w:tc>
      </w:tr>
      <w:tr w14:paraId="7B3BE924">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704C601E">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向关联人购买原材料</w:t>
            </w:r>
          </w:p>
        </w:tc>
        <w:tc>
          <w:tcPr>
            <w:tcW w:w="1080" w:type="dxa"/>
            <w:tcBorders>
              <w:top w:val="nil"/>
              <w:left w:val="nil"/>
              <w:bottom w:val="single" w:color="auto" w:sz="4" w:space="0"/>
              <w:right w:val="single" w:color="auto" w:sz="4" w:space="0"/>
            </w:tcBorders>
            <w:noWrap w:val="0"/>
            <w:vAlign w:val="center"/>
          </w:tcPr>
          <w:p w14:paraId="7063275D">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w:t>
            </w:r>
          </w:p>
        </w:tc>
        <w:tc>
          <w:tcPr>
            <w:tcW w:w="1681" w:type="dxa"/>
            <w:tcBorders>
              <w:top w:val="nil"/>
              <w:left w:val="nil"/>
              <w:bottom w:val="single" w:color="auto" w:sz="4" w:space="0"/>
              <w:right w:val="single" w:color="auto" w:sz="4" w:space="0"/>
            </w:tcBorders>
            <w:noWrap w:val="0"/>
            <w:vAlign w:val="center"/>
          </w:tcPr>
          <w:p w14:paraId="4A34361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785ACDF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2FC1B95F">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0D4FDA04">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9EB3A44">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290ABB1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乙</w:t>
            </w:r>
          </w:p>
        </w:tc>
        <w:tc>
          <w:tcPr>
            <w:tcW w:w="1681" w:type="dxa"/>
            <w:tcBorders>
              <w:top w:val="nil"/>
              <w:left w:val="nil"/>
              <w:bottom w:val="single" w:color="auto" w:sz="4" w:space="0"/>
              <w:right w:val="single" w:color="auto" w:sz="4" w:space="0"/>
            </w:tcBorders>
            <w:noWrap w:val="0"/>
            <w:vAlign w:val="center"/>
          </w:tcPr>
          <w:p w14:paraId="10716759">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6AF0F420">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6BBAFF7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6A6B05C1">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0D2DD955">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1F30C7B0">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681" w:type="dxa"/>
            <w:tcBorders>
              <w:top w:val="nil"/>
              <w:left w:val="nil"/>
              <w:bottom w:val="single" w:color="auto" w:sz="4" w:space="0"/>
              <w:right w:val="single" w:color="auto" w:sz="4" w:space="0"/>
            </w:tcBorders>
            <w:noWrap w:val="0"/>
            <w:vAlign w:val="center"/>
          </w:tcPr>
          <w:p w14:paraId="2B72DA87">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71B65C6D">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7D3C95C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6C868509">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074D2E62">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6E75764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681" w:type="dxa"/>
            <w:tcBorders>
              <w:top w:val="nil"/>
              <w:left w:val="nil"/>
              <w:bottom w:val="single" w:color="auto" w:sz="4" w:space="0"/>
              <w:right w:val="single" w:color="auto" w:sz="4" w:space="0"/>
            </w:tcBorders>
            <w:noWrap w:val="0"/>
            <w:vAlign w:val="center"/>
          </w:tcPr>
          <w:p w14:paraId="574B466B">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1F39030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62D4846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2DA60174">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6E5966D7">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向关联人购买燃料和动力</w:t>
            </w:r>
          </w:p>
        </w:tc>
        <w:tc>
          <w:tcPr>
            <w:tcW w:w="1080" w:type="dxa"/>
            <w:tcBorders>
              <w:top w:val="nil"/>
              <w:left w:val="nil"/>
              <w:bottom w:val="single" w:color="auto" w:sz="4" w:space="0"/>
              <w:right w:val="single" w:color="auto" w:sz="4" w:space="0"/>
            </w:tcBorders>
            <w:noWrap w:val="0"/>
            <w:vAlign w:val="center"/>
          </w:tcPr>
          <w:p w14:paraId="7A144E5F">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w:t>
            </w:r>
          </w:p>
        </w:tc>
        <w:tc>
          <w:tcPr>
            <w:tcW w:w="1681" w:type="dxa"/>
            <w:tcBorders>
              <w:top w:val="nil"/>
              <w:left w:val="nil"/>
              <w:bottom w:val="single" w:color="auto" w:sz="4" w:space="0"/>
              <w:right w:val="single" w:color="auto" w:sz="4" w:space="0"/>
            </w:tcBorders>
            <w:noWrap w:val="0"/>
            <w:vAlign w:val="center"/>
          </w:tcPr>
          <w:p w14:paraId="3F31E934">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390A1F9D">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0777E61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43B065D9">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1872622C">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56025490">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乙</w:t>
            </w:r>
          </w:p>
        </w:tc>
        <w:tc>
          <w:tcPr>
            <w:tcW w:w="1681" w:type="dxa"/>
            <w:tcBorders>
              <w:top w:val="nil"/>
              <w:left w:val="nil"/>
              <w:bottom w:val="single" w:color="auto" w:sz="4" w:space="0"/>
              <w:right w:val="single" w:color="auto" w:sz="4" w:space="0"/>
            </w:tcBorders>
            <w:noWrap w:val="0"/>
            <w:vAlign w:val="center"/>
          </w:tcPr>
          <w:p w14:paraId="0F22ECC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6C1CE605">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43F452D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05458C94">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55C8AA2D">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7158073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681" w:type="dxa"/>
            <w:tcBorders>
              <w:top w:val="nil"/>
              <w:left w:val="nil"/>
              <w:bottom w:val="single" w:color="auto" w:sz="4" w:space="0"/>
              <w:right w:val="single" w:color="auto" w:sz="4" w:space="0"/>
            </w:tcBorders>
            <w:noWrap w:val="0"/>
            <w:vAlign w:val="center"/>
          </w:tcPr>
          <w:p w14:paraId="7DC4602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274934B7">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5E33712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41D58F90">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61836CB8">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271419FF">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681" w:type="dxa"/>
            <w:tcBorders>
              <w:top w:val="nil"/>
              <w:left w:val="nil"/>
              <w:bottom w:val="single" w:color="auto" w:sz="4" w:space="0"/>
              <w:right w:val="single" w:color="auto" w:sz="4" w:space="0"/>
            </w:tcBorders>
            <w:noWrap w:val="0"/>
            <w:vAlign w:val="center"/>
          </w:tcPr>
          <w:p w14:paraId="247B79D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2C488F18">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2193550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14AFF93D">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52B742D6">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向关联人销售产品、商品</w:t>
            </w:r>
          </w:p>
        </w:tc>
        <w:tc>
          <w:tcPr>
            <w:tcW w:w="1080" w:type="dxa"/>
            <w:tcBorders>
              <w:top w:val="nil"/>
              <w:left w:val="nil"/>
              <w:bottom w:val="single" w:color="auto" w:sz="4" w:space="0"/>
              <w:right w:val="single" w:color="auto" w:sz="4" w:space="0"/>
            </w:tcBorders>
            <w:noWrap w:val="0"/>
            <w:vAlign w:val="center"/>
          </w:tcPr>
          <w:p w14:paraId="3D10928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w:t>
            </w:r>
          </w:p>
        </w:tc>
        <w:tc>
          <w:tcPr>
            <w:tcW w:w="1681" w:type="dxa"/>
            <w:tcBorders>
              <w:top w:val="nil"/>
              <w:left w:val="nil"/>
              <w:bottom w:val="single" w:color="auto" w:sz="4" w:space="0"/>
              <w:right w:val="single" w:color="auto" w:sz="4" w:space="0"/>
            </w:tcBorders>
            <w:noWrap w:val="0"/>
            <w:vAlign w:val="center"/>
          </w:tcPr>
          <w:p w14:paraId="7A37C195">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118CDACD">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0165B6A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1D05F7C3">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7BE8798F">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25858BD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乙</w:t>
            </w:r>
          </w:p>
        </w:tc>
        <w:tc>
          <w:tcPr>
            <w:tcW w:w="1681" w:type="dxa"/>
            <w:tcBorders>
              <w:top w:val="nil"/>
              <w:left w:val="nil"/>
              <w:bottom w:val="single" w:color="auto" w:sz="4" w:space="0"/>
              <w:right w:val="single" w:color="auto" w:sz="4" w:space="0"/>
            </w:tcBorders>
            <w:noWrap w:val="0"/>
            <w:vAlign w:val="center"/>
          </w:tcPr>
          <w:p w14:paraId="10458BB9">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6AF5FB7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4019A1D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75A01840">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092A07C8">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14184D48">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681" w:type="dxa"/>
            <w:tcBorders>
              <w:top w:val="nil"/>
              <w:left w:val="nil"/>
              <w:bottom w:val="single" w:color="auto" w:sz="4" w:space="0"/>
              <w:right w:val="single" w:color="auto" w:sz="4" w:space="0"/>
            </w:tcBorders>
            <w:noWrap w:val="0"/>
            <w:vAlign w:val="center"/>
          </w:tcPr>
          <w:p w14:paraId="5DADD7B5">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0FBC4D6F">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477CE64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27F48BC5">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3C770B52">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6D4DEBB9">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681" w:type="dxa"/>
            <w:tcBorders>
              <w:top w:val="nil"/>
              <w:left w:val="nil"/>
              <w:bottom w:val="single" w:color="auto" w:sz="4" w:space="0"/>
              <w:right w:val="single" w:color="auto" w:sz="4" w:space="0"/>
            </w:tcBorders>
            <w:noWrap w:val="0"/>
            <w:vAlign w:val="center"/>
          </w:tcPr>
          <w:p w14:paraId="3144B512">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1831C9D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10E01C3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2E1E1B48">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05EBE697">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向关联人提供劳务</w:t>
            </w:r>
          </w:p>
        </w:tc>
        <w:tc>
          <w:tcPr>
            <w:tcW w:w="1080" w:type="dxa"/>
            <w:tcBorders>
              <w:top w:val="nil"/>
              <w:left w:val="nil"/>
              <w:bottom w:val="single" w:color="auto" w:sz="4" w:space="0"/>
              <w:right w:val="single" w:color="auto" w:sz="4" w:space="0"/>
            </w:tcBorders>
            <w:noWrap w:val="0"/>
            <w:vAlign w:val="center"/>
          </w:tcPr>
          <w:p w14:paraId="5B334B6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w:t>
            </w:r>
          </w:p>
        </w:tc>
        <w:tc>
          <w:tcPr>
            <w:tcW w:w="1681" w:type="dxa"/>
            <w:tcBorders>
              <w:top w:val="nil"/>
              <w:left w:val="nil"/>
              <w:bottom w:val="single" w:color="auto" w:sz="4" w:space="0"/>
              <w:right w:val="single" w:color="auto" w:sz="4" w:space="0"/>
            </w:tcBorders>
            <w:noWrap w:val="0"/>
            <w:vAlign w:val="center"/>
          </w:tcPr>
          <w:p w14:paraId="4CABFD28">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2E4DE26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383EACE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5BBD7242">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648C722A">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5BFCDE6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乙</w:t>
            </w:r>
          </w:p>
        </w:tc>
        <w:tc>
          <w:tcPr>
            <w:tcW w:w="1681" w:type="dxa"/>
            <w:tcBorders>
              <w:top w:val="nil"/>
              <w:left w:val="nil"/>
              <w:bottom w:val="single" w:color="auto" w:sz="4" w:space="0"/>
              <w:right w:val="single" w:color="auto" w:sz="4" w:space="0"/>
            </w:tcBorders>
            <w:noWrap w:val="0"/>
            <w:vAlign w:val="center"/>
          </w:tcPr>
          <w:p w14:paraId="25AF1822">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6A1A9DBF">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43801B7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800D36F">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0C351802">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0D3A96A6">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681" w:type="dxa"/>
            <w:tcBorders>
              <w:top w:val="nil"/>
              <w:left w:val="nil"/>
              <w:bottom w:val="single" w:color="auto" w:sz="4" w:space="0"/>
              <w:right w:val="single" w:color="auto" w:sz="4" w:space="0"/>
            </w:tcBorders>
            <w:noWrap w:val="0"/>
            <w:vAlign w:val="center"/>
          </w:tcPr>
          <w:p w14:paraId="639EA290">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2BAFCA3B">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7510820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BA16F39">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731AFD11">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74FA0E8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681" w:type="dxa"/>
            <w:tcBorders>
              <w:top w:val="nil"/>
              <w:left w:val="nil"/>
              <w:bottom w:val="single" w:color="auto" w:sz="4" w:space="0"/>
              <w:right w:val="single" w:color="auto" w:sz="4" w:space="0"/>
            </w:tcBorders>
            <w:noWrap w:val="0"/>
            <w:vAlign w:val="center"/>
          </w:tcPr>
          <w:p w14:paraId="11903DF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4960F19F">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4CBA746D">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6BA5D80C">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580AE02C">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接受关联人提供的劳务</w:t>
            </w:r>
          </w:p>
        </w:tc>
        <w:tc>
          <w:tcPr>
            <w:tcW w:w="1080" w:type="dxa"/>
            <w:tcBorders>
              <w:top w:val="nil"/>
              <w:left w:val="nil"/>
              <w:bottom w:val="single" w:color="auto" w:sz="4" w:space="0"/>
              <w:right w:val="single" w:color="auto" w:sz="4" w:space="0"/>
            </w:tcBorders>
            <w:noWrap w:val="0"/>
            <w:vAlign w:val="center"/>
          </w:tcPr>
          <w:p w14:paraId="18A3E060">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w:t>
            </w:r>
          </w:p>
        </w:tc>
        <w:tc>
          <w:tcPr>
            <w:tcW w:w="1681" w:type="dxa"/>
            <w:tcBorders>
              <w:top w:val="nil"/>
              <w:left w:val="nil"/>
              <w:bottom w:val="single" w:color="auto" w:sz="4" w:space="0"/>
              <w:right w:val="single" w:color="auto" w:sz="4" w:space="0"/>
            </w:tcBorders>
            <w:noWrap w:val="0"/>
            <w:vAlign w:val="center"/>
          </w:tcPr>
          <w:p w14:paraId="5194D623">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177AA136">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7CF1E5A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06AEEF42">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7A601D4B">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0A8E804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乙</w:t>
            </w:r>
          </w:p>
        </w:tc>
        <w:tc>
          <w:tcPr>
            <w:tcW w:w="1681" w:type="dxa"/>
            <w:tcBorders>
              <w:top w:val="nil"/>
              <w:left w:val="nil"/>
              <w:bottom w:val="single" w:color="auto" w:sz="4" w:space="0"/>
              <w:right w:val="single" w:color="auto" w:sz="4" w:space="0"/>
            </w:tcBorders>
            <w:noWrap w:val="0"/>
            <w:vAlign w:val="center"/>
          </w:tcPr>
          <w:p w14:paraId="5749796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375F3DB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1CB15CA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530BDCA1">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49135012">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48AE3524">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681" w:type="dxa"/>
            <w:tcBorders>
              <w:top w:val="nil"/>
              <w:left w:val="nil"/>
              <w:bottom w:val="single" w:color="auto" w:sz="4" w:space="0"/>
              <w:right w:val="single" w:color="auto" w:sz="4" w:space="0"/>
            </w:tcBorders>
            <w:noWrap w:val="0"/>
            <w:vAlign w:val="center"/>
          </w:tcPr>
          <w:p w14:paraId="0D1B5A7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24D554D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4F4921D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8EA2B3C">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3F6FE940">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7521BC4F">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681" w:type="dxa"/>
            <w:tcBorders>
              <w:top w:val="nil"/>
              <w:left w:val="nil"/>
              <w:bottom w:val="single" w:color="auto" w:sz="4" w:space="0"/>
              <w:right w:val="single" w:color="auto" w:sz="4" w:space="0"/>
            </w:tcBorders>
            <w:noWrap w:val="0"/>
            <w:vAlign w:val="center"/>
          </w:tcPr>
          <w:p w14:paraId="6FD731F5">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231BB46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215ADD0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46F1BFB2">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444BFA60">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委托关联人销售产品、商品</w:t>
            </w:r>
          </w:p>
        </w:tc>
        <w:tc>
          <w:tcPr>
            <w:tcW w:w="1080" w:type="dxa"/>
            <w:tcBorders>
              <w:top w:val="nil"/>
              <w:left w:val="nil"/>
              <w:bottom w:val="single" w:color="auto" w:sz="4" w:space="0"/>
              <w:right w:val="single" w:color="auto" w:sz="4" w:space="0"/>
            </w:tcBorders>
            <w:noWrap w:val="0"/>
            <w:vAlign w:val="center"/>
          </w:tcPr>
          <w:p w14:paraId="6CB0AEB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w:t>
            </w:r>
          </w:p>
        </w:tc>
        <w:tc>
          <w:tcPr>
            <w:tcW w:w="1681" w:type="dxa"/>
            <w:tcBorders>
              <w:top w:val="nil"/>
              <w:left w:val="nil"/>
              <w:bottom w:val="single" w:color="auto" w:sz="4" w:space="0"/>
              <w:right w:val="single" w:color="auto" w:sz="4" w:space="0"/>
            </w:tcBorders>
            <w:noWrap w:val="0"/>
            <w:vAlign w:val="center"/>
          </w:tcPr>
          <w:p w14:paraId="4D22B8F7">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51F26775">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518EF23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12D36F83">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182623A0">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13C88CA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乙</w:t>
            </w:r>
          </w:p>
        </w:tc>
        <w:tc>
          <w:tcPr>
            <w:tcW w:w="1681" w:type="dxa"/>
            <w:tcBorders>
              <w:top w:val="nil"/>
              <w:left w:val="nil"/>
              <w:bottom w:val="single" w:color="auto" w:sz="4" w:space="0"/>
              <w:right w:val="single" w:color="auto" w:sz="4" w:space="0"/>
            </w:tcBorders>
            <w:noWrap w:val="0"/>
            <w:vAlign w:val="center"/>
          </w:tcPr>
          <w:p w14:paraId="79FA8759">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37E70108">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48077A4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67464C7B">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495ACF36">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527610F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681" w:type="dxa"/>
            <w:tcBorders>
              <w:top w:val="nil"/>
              <w:left w:val="nil"/>
              <w:bottom w:val="single" w:color="auto" w:sz="4" w:space="0"/>
              <w:right w:val="single" w:color="auto" w:sz="4" w:space="0"/>
            </w:tcBorders>
            <w:noWrap w:val="0"/>
            <w:vAlign w:val="center"/>
          </w:tcPr>
          <w:p w14:paraId="148B8B40">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167CC0F6">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20BE15C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77FB9E99">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678DDACD">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397D39B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681" w:type="dxa"/>
            <w:tcBorders>
              <w:top w:val="nil"/>
              <w:left w:val="nil"/>
              <w:bottom w:val="single" w:color="auto" w:sz="4" w:space="0"/>
              <w:right w:val="single" w:color="auto" w:sz="4" w:space="0"/>
            </w:tcBorders>
            <w:noWrap w:val="0"/>
            <w:vAlign w:val="center"/>
          </w:tcPr>
          <w:p w14:paraId="0F8E99A4">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54D87E69">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356C6F3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1A061BDF">
        <w:tblPrEx>
          <w:tblCellMar>
            <w:top w:w="0" w:type="dxa"/>
            <w:left w:w="108" w:type="dxa"/>
            <w:bottom w:w="0" w:type="dxa"/>
            <w:right w:w="108" w:type="dxa"/>
          </w:tblCellMar>
        </w:tblPrEx>
        <w:trPr>
          <w:trHeight w:val="525"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20BDD68F">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接受关联人委托代为销售其产品、商品</w:t>
            </w:r>
          </w:p>
        </w:tc>
        <w:tc>
          <w:tcPr>
            <w:tcW w:w="1080" w:type="dxa"/>
            <w:tcBorders>
              <w:top w:val="nil"/>
              <w:left w:val="nil"/>
              <w:bottom w:val="single" w:color="auto" w:sz="4" w:space="0"/>
              <w:right w:val="single" w:color="auto" w:sz="4" w:space="0"/>
            </w:tcBorders>
            <w:noWrap w:val="0"/>
            <w:vAlign w:val="center"/>
          </w:tcPr>
          <w:p w14:paraId="4895177D">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w:t>
            </w:r>
          </w:p>
        </w:tc>
        <w:tc>
          <w:tcPr>
            <w:tcW w:w="1681" w:type="dxa"/>
            <w:tcBorders>
              <w:top w:val="nil"/>
              <w:left w:val="nil"/>
              <w:bottom w:val="single" w:color="auto" w:sz="4" w:space="0"/>
              <w:right w:val="single" w:color="auto" w:sz="4" w:space="0"/>
            </w:tcBorders>
            <w:noWrap w:val="0"/>
            <w:vAlign w:val="center"/>
          </w:tcPr>
          <w:p w14:paraId="781B760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7CA37D27">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4844D5D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5B5067DD">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576BE542">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4BE4FEA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乙</w:t>
            </w:r>
          </w:p>
        </w:tc>
        <w:tc>
          <w:tcPr>
            <w:tcW w:w="1681" w:type="dxa"/>
            <w:tcBorders>
              <w:top w:val="nil"/>
              <w:left w:val="nil"/>
              <w:bottom w:val="single" w:color="auto" w:sz="4" w:space="0"/>
              <w:right w:val="single" w:color="auto" w:sz="4" w:space="0"/>
            </w:tcBorders>
            <w:noWrap w:val="0"/>
            <w:vAlign w:val="center"/>
          </w:tcPr>
          <w:p w14:paraId="3FB59C08">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53B0ED2F">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4301E9BD">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7CFB6310">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02278EF7">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29ECA08D">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681" w:type="dxa"/>
            <w:tcBorders>
              <w:top w:val="nil"/>
              <w:left w:val="nil"/>
              <w:bottom w:val="single" w:color="auto" w:sz="4" w:space="0"/>
              <w:right w:val="single" w:color="auto" w:sz="4" w:space="0"/>
            </w:tcBorders>
            <w:noWrap w:val="0"/>
            <w:vAlign w:val="center"/>
          </w:tcPr>
          <w:p w14:paraId="12138F70">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1BF6631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04EA060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DC3EDC9">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67A7F6BC">
            <w:pPr>
              <w:widowControl/>
              <w:jc w:val="left"/>
              <w:rPr>
                <w:rFonts w:hint="eastAsia" w:ascii="仿宋_GB2312" w:hAnsi="宋体" w:eastAsia="仿宋_GB2312" w:cs="宋体"/>
                <w:color w:val="000000"/>
                <w:kern w:val="0"/>
                <w:sz w:val="24"/>
              </w:rPr>
            </w:pPr>
          </w:p>
        </w:tc>
        <w:tc>
          <w:tcPr>
            <w:tcW w:w="1080" w:type="dxa"/>
            <w:tcBorders>
              <w:top w:val="nil"/>
              <w:left w:val="nil"/>
              <w:bottom w:val="single" w:color="auto" w:sz="4" w:space="0"/>
              <w:right w:val="single" w:color="auto" w:sz="4" w:space="0"/>
            </w:tcBorders>
            <w:noWrap w:val="0"/>
            <w:vAlign w:val="center"/>
          </w:tcPr>
          <w:p w14:paraId="2BC2F33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681" w:type="dxa"/>
            <w:tcBorders>
              <w:top w:val="nil"/>
              <w:left w:val="nil"/>
              <w:bottom w:val="single" w:color="auto" w:sz="4" w:space="0"/>
              <w:right w:val="single" w:color="auto" w:sz="4" w:space="0"/>
            </w:tcBorders>
            <w:noWrap w:val="0"/>
            <w:vAlign w:val="center"/>
          </w:tcPr>
          <w:p w14:paraId="37EC1083">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14:paraId="4CC62B1F">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44" w:type="dxa"/>
            <w:tcBorders>
              <w:top w:val="nil"/>
              <w:left w:val="nil"/>
              <w:bottom w:val="single" w:color="auto" w:sz="4" w:space="0"/>
              <w:right w:val="single" w:color="auto" w:sz="4" w:space="0"/>
            </w:tcBorders>
            <w:noWrap/>
            <w:vAlign w:val="center"/>
          </w:tcPr>
          <w:p w14:paraId="54077F4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2C11FB11">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4A05E5A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在关联人的财务公司存款</w:t>
            </w:r>
          </w:p>
        </w:tc>
        <w:tc>
          <w:tcPr>
            <w:tcW w:w="1080" w:type="dxa"/>
            <w:tcBorders>
              <w:top w:val="nil"/>
              <w:left w:val="nil"/>
              <w:bottom w:val="single" w:color="auto" w:sz="4" w:space="0"/>
              <w:right w:val="single" w:color="auto" w:sz="4" w:space="0"/>
            </w:tcBorders>
            <w:noWrap w:val="0"/>
            <w:vAlign w:val="center"/>
          </w:tcPr>
          <w:p w14:paraId="16D4CBC5">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w:t>
            </w:r>
          </w:p>
        </w:tc>
        <w:tc>
          <w:tcPr>
            <w:tcW w:w="1681" w:type="dxa"/>
            <w:tcBorders>
              <w:top w:val="nil"/>
              <w:left w:val="nil"/>
              <w:bottom w:val="single" w:color="auto" w:sz="4" w:space="0"/>
              <w:right w:val="single" w:color="auto" w:sz="4" w:space="0"/>
            </w:tcBorders>
            <w:noWrap/>
            <w:vAlign w:val="center"/>
          </w:tcPr>
          <w:p w14:paraId="280D2D6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6D833ECF">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43DCE3FC">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2988D613">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75C3EAD6">
            <w:pPr>
              <w:widowControl/>
              <w:jc w:val="left"/>
              <w:rPr>
                <w:rFonts w:hint="eastAsia" w:ascii="仿宋_GB2312" w:hAnsi="宋体" w:eastAsia="仿宋_GB2312" w:cs="宋体"/>
                <w:kern w:val="0"/>
                <w:sz w:val="24"/>
              </w:rPr>
            </w:pPr>
          </w:p>
        </w:tc>
        <w:tc>
          <w:tcPr>
            <w:tcW w:w="1080" w:type="dxa"/>
            <w:tcBorders>
              <w:top w:val="nil"/>
              <w:left w:val="nil"/>
              <w:bottom w:val="single" w:color="auto" w:sz="4" w:space="0"/>
              <w:right w:val="single" w:color="auto" w:sz="4" w:space="0"/>
            </w:tcBorders>
            <w:noWrap w:val="0"/>
            <w:vAlign w:val="center"/>
          </w:tcPr>
          <w:p w14:paraId="44824742">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乙</w:t>
            </w:r>
          </w:p>
        </w:tc>
        <w:tc>
          <w:tcPr>
            <w:tcW w:w="1681" w:type="dxa"/>
            <w:tcBorders>
              <w:top w:val="nil"/>
              <w:left w:val="nil"/>
              <w:bottom w:val="single" w:color="auto" w:sz="4" w:space="0"/>
              <w:right w:val="single" w:color="auto" w:sz="4" w:space="0"/>
            </w:tcBorders>
            <w:noWrap/>
            <w:vAlign w:val="center"/>
          </w:tcPr>
          <w:p w14:paraId="3169B35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3F4C268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21E0583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1CB8FFB4">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07AF31DB">
            <w:pPr>
              <w:widowControl/>
              <w:jc w:val="left"/>
              <w:rPr>
                <w:rFonts w:hint="eastAsia" w:ascii="仿宋_GB2312" w:hAnsi="宋体" w:eastAsia="仿宋_GB2312" w:cs="宋体"/>
                <w:kern w:val="0"/>
                <w:sz w:val="24"/>
              </w:rPr>
            </w:pPr>
          </w:p>
        </w:tc>
        <w:tc>
          <w:tcPr>
            <w:tcW w:w="1080" w:type="dxa"/>
            <w:tcBorders>
              <w:top w:val="nil"/>
              <w:left w:val="nil"/>
              <w:bottom w:val="single" w:color="auto" w:sz="4" w:space="0"/>
              <w:right w:val="single" w:color="auto" w:sz="4" w:space="0"/>
            </w:tcBorders>
            <w:noWrap w:val="0"/>
            <w:vAlign w:val="center"/>
          </w:tcPr>
          <w:p w14:paraId="2394D85D">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681" w:type="dxa"/>
            <w:tcBorders>
              <w:top w:val="nil"/>
              <w:left w:val="nil"/>
              <w:bottom w:val="single" w:color="auto" w:sz="4" w:space="0"/>
              <w:right w:val="single" w:color="auto" w:sz="4" w:space="0"/>
            </w:tcBorders>
            <w:noWrap/>
            <w:vAlign w:val="center"/>
          </w:tcPr>
          <w:p w14:paraId="0D5BBCF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4CC6CA5D">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2B4F5CE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65F2EA02">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3BB9937F">
            <w:pPr>
              <w:widowControl/>
              <w:jc w:val="left"/>
              <w:rPr>
                <w:rFonts w:hint="eastAsia" w:ascii="仿宋_GB2312" w:hAnsi="宋体" w:eastAsia="仿宋_GB2312" w:cs="宋体"/>
                <w:kern w:val="0"/>
                <w:sz w:val="24"/>
              </w:rPr>
            </w:pPr>
          </w:p>
        </w:tc>
        <w:tc>
          <w:tcPr>
            <w:tcW w:w="1080" w:type="dxa"/>
            <w:tcBorders>
              <w:top w:val="nil"/>
              <w:left w:val="nil"/>
              <w:bottom w:val="single" w:color="auto" w:sz="4" w:space="0"/>
              <w:right w:val="single" w:color="auto" w:sz="4" w:space="0"/>
            </w:tcBorders>
            <w:noWrap w:val="0"/>
            <w:vAlign w:val="center"/>
          </w:tcPr>
          <w:p w14:paraId="28CEF9F6">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681" w:type="dxa"/>
            <w:tcBorders>
              <w:top w:val="nil"/>
              <w:left w:val="nil"/>
              <w:bottom w:val="single" w:color="auto" w:sz="4" w:space="0"/>
              <w:right w:val="single" w:color="auto" w:sz="4" w:space="0"/>
            </w:tcBorders>
            <w:noWrap/>
            <w:vAlign w:val="center"/>
          </w:tcPr>
          <w:p w14:paraId="17105E6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6F6346B4">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0838758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1DD56616">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3955B67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在关联人的财务公司贷款</w:t>
            </w:r>
          </w:p>
        </w:tc>
        <w:tc>
          <w:tcPr>
            <w:tcW w:w="1080" w:type="dxa"/>
            <w:tcBorders>
              <w:top w:val="nil"/>
              <w:left w:val="nil"/>
              <w:bottom w:val="single" w:color="auto" w:sz="4" w:space="0"/>
              <w:right w:val="single" w:color="auto" w:sz="4" w:space="0"/>
            </w:tcBorders>
            <w:noWrap w:val="0"/>
            <w:vAlign w:val="center"/>
          </w:tcPr>
          <w:p w14:paraId="6AE11E66">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w:t>
            </w:r>
          </w:p>
        </w:tc>
        <w:tc>
          <w:tcPr>
            <w:tcW w:w="1681" w:type="dxa"/>
            <w:tcBorders>
              <w:top w:val="nil"/>
              <w:left w:val="nil"/>
              <w:bottom w:val="single" w:color="auto" w:sz="4" w:space="0"/>
              <w:right w:val="single" w:color="auto" w:sz="4" w:space="0"/>
            </w:tcBorders>
            <w:noWrap/>
            <w:vAlign w:val="center"/>
          </w:tcPr>
          <w:p w14:paraId="0FDA2DB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31ED827B">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52576E6D">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7093736D">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3394F0CB">
            <w:pPr>
              <w:widowControl/>
              <w:jc w:val="left"/>
              <w:rPr>
                <w:rFonts w:hint="eastAsia" w:ascii="仿宋_GB2312" w:hAnsi="宋体" w:eastAsia="仿宋_GB2312" w:cs="宋体"/>
                <w:kern w:val="0"/>
                <w:sz w:val="24"/>
              </w:rPr>
            </w:pPr>
          </w:p>
        </w:tc>
        <w:tc>
          <w:tcPr>
            <w:tcW w:w="1080" w:type="dxa"/>
            <w:tcBorders>
              <w:top w:val="nil"/>
              <w:left w:val="nil"/>
              <w:bottom w:val="single" w:color="auto" w:sz="4" w:space="0"/>
              <w:right w:val="single" w:color="auto" w:sz="4" w:space="0"/>
            </w:tcBorders>
            <w:noWrap w:val="0"/>
            <w:vAlign w:val="center"/>
          </w:tcPr>
          <w:p w14:paraId="30FBCE59">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乙</w:t>
            </w:r>
          </w:p>
        </w:tc>
        <w:tc>
          <w:tcPr>
            <w:tcW w:w="1681" w:type="dxa"/>
            <w:tcBorders>
              <w:top w:val="nil"/>
              <w:left w:val="nil"/>
              <w:bottom w:val="single" w:color="auto" w:sz="4" w:space="0"/>
              <w:right w:val="single" w:color="auto" w:sz="4" w:space="0"/>
            </w:tcBorders>
            <w:noWrap/>
            <w:vAlign w:val="center"/>
          </w:tcPr>
          <w:p w14:paraId="64F7FB7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2B240443">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4BE70808">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442E7755">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66BBAD1">
            <w:pPr>
              <w:widowControl/>
              <w:jc w:val="left"/>
              <w:rPr>
                <w:rFonts w:hint="eastAsia" w:ascii="仿宋_GB2312" w:hAnsi="宋体" w:eastAsia="仿宋_GB2312" w:cs="宋体"/>
                <w:kern w:val="0"/>
                <w:sz w:val="24"/>
              </w:rPr>
            </w:pPr>
          </w:p>
        </w:tc>
        <w:tc>
          <w:tcPr>
            <w:tcW w:w="1080" w:type="dxa"/>
            <w:tcBorders>
              <w:top w:val="nil"/>
              <w:left w:val="nil"/>
              <w:bottom w:val="single" w:color="auto" w:sz="4" w:space="0"/>
              <w:right w:val="single" w:color="auto" w:sz="4" w:space="0"/>
            </w:tcBorders>
            <w:noWrap w:val="0"/>
            <w:vAlign w:val="center"/>
          </w:tcPr>
          <w:p w14:paraId="1AA3969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681" w:type="dxa"/>
            <w:tcBorders>
              <w:top w:val="nil"/>
              <w:left w:val="nil"/>
              <w:bottom w:val="single" w:color="auto" w:sz="4" w:space="0"/>
              <w:right w:val="single" w:color="auto" w:sz="4" w:space="0"/>
            </w:tcBorders>
            <w:noWrap/>
            <w:vAlign w:val="center"/>
          </w:tcPr>
          <w:p w14:paraId="5E79CD7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56A8338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06F92B6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63B08528">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5367B2F1">
            <w:pPr>
              <w:widowControl/>
              <w:jc w:val="left"/>
              <w:rPr>
                <w:rFonts w:hint="eastAsia" w:ascii="仿宋_GB2312" w:hAnsi="宋体" w:eastAsia="仿宋_GB2312" w:cs="宋体"/>
                <w:kern w:val="0"/>
                <w:sz w:val="24"/>
              </w:rPr>
            </w:pPr>
          </w:p>
        </w:tc>
        <w:tc>
          <w:tcPr>
            <w:tcW w:w="1080" w:type="dxa"/>
            <w:tcBorders>
              <w:top w:val="nil"/>
              <w:left w:val="nil"/>
              <w:bottom w:val="single" w:color="auto" w:sz="4" w:space="0"/>
              <w:right w:val="single" w:color="auto" w:sz="4" w:space="0"/>
            </w:tcBorders>
            <w:noWrap w:val="0"/>
            <w:vAlign w:val="center"/>
          </w:tcPr>
          <w:p w14:paraId="519A7A4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681" w:type="dxa"/>
            <w:tcBorders>
              <w:top w:val="nil"/>
              <w:left w:val="nil"/>
              <w:bottom w:val="single" w:color="auto" w:sz="4" w:space="0"/>
              <w:right w:val="single" w:color="auto" w:sz="4" w:space="0"/>
            </w:tcBorders>
            <w:noWrap/>
            <w:vAlign w:val="center"/>
          </w:tcPr>
          <w:p w14:paraId="45049AB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4EF96D0F">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5079D05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86CB76E">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noWrap w:val="0"/>
            <w:vAlign w:val="center"/>
          </w:tcPr>
          <w:p w14:paraId="117FD9D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其他</w:t>
            </w:r>
          </w:p>
        </w:tc>
        <w:tc>
          <w:tcPr>
            <w:tcW w:w="1080" w:type="dxa"/>
            <w:tcBorders>
              <w:top w:val="nil"/>
              <w:left w:val="nil"/>
              <w:bottom w:val="single" w:color="auto" w:sz="4" w:space="0"/>
              <w:right w:val="single" w:color="auto" w:sz="4" w:space="0"/>
            </w:tcBorders>
            <w:noWrap w:val="0"/>
            <w:vAlign w:val="center"/>
          </w:tcPr>
          <w:p w14:paraId="1BF5BCAB">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w:t>
            </w:r>
          </w:p>
        </w:tc>
        <w:tc>
          <w:tcPr>
            <w:tcW w:w="1681" w:type="dxa"/>
            <w:tcBorders>
              <w:top w:val="nil"/>
              <w:left w:val="nil"/>
              <w:bottom w:val="single" w:color="auto" w:sz="4" w:space="0"/>
              <w:right w:val="single" w:color="auto" w:sz="4" w:space="0"/>
            </w:tcBorders>
            <w:noWrap/>
            <w:vAlign w:val="center"/>
          </w:tcPr>
          <w:p w14:paraId="61215B62">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304F7DB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0958B10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7E174D0">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0D46A3D6">
            <w:pPr>
              <w:widowControl/>
              <w:jc w:val="left"/>
              <w:rPr>
                <w:rFonts w:hint="eastAsia" w:ascii="仿宋_GB2312" w:hAnsi="宋体" w:eastAsia="仿宋_GB2312" w:cs="宋体"/>
                <w:kern w:val="0"/>
                <w:sz w:val="24"/>
              </w:rPr>
            </w:pPr>
          </w:p>
        </w:tc>
        <w:tc>
          <w:tcPr>
            <w:tcW w:w="1080" w:type="dxa"/>
            <w:tcBorders>
              <w:top w:val="nil"/>
              <w:left w:val="nil"/>
              <w:bottom w:val="single" w:color="auto" w:sz="4" w:space="0"/>
              <w:right w:val="single" w:color="auto" w:sz="4" w:space="0"/>
            </w:tcBorders>
            <w:noWrap w:val="0"/>
            <w:vAlign w:val="center"/>
          </w:tcPr>
          <w:p w14:paraId="7C4DCE52">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乙</w:t>
            </w:r>
          </w:p>
        </w:tc>
        <w:tc>
          <w:tcPr>
            <w:tcW w:w="1681" w:type="dxa"/>
            <w:tcBorders>
              <w:top w:val="nil"/>
              <w:left w:val="nil"/>
              <w:bottom w:val="single" w:color="auto" w:sz="4" w:space="0"/>
              <w:right w:val="single" w:color="auto" w:sz="4" w:space="0"/>
            </w:tcBorders>
            <w:noWrap/>
            <w:vAlign w:val="center"/>
          </w:tcPr>
          <w:p w14:paraId="2487F4BD">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6E60AF7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6AC32CFD">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69C0544F">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C87F19F">
            <w:pPr>
              <w:widowControl/>
              <w:jc w:val="left"/>
              <w:rPr>
                <w:rFonts w:hint="eastAsia" w:ascii="仿宋_GB2312" w:hAnsi="宋体" w:eastAsia="仿宋_GB2312" w:cs="宋体"/>
                <w:kern w:val="0"/>
                <w:sz w:val="24"/>
              </w:rPr>
            </w:pPr>
          </w:p>
        </w:tc>
        <w:tc>
          <w:tcPr>
            <w:tcW w:w="1080" w:type="dxa"/>
            <w:tcBorders>
              <w:top w:val="nil"/>
              <w:left w:val="nil"/>
              <w:bottom w:val="single" w:color="auto" w:sz="4" w:space="0"/>
              <w:right w:val="single" w:color="auto" w:sz="4" w:space="0"/>
            </w:tcBorders>
            <w:noWrap w:val="0"/>
            <w:vAlign w:val="center"/>
          </w:tcPr>
          <w:p w14:paraId="34AD58ED">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681" w:type="dxa"/>
            <w:tcBorders>
              <w:top w:val="nil"/>
              <w:left w:val="nil"/>
              <w:bottom w:val="single" w:color="auto" w:sz="4" w:space="0"/>
              <w:right w:val="single" w:color="auto" w:sz="4" w:space="0"/>
            </w:tcBorders>
            <w:noWrap/>
            <w:vAlign w:val="center"/>
          </w:tcPr>
          <w:p w14:paraId="676E8E33">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3E73F77A">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2216D159">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31D8711B">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7D0BAAE">
            <w:pPr>
              <w:widowControl/>
              <w:jc w:val="left"/>
              <w:rPr>
                <w:rFonts w:hint="eastAsia" w:ascii="仿宋_GB2312" w:hAnsi="宋体" w:eastAsia="仿宋_GB2312" w:cs="宋体"/>
                <w:kern w:val="0"/>
                <w:sz w:val="24"/>
              </w:rPr>
            </w:pPr>
          </w:p>
        </w:tc>
        <w:tc>
          <w:tcPr>
            <w:tcW w:w="1080" w:type="dxa"/>
            <w:tcBorders>
              <w:top w:val="nil"/>
              <w:left w:val="nil"/>
              <w:bottom w:val="single" w:color="auto" w:sz="4" w:space="0"/>
              <w:right w:val="single" w:color="auto" w:sz="4" w:space="0"/>
            </w:tcBorders>
            <w:noWrap w:val="0"/>
            <w:vAlign w:val="center"/>
          </w:tcPr>
          <w:p w14:paraId="5D48E0D3">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小计</w:t>
            </w:r>
          </w:p>
        </w:tc>
        <w:tc>
          <w:tcPr>
            <w:tcW w:w="1681" w:type="dxa"/>
            <w:tcBorders>
              <w:top w:val="nil"/>
              <w:left w:val="nil"/>
              <w:bottom w:val="single" w:color="auto" w:sz="4" w:space="0"/>
              <w:right w:val="single" w:color="auto" w:sz="4" w:space="0"/>
            </w:tcBorders>
            <w:noWrap/>
            <w:vAlign w:val="center"/>
          </w:tcPr>
          <w:p w14:paraId="21778800">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497E88F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2DE6B501">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14:paraId="5979AC85">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noWrap/>
            <w:vAlign w:val="center"/>
          </w:tcPr>
          <w:p w14:paraId="63A26C0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合计</w:t>
            </w:r>
          </w:p>
        </w:tc>
        <w:tc>
          <w:tcPr>
            <w:tcW w:w="1080" w:type="dxa"/>
            <w:tcBorders>
              <w:top w:val="nil"/>
              <w:left w:val="nil"/>
              <w:bottom w:val="single" w:color="auto" w:sz="4" w:space="0"/>
              <w:right w:val="single" w:color="auto" w:sz="4" w:space="0"/>
            </w:tcBorders>
            <w:noWrap/>
            <w:vAlign w:val="center"/>
          </w:tcPr>
          <w:p w14:paraId="1EB65D8E">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81" w:type="dxa"/>
            <w:tcBorders>
              <w:top w:val="nil"/>
              <w:left w:val="nil"/>
              <w:bottom w:val="single" w:color="auto" w:sz="4" w:space="0"/>
              <w:right w:val="single" w:color="auto" w:sz="4" w:space="0"/>
            </w:tcBorders>
            <w:noWrap/>
            <w:vAlign w:val="center"/>
          </w:tcPr>
          <w:p w14:paraId="175EF936">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842" w:type="dxa"/>
            <w:tcBorders>
              <w:top w:val="nil"/>
              <w:left w:val="nil"/>
              <w:bottom w:val="single" w:color="auto" w:sz="4" w:space="0"/>
              <w:right w:val="single" w:color="auto" w:sz="4" w:space="0"/>
            </w:tcBorders>
            <w:noWrap/>
            <w:vAlign w:val="center"/>
          </w:tcPr>
          <w:p w14:paraId="560F08E5">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744" w:type="dxa"/>
            <w:tcBorders>
              <w:top w:val="nil"/>
              <w:left w:val="nil"/>
              <w:bottom w:val="single" w:color="auto" w:sz="4" w:space="0"/>
              <w:right w:val="single" w:color="auto" w:sz="4" w:space="0"/>
            </w:tcBorders>
            <w:noWrap/>
            <w:vAlign w:val="center"/>
          </w:tcPr>
          <w:p w14:paraId="72FB6877">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bl>
    <w:p w14:paraId="389DFEE3">
      <w:pPr>
        <w:spacing w:line="600" w:lineRule="exact"/>
        <w:ind w:firstLine="570"/>
        <w:rPr>
          <w:rFonts w:hint="eastAsia" w:ascii="仿宋_GB2312" w:hAnsi="宋体" w:eastAsia="仿宋_GB2312"/>
          <w:color w:val="000000"/>
          <w:sz w:val="30"/>
          <w:szCs w:val="30"/>
        </w:rPr>
      </w:pPr>
    </w:p>
    <w:p w14:paraId="64856769">
      <w:pPr>
        <w:adjustRightInd w:val="0"/>
        <w:spacing w:line="600" w:lineRule="exact"/>
        <w:ind w:firstLine="643" w:firstLineChars="200"/>
        <w:jc w:val="left"/>
        <w:rPr>
          <w:rFonts w:hint="eastAsia" w:ascii="黑体" w:hAnsi="黑体" w:eastAsia="黑体"/>
          <w:b/>
          <w:bCs/>
          <w:sz w:val="32"/>
          <w:szCs w:val="30"/>
        </w:rPr>
      </w:pPr>
      <w:r>
        <w:rPr>
          <w:rFonts w:hint="eastAsia" w:ascii="黑体" w:hAnsi="黑体" w:eastAsia="黑体"/>
          <w:b/>
          <w:bCs/>
          <w:sz w:val="32"/>
          <w:szCs w:val="30"/>
        </w:rPr>
        <w:t>二、关联人基本情况和关联关系</w:t>
      </w:r>
    </w:p>
    <w:p w14:paraId="765E084C">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对日常关联交易涉及的各关联人情况分别进行说明，内容包括但不限于：</w:t>
      </w:r>
    </w:p>
    <w:p w14:paraId="3D8E2367">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（一）关联人的基本情况。</w:t>
      </w:r>
    </w:p>
    <w:p w14:paraId="60A05EB2">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关联人为法人的，应当披露企业名称、性质、法定代表人、注册资本、成立日期、住所、主要办公地点、主营业务、主要股东或实际控制人、最近一个会计年度的主要财务数据（总资产、净资产、营业收入、净利润）等，如果关联人成立时间不足一年或是专为本次交易而设立的，则应当披露关联人的实际控制人或者控股方的财务资料；若上市公司无法披露上述财务资料的，应说明原因。</w:t>
      </w:r>
    </w:p>
    <w:p w14:paraId="24ECC59C">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关联人为自然人的，应当披露其姓名、性别、国籍、最近三年的职业和职务等基本情况。</w:t>
      </w:r>
    </w:p>
    <w:p w14:paraId="42B90C39">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（二）与上市公司的关联关系。说明具体的关联关系，该关联人符合《科创板上市规则》规定的何种关联关系。</w:t>
      </w:r>
    </w:p>
    <w:p w14:paraId="3404842E">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（三）履约能力分析。结合关联人主要财务指标、经营情况以及前期同类关联交易的执行情况，按照关联交易类型对关联人的履约能力进行分析，如向关联人出售商品的，应对关联人的支付能力进行合理判断等。</w:t>
      </w:r>
    </w:p>
    <w:p w14:paraId="7A343339">
      <w:pPr>
        <w:adjustRightInd w:val="0"/>
        <w:spacing w:line="600" w:lineRule="exact"/>
        <w:ind w:firstLine="600" w:firstLineChars="200"/>
        <w:jc w:val="left"/>
        <w:rPr>
          <w:rFonts w:hint="eastAsia" w:ascii="仿宋_GB2312" w:hAnsi="宋体" w:eastAsia="仿宋_GB2312"/>
          <w:bCs/>
          <w:sz w:val="30"/>
          <w:szCs w:val="30"/>
        </w:rPr>
      </w:pPr>
    </w:p>
    <w:p w14:paraId="71912041">
      <w:pPr>
        <w:adjustRightInd w:val="0"/>
        <w:spacing w:line="600" w:lineRule="exact"/>
        <w:ind w:firstLine="643" w:firstLineChars="200"/>
        <w:jc w:val="left"/>
        <w:rPr>
          <w:rFonts w:hint="eastAsia" w:ascii="黑体" w:hAnsi="黑体" w:eastAsia="黑体"/>
          <w:b/>
          <w:bCs/>
          <w:sz w:val="32"/>
          <w:szCs w:val="30"/>
        </w:rPr>
      </w:pPr>
      <w:r>
        <w:rPr>
          <w:rFonts w:hint="eastAsia" w:ascii="黑体" w:hAnsi="黑体" w:eastAsia="黑体"/>
          <w:b/>
          <w:bCs/>
          <w:sz w:val="32"/>
          <w:szCs w:val="30"/>
        </w:rPr>
        <w:t>三、日常关联交易主要内容</w:t>
      </w:r>
    </w:p>
    <w:p w14:paraId="1EF4862D">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（一）关联交易主要内容。上市公司应对日常关联交易的主要内容进行说明，披露日常关联交易的定价原则、方法和依据、交易价格、付款安排和结算方式等。</w:t>
      </w:r>
    </w:p>
    <w:p w14:paraId="06D733A0">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协议未确定具体交易价格而仅说明采用参考市场价格、成本加成等方式确定的，上市公司应当提供明确的对比价格信息。参考市场价格的，应披露市场价格及其获取方法；采用成本加成的，应披露主要成本构成、加成比例及其定价的合理性等。</w:t>
      </w:r>
    </w:p>
    <w:p w14:paraId="369AD0F3">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（二）关联交易协议签署情况。如已签署了日常关联交易协议，说明协议签署日期、生效条件和日期、协议有效期及其他主要条款。</w:t>
      </w:r>
    </w:p>
    <w:p w14:paraId="10096B81">
      <w:pPr>
        <w:adjustRightInd w:val="0"/>
        <w:spacing w:line="600" w:lineRule="exact"/>
        <w:ind w:firstLine="600" w:firstLineChars="200"/>
        <w:jc w:val="left"/>
        <w:rPr>
          <w:rFonts w:hint="eastAsia" w:ascii="仿宋_GB2312" w:hAnsi="宋体" w:eastAsia="仿宋_GB2312"/>
          <w:bCs/>
          <w:sz w:val="30"/>
          <w:szCs w:val="30"/>
        </w:rPr>
      </w:pPr>
    </w:p>
    <w:p w14:paraId="21F05D58">
      <w:pPr>
        <w:adjustRightInd w:val="0"/>
        <w:spacing w:line="600" w:lineRule="exact"/>
        <w:ind w:firstLine="643" w:firstLineChars="200"/>
        <w:jc w:val="left"/>
        <w:rPr>
          <w:rFonts w:hint="eastAsia" w:ascii="黑体" w:hAnsi="黑体" w:eastAsia="黑体"/>
          <w:b/>
          <w:bCs/>
          <w:sz w:val="32"/>
          <w:szCs w:val="30"/>
        </w:rPr>
      </w:pPr>
      <w:r>
        <w:rPr>
          <w:rFonts w:hint="eastAsia" w:ascii="黑体" w:hAnsi="黑体" w:eastAsia="黑体"/>
          <w:b/>
          <w:bCs/>
          <w:sz w:val="32"/>
          <w:szCs w:val="30"/>
        </w:rPr>
        <w:t>四、日常关联交易目的和对上市公司的影响</w:t>
      </w:r>
    </w:p>
    <w:p w14:paraId="0E7B0DFF">
      <w:pPr>
        <w:adjustRightInd w:val="0"/>
        <w:spacing w:line="600" w:lineRule="exact"/>
        <w:ind w:firstLine="600" w:firstLineChars="200"/>
        <w:jc w:val="left"/>
        <w:rPr>
          <w:rFonts w:hint="eastAsia" w:ascii="仿宋_GB2312" w:hAnsi="宋体" w:eastAsia="仿宋_GB2312"/>
          <w:bCs/>
          <w:sz w:val="30"/>
          <w:szCs w:val="30"/>
        </w:rPr>
      </w:pPr>
      <w:r>
        <w:rPr>
          <w:rStyle w:val="19"/>
          <w:rFonts w:hint="default" w:ascii="仿宋_GB2312" w:eastAsia="仿宋_GB2312"/>
          <w:sz w:val="30"/>
          <w:szCs w:val="30"/>
        </w:rPr>
        <w:t>上市公司董事会应切实从维护上市公司及投资者权益的角度出发，详细分析关联交易目的和对上市公司的影响：</w:t>
      </w:r>
    </w:p>
    <w:p w14:paraId="42935CC5">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（一）分析关联交易的必要性，并说明选择与关联人（而非市场其他交易方）进行交易的原因。</w:t>
      </w:r>
    </w:p>
    <w:p w14:paraId="1E5A6BBC">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（二）分析关联交易定价的公允性、结算时间和方式的合理性，重点说明该类关联交易是否损害上市公司或中小股东的利益。</w:t>
      </w:r>
    </w:p>
    <w:p w14:paraId="1371475B">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（三）关联交易的持续性，对上市公司独立性的影响，重点说明公司主要业务或收入、利润来源是否严重依赖该类关联交易以及依赖程度，相关解决措施（如适用）等。</w:t>
      </w:r>
    </w:p>
    <w:p w14:paraId="49A2D4B8">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上市公司应详细披露大额销货退回的详细情况（如适用）。</w:t>
      </w:r>
    </w:p>
    <w:p w14:paraId="4A7E9FBB">
      <w:pPr>
        <w:adjustRightInd w:val="0"/>
        <w:spacing w:line="600" w:lineRule="exact"/>
        <w:ind w:firstLine="600" w:firstLineChars="200"/>
        <w:jc w:val="left"/>
        <w:rPr>
          <w:rFonts w:hint="eastAsia" w:ascii="仿宋_GB2312" w:hAnsi="宋体" w:eastAsia="仿宋_GB2312"/>
          <w:bCs/>
          <w:sz w:val="30"/>
          <w:szCs w:val="30"/>
        </w:rPr>
      </w:pPr>
      <w:bookmarkStart w:id="2" w:name="_GoBack"/>
      <w:bookmarkEnd w:id="2"/>
    </w:p>
    <w:p w14:paraId="6F7DAA59">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bCs/>
          <w:sz w:val="30"/>
          <w:szCs w:val="30"/>
        </w:rPr>
        <w:t>特此公告。</w:t>
      </w:r>
    </w:p>
    <w:p w14:paraId="65138343">
      <w:pPr>
        <w:adjustRightInd w:val="0"/>
        <w:spacing w:line="600" w:lineRule="exact"/>
        <w:ind w:firstLine="600" w:firstLineChars="200"/>
        <w:jc w:val="left"/>
        <w:rPr>
          <w:rFonts w:hint="eastAsia" w:ascii="仿宋_GB2312" w:hAnsi="宋体" w:eastAsia="仿宋_GB2312"/>
          <w:bCs/>
          <w:sz w:val="30"/>
          <w:szCs w:val="30"/>
        </w:rPr>
      </w:pPr>
    </w:p>
    <w:p w14:paraId="4E59D73A">
      <w:pPr>
        <w:adjustRightInd w:val="0"/>
        <w:spacing w:line="600" w:lineRule="exact"/>
        <w:ind w:firstLine="600" w:firstLineChars="200"/>
        <w:jc w:val="right"/>
        <w:rPr>
          <w:rFonts w:hint="eastAsia" w:ascii="仿宋_GB2312" w:hAnsi="宋体" w:eastAsia="仿宋_GB2312"/>
          <w:bCs/>
          <w:sz w:val="30"/>
          <w:szCs w:val="30"/>
        </w:rPr>
      </w:pPr>
      <w:r>
        <w:rPr>
          <w:rFonts w:hint="eastAsia" w:ascii="仿宋_GB2312" w:hAnsi="宋体" w:eastAsia="仿宋_GB2312"/>
          <w:bCs/>
          <w:sz w:val="30"/>
          <w:szCs w:val="30"/>
        </w:rPr>
        <w:t xml:space="preserve">                           XXXX股份有限公司董事会</w:t>
      </w:r>
    </w:p>
    <w:p w14:paraId="7009DAE5">
      <w:pPr>
        <w:adjustRightInd w:val="0"/>
        <w:spacing w:line="600" w:lineRule="exact"/>
        <w:ind w:firstLine="600" w:firstLineChars="200"/>
        <w:jc w:val="right"/>
        <w:rPr>
          <w:rFonts w:hint="eastAsia" w:ascii="仿宋_GB2312" w:hAnsi="宋体" w:eastAsia="仿宋_GB2312"/>
          <w:bCs/>
          <w:sz w:val="30"/>
          <w:szCs w:val="30"/>
        </w:rPr>
      </w:pPr>
      <w:r>
        <w:rPr>
          <w:rFonts w:hint="eastAsia" w:ascii="仿宋_GB2312" w:hAnsi="宋体" w:eastAsia="仿宋_GB2312"/>
          <w:bCs/>
          <w:sz w:val="30"/>
          <w:szCs w:val="30"/>
        </w:rPr>
        <w:t xml:space="preserve">                                      年  月  日</w:t>
      </w:r>
    </w:p>
    <w:p w14:paraId="20016E6D">
      <w:pPr>
        <w:adjustRightInd w:val="0"/>
        <w:spacing w:line="600" w:lineRule="exact"/>
        <w:ind w:firstLine="600" w:firstLineChars="200"/>
        <w:jc w:val="left"/>
        <w:rPr>
          <w:rFonts w:hint="eastAsia" w:ascii="仿宋_GB2312" w:hAnsi="宋体" w:eastAsia="仿宋_GB2312"/>
          <w:bCs/>
          <w:sz w:val="30"/>
          <w:szCs w:val="30"/>
        </w:rPr>
      </w:pPr>
    </w:p>
    <w:p w14:paraId="6B7AE484">
      <w:pPr>
        <w:numPr>
          <w:ilvl w:val="0"/>
          <w:numId w:val="2"/>
        </w:numPr>
        <w:adjustRightInd w:val="0"/>
        <w:spacing w:line="600" w:lineRule="exact"/>
        <w:ind w:left="0" w:firstLine="602" w:firstLineChars="200"/>
        <w:jc w:val="left"/>
        <w:rPr>
          <w:rFonts w:hint="eastAsia" w:ascii="仿宋_GB2312" w:hAnsi="宋体" w:eastAsia="仿宋_GB2312"/>
          <w:b/>
          <w:bCs/>
          <w:sz w:val="30"/>
          <w:szCs w:val="30"/>
        </w:rPr>
      </w:pPr>
      <w:r>
        <w:rPr>
          <w:rFonts w:hint="eastAsia" w:ascii="仿宋_GB2312" w:hAnsi="宋体" w:eastAsia="仿宋_GB2312"/>
          <w:b/>
          <w:bCs/>
          <w:sz w:val="30"/>
          <w:szCs w:val="30"/>
        </w:rPr>
        <w:t>注意事项</w:t>
      </w:r>
    </w:p>
    <w:p w14:paraId="06F659C3">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sz w:val="30"/>
          <w:szCs w:val="30"/>
        </w:rPr>
        <w:t>（一）</w:t>
      </w:r>
      <w:r>
        <w:rPr>
          <w:rFonts w:hint="eastAsia" w:ascii="仿宋_GB2312" w:hAnsi="宋体" w:eastAsia="仿宋_GB2312"/>
          <w:bCs/>
          <w:sz w:val="30"/>
          <w:szCs w:val="30"/>
        </w:rPr>
        <w:t>上市公司应尽量在本期会计年度结束前预计下一会计年度的日常关联交易情况，并履行必要的审议程序和披露义务。</w:t>
      </w:r>
    </w:p>
    <w:p w14:paraId="318F320B">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sz w:val="30"/>
          <w:szCs w:val="30"/>
        </w:rPr>
        <w:t>（二）</w:t>
      </w:r>
      <w:r>
        <w:rPr>
          <w:rFonts w:hint="eastAsia" w:ascii="仿宋_GB2312" w:hAnsi="宋体" w:eastAsia="仿宋_GB2312"/>
          <w:bCs/>
          <w:sz w:val="30"/>
          <w:szCs w:val="30"/>
        </w:rPr>
        <w:t>上市公司与关联人签订的日常关联交易协议期限超过三年的，应当每三年根据《科创板上市规则》的相关规定重新履行相关审议程序和披露义务。</w:t>
      </w:r>
    </w:p>
    <w:p w14:paraId="427477F1">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sz w:val="30"/>
          <w:szCs w:val="30"/>
        </w:rPr>
        <w:t>（三）</w:t>
      </w:r>
      <w:r>
        <w:rPr>
          <w:rFonts w:hint="eastAsia" w:ascii="仿宋_GB2312" w:hAnsi="宋体" w:eastAsia="仿宋_GB2312"/>
          <w:bCs/>
          <w:sz w:val="30"/>
          <w:szCs w:val="30"/>
        </w:rPr>
        <w:t>日常关联交易协议在执行过程中主要条款发生重大变化或者在协议期满后需要续签的，上市公司应当将新修订或者续签的协议，根据协议涉及的总交易金额提交董事会或者股东会审议并及时披露。</w:t>
      </w:r>
    </w:p>
    <w:p w14:paraId="21AE163E">
      <w:pPr>
        <w:adjustRightInd w:val="0"/>
        <w:spacing w:line="600" w:lineRule="exact"/>
        <w:ind w:firstLine="600" w:firstLineChars="200"/>
        <w:jc w:val="left"/>
        <w:rPr>
          <w:rFonts w:hint="eastAsia" w:ascii="仿宋_GB2312" w:hAnsi="宋体" w:eastAsia="仿宋_GB2312"/>
          <w:bCs/>
          <w:sz w:val="30"/>
          <w:szCs w:val="30"/>
        </w:rPr>
      </w:pPr>
      <w:r>
        <w:rPr>
          <w:rFonts w:hint="eastAsia" w:ascii="仿宋_GB2312" w:hAnsi="宋体" w:eastAsia="仿宋_GB2312"/>
          <w:sz w:val="30"/>
          <w:szCs w:val="30"/>
        </w:rPr>
        <w:t>（四）</w:t>
      </w:r>
      <w:r>
        <w:rPr>
          <w:rFonts w:hint="eastAsia" w:ascii="仿宋_GB2312" w:hAnsi="宋体" w:eastAsia="仿宋_GB2312"/>
          <w:bCs/>
          <w:sz w:val="30"/>
          <w:szCs w:val="30"/>
        </w:rPr>
        <w:t>日常关联交易协议没有具体总交易金额的，应当提交股东会审议并及时披露。</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798FD">
    <w:pPr>
      <w:pStyle w:val="6"/>
      <w:framePr w:wrap="around" w:vAnchor="text" w:hAnchor="margin" w:xAlign="center" w:y="1"/>
      <w:jc w:val="center"/>
      <w:rPr>
        <w:rStyle w:val="11"/>
        <w:sz w:val="21"/>
        <w:szCs w:val="21"/>
      </w:rPr>
    </w:pPr>
    <w:r>
      <w:rPr>
        <w:rStyle w:val="11"/>
        <w:sz w:val="21"/>
        <w:szCs w:val="21"/>
      </w:rPr>
      <w:fldChar w:fldCharType="begin"/>
    </w:r>
    <w:r>
      <w:rPr>
        <w:rStyle w:val="11"/>
        <w:sz w:val="21"/>
        <w:szCs w:val="21"/>
      </w:rPr>
      <w:instrText xml:space="preserve">PAGE  </w:instrText>
    </w:r>
    <w:r>
      <w:rPr>
        <w:rStyle w:val="11"/>
        <w:sz w:val="21"/>
        <w:szCs w:val="21"/>
      </w:rPr>
      <w:fldChar w:fldCharType="separate"/>
    </w:r>
    <w:r>
      <w:rPr>
        <w:rStyle w:val="11"/>
        <w:sz w:val="21"/>
        <w:szCs w:val="21"/>
      </w:rPr>
      <w:t>7</w:t>
    </w:r>
    <w:r>
      <w:rPr>
        <w:rStyle w:val="11"/>
        <w:sz w:val="21"/>
        <w:szCs w:val="21"/>
      </w:rPr>
      <w:fldChar w:fldCharType="end"/>
    </w:r>
  </w:p>
  <w:p w14:paraId="42ED646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3006">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1FAC63A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703C4"/>
    <w:multiLevelType w:val="multilevel"/>
    <w:tmpl w:val="1B1703C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87D034F"/>
    <w:multiLevelType w:val="multilevel"/>
    <w:tmpl w:val="287D034F"/>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A7"/>
    <w:rsid w:val="00006CE0"/>
    <w:rsid w:val="000266D9"/>
    <w:rsid w:val="000610C9"/>
    <w:rsid w:val="00063D89"/>
    <w:rsid w:val="00092ED9"/>
    <w:rsid w:val="000960B5"/>
    <w:rsid w:val="00097809"/>
    <w:rsid w:val="000B1DA0"/>
    <w:rsid w:val="000C46EC"/>
    <w:rsid w:val="000E4ADC"/>
    <w:rsid w:val="001069D2"/>
    <w:rsid w:val="00113AC2"/>
    <w:rsid w:val="0011601D"/>
    <w:rsid w:val="00134488"/>
    <w:rsid w:val="00141BD7"/>
    <w:rsid w:val="00147B34"/>
    <w:rsid w:val="00153996"/>
    <w:rsid w:val="00155017"/>
    <w:rsid w:val="00157D96"/>
    <w:rsid w:val="00183DF8"/>
    <w:rsid w:val="001A3AA0"/>
    <w:rsid w:val="001A6A01"/>
    <w:rsid w:val="001B51EF"/>
    <w:rsid w:val="001C1221"/>
    <w:rsid w:val="001C60D7"/>
    <w:rsid w:val="001D27CE"/>
    <w:rsid w:val="001E70A3"/>
    <w:rsid w:val="00202E0E"/>
    <w:rsid w:val="00266EB7"/>
    <w:rsid w:val="00272C8B"/>
    <w:rsid w:val="00291236"/>
    <w:rsid w:val="00293EB1"/>
    <w:rsid w:val="00296691"/>
    <w:rsid w:val="002C63C1"/>
    <w:rsid w:val="002C6D7D"/>
    <w:rsid w:val="002C6E2C"/>
    <w:rsid w:val="002C73E4"/>
    <w:rsid w:val="002D39C0"/>
    <w:rsid w:val="002E2A92"/>
    <w:rsid w:val="00300064"/>
    <w:rsid w:val="00303510"/>
    <w:rsid w:val="00325A69"/>
    <w:rsid w:val="0035115F"/>
    <w:rsid w:val="00355B0B"/>
    <w:rsid w:val="00357CBD"/>
    <w:rsid w:val="00361EB9"/>
    <w:rsid w:val="0038090D"/>
    <w:rsid w:val="00386B5B"/>
    <w:rsid w:val="003A0C8D"/>
    <w:rsid w:val="003B4BBF"/>
    <w:rsid w:val="003C4EEE"/>
    <w:rsid w:val="003D3837"/>
    <w:rsid w:val="003E0E86"/>
    <w:rsid w:val="003E282B"/>
    <w:rsid w:val="003E4436"/>
    <w:rsid w:val="00401DE3"/>
    <w:rsid w:val="00412294"/>
    <w:rsid w:val="004242C9"/>
    <w:rsid w:val="0043317F"/>
    <w:rsid w:val="00434650"/>
    <w:rsid w:val="004423A3"/>
    <w:rsid w:val="004457C5"/>
    <w:rsid w:val="00452F56"/>
    <w:rsid w:val="00470DBF"/>
    <w:rsid w:val="00497BC0"/>
    <w:rsid w:val="004C6F87"/>
    <w:rsid w:val="004D0750"/>
    <w:rsid w:val="004D50C5"/>
    <w:rsid w:val="004E2CA2"/>
    <w:rsid w:val="00523321"/>
    <w:rsid w:val="0054140D"/>
    <w:rsid w:val="00553104"/>
    <w:rsid w:val="00564598"/>
    <w:rsid w:val="005735D6"/>
    <w:rsid w:val="0057526A"/>
    <w:rsid w:val="005945C9"/>
    <w:rsid w:val="005949DB"/>
    <w:rsid w:val="005959C9"/>
    <w:rsid w:val="005A6393"/>
    <w:rsid w:val="005C496D"/>
    <w:rsid w:val="005D1C13"/>
    <w:rsid w:val="005E7CD5"/>
    <w:rsid w:val="005F7E12"/>
    <w:rsid w:val="00607163"/>
    <w:rsid w:val="00616964"/>
    <w:rsid w:val="006206CF"/>
    <w:rsid w:val="006252B3"/>
    <w:rsid w:val="00643B44"/>
    <w:rsid w:val="006465E2"/>
    <w:rsid w:val="006622C3"/>
    <w:rsid w:val="006677F1"/>
    <w:rsid w:val="0067100A"/>
    <w:rsid w:val="00671684"/>
    <w:rsid w:val="00695801"/>
    <w:rsid w:val="006A4176"/>
    <w:rsid w:val="006A4565"/>
    <w:rsid w:val="006B586D"/>
    <w:rsid w:val="006B6B2A"/>
    <w:rsid w:val="006C1B40"/>
    <w:rsid w:val="006E317A"/>
    <w:rsid w:val="006E5CCA"/>
    <w:rsid w:val="006E7F9B"/>
    <w:rsid w:val="006F247F"/>
    <w:rsid w:val="006F4A22"/>
    <w:rsid w:val="006F6E32"/>
    <w:rsid w:val="00705BC9"/>
    <w:rsid w:val="007060B6"/>
    <w:rsid w:val="0071118D"/>
    <w:rsid w:val="00765C65"/>
    <w:rsid w:val="007A0FEC"/>
    <w:rsid w:val="007A7C10"/>
    <w:rsid w:val="007B396E"/>
    <w:rsid w:val="007E5188"/>
    <w:rsid w:val="007F028B"/>
    <w:rsid w:val="00806A8A"/>
    <w:rsid w:val="00812919"/>
    <w:rsid w:val="00837A17"/>
    <w:rsid w:val="008430ED"/>
    <w:rsid w:val="00856D82"/>
    <w:rsid w:val="00864B3A"/>
    <w:rsid w:val="00867B8B"/>
    <w:rsid w:val="008706AD"/>
    <w:rsid w:val="00884AAD"/>
    <w:rsid w:val="00885D66"/>
    <w:rsid w:val="00886993"/>
    <w:rsid w:val="008954F0"/>
    <w:rsid w:val="008A1B2F"/>
    <w:rsid w:val="008A5627"/>
    <w:rsid w:val="008B7746"/>
    <w:rsid w:val="008C5B37"/>
    <w:rsid w:val="008F5C6C"/>
    <w:rsid w:val="008F5E44"/>
    <w:rsid w:val="009068FB"/>
    <w:rsid w:val="00910C80"/>
    <w:rsid w:val="009346E0"/>
    <w:rsid w:val="009348C9"/>
    <w:rsid w:val="00935771"/>
    <w:rsid w:val="00967517"/>
    <w:rsid w:val="00971C3E"/>
    <w:rsid w:val="009762FD"/>
    <w:rsid w:val="00980796"/>
    <w:rsid w:val="009908EB"/>
    <w:rsid w:val="0099435F"/>
    <w:rsid w:val="009B718E"/>
    <w:rsid w:val="009D2995"/>
    <w:rsid w:val="009E2BA7"/>
    <w:rsid w:val="009F2961"/>
    <w:rsid w:val="009F5AC1"/>
    <w:rsid w:val="00A14CBE"/>
    <w:rsid w:val="00A15D27"/>
    <w:rsid w:val="00A32065"/>
    <w:rsid w:val="00A43AA4"/>
    <w:rsid w:val="00A4518D"/>
    <w:rsid w:val="00A45525"/>
    <w:rsid w:val="00A479E5"/>
    <w:rsid w:val="00A560C0"/>
    <w:rsid w:val="00A60082"/>
    <w:rsid w:val="00A74C73"/>
    <w:rsid w:val="00A7779A"/>
    <w:rsid w:val="00A92898"/>
    <w:rsid w:val="00A950A4"/>
    <w:rsid w:val="00AA5CD5"/>
    <w:rsid w:val="00AE39E9"/>
    <w:rsid w:val="00AE5BCF"/>
    <w:rsid w:val="00AF7509"/>
    <w:rsid w:val="00B00227"/>
    <w:rsid w:val="00B17AE7"/>
    <w:rsid w:val="00B4124C"/>
    <w:rsid w:val="00B54700"/>
    <w:rsid w:val="00B816BF"/>
    <w:rsid w:val="00B82EB3"/>
    <w:rsid w:val="00B856EE"/>
    <w:rsid w:val="00BC57A7"/>
    <w:rsid w:val="00BD2341"/>
    <w:rsid w:val="00C16432"/>
    <w:rsid w:val="00C21833"/>
    <w:rsid w:val="00C830C7"/>
    <w:rsid w:val="00C933B8"/>
    <w:rsid w:val="00C95EC7"/>
    <w:rsid w:val="00CA059C"/>
    <w:rsid w:val="00CC06C6"/>
    <w:rsid w:val="00CD0A34"/>
    <w:rsid w:val="00CD12CF"/>
    <w:rsid w:val="00CD377F"/>
    <w:rsid w:val="00CF4825"/>
    <w:rsid w:val="00D21F58"/>
    <w:rsid w:val="00D25FCF"/>
    <w:rsid w:val="00D30952"/>
    <w:rsid w:val="00D453B8"/>
    <w:rsid w:val="00D51CCE"/>
    <w:rsid w:val="00D81DB8"/>
    <w:rsid w:val="00DB46F5"/>
    <w:rsid w:val="00DB647B"/>
    <w:rsid w:val="00DB64D6"/>
    <w:rsid w:val="00DC14D5"/>
    <w:rsid w:val="00DD1482"/>
    <w:rsid w:val="00E249C9"/>
    <w:rsid w:val="00E25E0E"/>
    <w:rsid w:val="00E3628B"/>
    <w:rsid w:val="00E400B5"/>
    <w:rsid w:val="00E44DCD"/>
    <w:rsid w:val="00E45A1C"/>
    <w:rsid w:val="00E84DF5"/>
    <w:rsid w:val="00EB05C1"/>
    <w:rsid w:val="00EC08B1"/>
    <w:rsid w:val="00ED283A"/>
    <w:rsid w:val="00F00A01"/>
    <w:rsid w:val="00F03503"/>
    <w:rsid w:val="00F603DD"/>
    <w:rsid w:val="00F62097"/>
    <w:rsid w:val="00F74CDF"/>
    <w:rsid w:val="00F86BDE"/>
    <w:rsid w:val="00FA215E"/>
    <w:rsid w:val="00FA7E2C"/>
    <w:rsid w:val="00FB1D36"/>
    <w:rsid w:val="00FB4C6D"/>
    <w:rsid w:val="00FB687F"/>
    <w:rsid w:val="00FC313B"/>
    <w:rsid w:val="00FD79D1"/>
    <w:rsid w:val="00FE3FA1"/>
    <w:rsid w:val="00FF0B34"/>
    <w:rsid w:val="00FF75E7"/>
    <w:rsid w:val="0E23651E"/>
    <w:rsid w:val="384C331B"/>
    <w:rsid w:val="4A0F0210"/>
    <w:rsid w:val="5FF14473"/>
    <w:rsid w:val="634005BB"/>
    <w:rsid w:val="6CCA2908"/>
    <w:rsid w:val="775A42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Document Map"/>
    <w:basedOn w:val="1"/>
    <w:link w:val="14"/>
    <w:qFormat/>
    <w:uiPriority w:val="0"/>
    <w:rPr>
      <w:rFonts w:ascii="宋体"/>
      <w:sz w:val="18"/>
      <w:szCs w:val="18"/>
      <w:lang w:bidi="mn-Mong-CN"/>
    </w:rPr>
  </w:style>
  <w:style w:type="paragraph" w:styleId="4">
    <w:name w:val="annotation text"/>
    <w:basedOn w:val="1"/>
    <w:link w:val="15"/>
    <w:qFormat/>
    <w:uiPriority w:val="0"/>
    <w:pPr>
      <w:jc w:val="left"/>
    </w:pPr>
    <w:rPr>
      <w:lang w:bidi="mn-Mong-CN"/>
    </w:rPr>
  </w:style>
  <w:style w:type="paragraph" w:styleId="5">
    <w:name w:val="Balloon Text"/>
    <w:basedOn w:val="1"/>
    <w:link w:val="16"/>
    <w:qFormat/>
    <w:uiPriority w:val="0"/>
    <w:rPr>
      <w:sz w:val="18"/>
      <w:szCs w:val="18"/>
      <w:lang w:bidi="mn-Mong-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lang w:bidi="mn-Mong-CN"/>
    </w:rPr>
  </w:style>
  <w:style w:type="paragraph" w:styleId="8">
    <w:name w:val="annotation subject"/>
    <w:basedOn w:val="4"/>
    <w:next w:val="4"/>
    <w:link w:val="18"/>
    <w:qFormat/>
    <w:uiPriority w:val="0"/>
    <w:rPr>
      <w:b/>
      <w:bCs/>
      <w:lang w:bidi="mn-Mong-CN"/>
    </w:r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标题 1 Char"/>
    <w:link w:val="2"/>
    <w:qFormat/>
    <w:uiPriority w:val="0"/>
    <w:rPr>
      <w:rFonts w:eastAsia="宋体"/>
      <w:b/>
      <w:bCs/>
      <w:kern w:val="44"/>
      <w:sz w:val="44"/>
      <w:szCs w:val="44"/>
      <w:lang w:val="en-US" w:eastAsia="zh-CN" w:bidi="ar-SA"/>
    </w:rPr>
  </w:style>
  <w:style w:type="character" w:customStyle="1" w:styleId="14">
    <w:name w:val="文档结构图 Char"/>
    <w:link w:val="3"/>
    <w:qFormat/>
    <w:uiPriority w:val="0"/>
    <w:rPr>
      <w:rFonts w:ascii="宋体"/>
      <w:kern w:val="2"/>
      <w:sz w:val="18"/>
      <w:szCs w:val="18"/>
    </w:rPr>
  </w:style>
  <w:style w:type="character" w:customStyle="1" w:styleId="15">
    <w:name w:val="批注文字 Char"/>
    <w:link w:val="4"/>
    <w:qFormat/>
    <w:uiPriority w:val="0"/>
    <w:rPr>
      <w:kern w:val="2"/>
      <w:sz w:val="21"/>
      <w:szCs w:val="24"/>
    </w:rPr>
  </w:style>
  <w:style w:type="character" w:customStyle="1" w:styleId="16">
    <w:name w:val="批注框文本 Char"/>
    <w:link w:val="5"/>
    <w:qFormat/>
    <w:uiPriority w:val="0"/>
    <w:rPr>
      <w:kern w:val="2"/>
      <w:sz w:val="18"/>
      <w:szCs w:val="18"/>
    </w:rPr>
  </w:style>
  <w:style w:type="character" w:customStyle="1" w:styleId="17">
    <w:name w:val="页眉 Char"/>
    <w:link w:val="7"/>
    <w:qFormat/>
    <w:uiPriority w:val="0"/>
    <w:rPr>
      <w:kern w:val="2"/>
      <w:sz w:val="18"/>
      <w:szCs w:val="18"/>
    </w:rPr>
  </w:style>
  <w:style w:type="character" w:customStyle="1" w:styleId="18">
    <w:name w:val="批注主题 Char"/>
    <w:link w:val="8"/>
    <w:qFormat/>
    <w:uiPriority w:val="0"/>
    <w:rPr>
      <w:b/>
      <w:bCs/>
      <w:kern w:val="2"/>
      <w:sz w:val="21"/>
      <w:szCs w:val="24"/>
    </w:rPr>
  </w:style>
  <w:style w:type="character" w:customStyle="1" w:styleId="19">
    <w:name w:val="fontstyle01"/>
    <w:qFormat/>
    <w:uiPriority w:val="0"/>
    <w:rPr>
      <w:rFonts w:hint="eastAsia" w:ascii="仿宋" w:hAnsi="仿宋" w:eastAsia="仿宋"/>
      <w:color w:val="000000"/>
      <w:sz w:val="24"/>
      <w:szCs w:val="24"/>
    </w:rPr>
  </w:style>
  <w:style w:type="paragraph" w:customStyle="1" w:styleId="20">
    <w:name w:val="_Style 19"/>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link w:val="22"/>
    <w:qFormat/>
    <w:uiPriority w:val="0"/>
    <w:pPr>
      <w:ind w:firstLine="420" w:firstLineChars="200"/>
    </w:pPr>
    <w:rPr>
      <w:rFonts w:ascii="Calibri" w:hAnsi="Calibri"/>
      <w:szCs w:val="22"/>
      <w:lang w:bidi="mn-Mong-CN"/>
    </w:rPr>
  </w:style>
  <w:style w:type="character" w:customStyle="1" w:styleId="22">
    <w:name w:val="列出段落 Char"/>
    <w:link w:val="21"/>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578</Words>
  <Characters>3295</Characters>
  <Lines>27</Lines>
  <Paragraphs>7</Paragraphs>
  <TotalTime>1</TotalTime>
  <ScaleCrop>false</ScaleCrop>
  <LinksUpToDate>false</LinksUpToDate>
  <CharactersWithSpaces>3866</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2023-06-21T07:05:00Z</dcterms:created>
  <dc:creator>sse</dc:creator>
  <cp:lastModifiedBy>yjqin</cp:lastModifiedBy>
  <dcterms:modified xsi:type="dcterms:W3CDTF">2025-08-21T11:51:12Z</dcterms:modified>
  <dc:title>第十号 上市公司关联交易公告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9D6E194CB8ED41928725A8E52E3B5CC8_13</vt:lpwstr>
  </property>
</Properties>
</file>