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48" w:rsidRDefault="00083548" w:rsidP="00083548">
      <w:pPr>
        <w:jc w:val="center"/>
        <w:rPr>
          <w:rFonts w:ascii="仿宋_GB2312" w:eastAsia="仿宋_GB2312" w:hAnsi="仿宋_GB2312"/>
          <w:b/>
          <w:color w:val="000000"/>
          <w:sz w:val="28"/>
        </w:rPr>
      </w:pPr>
      <w:r>
        <w:rPr>
          <w:rFonts w:ascii="方正大标宋简体" w:eastAsia="方正大标宋简体" w:hAnsi="方正大标宋简体" w:cs="宋体" w:hint="eastAsia"/>
          <w:color w:val="FF0000"/>
          <w:spacing w:val="100"/>
          <w:sz w:val="80"/>
          <w:szCs w:val="80"/>
        </w:rPr>
        <w:t>上海证券交易所</w:t>
      </w:r>
    </w:p>
    <w:p w:rsidR="00083548" w:rsidRDefault="000254F4" w:rsidP="00083548">
      <w:pPr>
        <w:jc w:val="center"/>
        <w:rPr>
          <w:rFonts w:ascii="仿宋_GB2312" w:eastAsia="仿宋_GB2312" w:hAnsi="仿宋_GB2312"/>
          <w:b/>
          <w:color w:val="000000"/>
          <w:sz w:val="28"/>
        </w:rPr>
      </w:pPr>
      <w:bookmarkStart w:id="0" w:name="函号"/>
      <w:r>
        <w:rPr>
          <w:rFonts w:ascii="仿宋_GB2312" w:eastAsia="仿宋_GB2312" w:hAnsi="仿宋_GB2312" w:hint="eastAsia"/>
          <w:b/>
          <w:color w:val="000000"/>
          <w:sz w:val="28"/>
        </w:rPr>
        <w:t>上证公函【</w:t>
      </w:r>
      <w:r>
        <w:rPr>
          <w:rFonts w:ascii="仿宋_GB2312" w:eastAsia="仿宋_GB2312" w:hAnsi="仿宋_GB2312"/>
          <w:b/>
          <w:color w:val="000000"/>
          <w:sz w:val="28"/>
        </w:rPr>
        <w:t>2017】2193号</w:t>
      </w:r>
      <w:bookmarkEnd w:id="0"/>
    </w:p>
    <w:p w:rsidR="00083548" w:rsidRDefault="000D178E" w:rsidP="00083548">
      <w:pPr>
        <w:pStyle w:val="a6"/>
        <w:spacing w:line="600" w:lineRule="exact"/>
        <w:ind w:left="0" w:right="-57"/>
        <w:rPr>
          <w:rFonts w:ascii="宋体" w:hAnsi="宋体" w:cs="宋体"/>
          <w:b/>
          <w:color w:val="FF0000"/>
          <w:sz w:val="52"/>
        </w:rPr>
      </w:pPr>
      <w:r w:rsidRPr="000D178E">
        <w:pict>
          <v:line id="_x0000_s2050" style="position:absolute;left:0;text-align:left;z-index:251660288" from="-9.9pt,9.5pt" to="449.1pt,9.5pt" strokecolor="red" strokeweight="1.06mm">
            <v:stroke color2="aqua" joinstyle="miter" endcap="square"/>
          </v:line>
        </w:pict>
      </w:r>
    </w:p>
    <w:p w:rsidR="000254F4" w:rsidRDefault="000254F4" w:rsidP="003A411C">
      <w:pPr>
        <w:spacing w:line="600" w:lineRule="exact"/>
        <w:jc w:val="center"/>
        <w:rPr>
          <w:rFonts w:ascii="黑体" w:eastAsia="黑体" w:hAnsi="黑体" w:cs="宋体" w:hint="eastAsia"/>
          <w:bCs/>
          <w:sz w:val="44"/>
          <w:szCs w:val="44"/>
          <w:lang w:eastAsia="zh-CN"/>
        </w:rPr>
      </w:pPr>
      <w:bookmarkStart w:id="1" w:name="正文"/>
      <w:bookmarkEnd w:id="1"/>
      <w:r w:rsidRPr="006D1358">
        <w:rPr>
          <w:rFonts w:ascii="黑体" w:eastAsia="黑体" w:hAnsi="黑体" w:cs="宋体" w:hint="eastAsia"/>
          <w:bCs/>
          <w:sz w:val="44"/>
          <w:szCs w:val="44"/>
        </w:rPr>
        <w:t>关于对</w:t>
      </w:r>
      <w:bookmarkStart w:id="2" w:name="小写年"/>
      <w:bookmarkStart w:id="3" w:name="公司全称1"/>
      <w:r>
        <w:rPr>
          <w:rFonts w:ascii="黑体" w:eastAsia="黑体" w:hAnsi="黑体" w:cs="宋体" w:hint="eastAsia"/>
          <w:bCs/>
          <w:sz w:val="44"/>
          <w:szCs w:val="44"/>
        </w:rPr>
        <w:t>庞大汽贸集团股份有限公司</w:t>
      </w:r>
      <w:bookmarkEnd w:id="3"/>
      <w:r>
        <w:rPr>
          <w:rFonts w:ascii="黑体" w:eastAsia="黑体" w:hAnsi="黑体" w:cs="宋体"/>
          <w:bCs/>
          <w:sz w:val="44"/>
          <w:szCs w:val="44"/>
        </w:rPr>
        <w:t>2017年</w:t>
      </w:r>
      <w:bookmarkEnd w:id="2"/>
    </w:p>
    <w:p w:rsidR="000254F4" w:rsidRPr="006D1358" w:rsidRDefault="000254F4" w:rsidP="003A411C">
      <w:pPr>
        <w:spacing w:line="600" w:lineRule="exact"/>
        <w:jc w:val="center"/>
        <w:rPr>
          <w:rFonts w:ascii="黑体" w:eastAsia="黑体" w:hAnsi="黑体" w:cs="宋体"/>
          <w:bCs/>
          <w:sz w:val="44"/>
          <w:szCs w:val="44"/>
        </w:rPr>
      </w:pPr>
      <w:r>
        <w:rPr>
          <w:rFonts w:ascii="黑体" w:eastAsia="黑体" w:hAnsi="黑体" w:cs="宋体" w:hint="eastAsia"/>
          <w:bCs/>
          <w:sz w:val="44"/>
          <w:szCs w:val="44"/>
          <w:lang w:eastAsia="zh-CN"/>
        </w:rPr>
        <w:t>半年</w:t>
      </w:r>
      <w:r>
        <w:rPr>
          <w:rFonts w:ascii="黑体" w:eastAsia="黑体" w:hAnsi="黑体" w:cs="宋体" w:hint="eastAsia"/>
          <w:bCs/>
          <w:sz w:val="44"/>
          <w:szCs w:val="44"/>
        </w:rPr>
        <w:t>报</w:t>
      </w:r>
      <w:r w:rsidRPr="006D1358">
        <w:rPr>
          <w:rFonts w:ascii="黑体" w:eastAsia="黑体" w:hAnsi="黑体" w:cs="宋体" w:hint="eastAsia"/>
          <w:bCs/>
          <w:sz w:val="44"/>
          <w:szCs w:val="44"/>
        </w:rPr>
        <w:t>的事后审核</w:t>
      </w:r>
      <w:r w:rsidRPr="006D1358">
        <w:rPr>
          <w:rFonts w:ascii="黑体" w:eastAsia="黑体" w:hAnsi="黑体" w:cs="宋体" w:hint="eastAsia"/>
          <w:bCs/>
          <w:sz w:val="44"/>
          <w:szCs w:val="44"/>
          <w:lang w:eastAsia="zh-CN"/>
        </w:rPr>
        <w:t>问询</w:t>
      </w:r>
      <w:r w:rsidRPr="006D1358">
        <w:rPr>
          <w:rFonts w:ascii="黑体" w:eastAsia="黑体" w:hAnsi="黑体" w:cs="宋体" w:hint="eastAsia"/>
          <w:bCs/>
          <w:sz w:val="44"/>
          <w:szCs w:val="44"/>
        </w:rPr>
        <w:t>函</w:t>
      </w:r>
    </w:p>
    <w:p w:rsidR="000254F4" w:rsidRPr="006D1358" w:rsidRDefault="000254F4" w:rsidP="003A411C">
      <w:pPr>
        <w:pStyle w:val="a6"/>
        <w:spacing w:line="600" w:lineRule="exact"/>
        <w:rPr>
          <w:rFonts w:hint="eastAsia"/>
          <w:b/>
          <w:bCs/>
          <w:sz w:val="28"/>
        </w:rPr>
      </w:pPr>
    </w:p>
    <w:p w:rsidR="000254F4" w:rsidRPr="006D1358" w:rsidRDefault="000254F4" w:rsidP="000254F4">
      <w:pPr>
        <w:spacing w:line="600" w:lineRule="exact"/>
        <w:ind w:rightChars="1" w:right="2"/>
        <w:rPr>
          <w:rFonts w:ascii="仿宋_GB2312" w:eastAsia="仿宋_GB2312" w:hAnsi="宋体"/>
          <w:sz w:val="30"/>
          <w:szCs w:val="30"/>
        </w:rPr>
      </w:pPr>
      <w:bookmarkStart w:id="4" w:name="公司全称2"/>
      <w:r>
        <w:rPr>
          <w:rFonts w:ascii="仿宋_GB2312" w:eastAsia="仿宋_GB2312" w:hAnsi="宋体" w:hint="eastAsia"/>
          <w:sz w:val="30"/>
          <w:szCs w:val="30"/>
        </w:rPr>
        <w:t>庞大汽贸集团股份有限公司</w:t>
      </w:r>
      <w:bookmarkEnd w:id="4"/>
      <w:r w:rsidRPr="006D1358">
        <w:rPr>
          <w:rFonts w:ascii="仿宋_GB2312" w:eastAsia="仿宋_GB2312" w:hAnsi="宋体" w:hint="eastAsia"/>
          <w:sz w:val="30"/>
          <w:szCs w:val="30"/>
        </w:rPr>
        <w:t>：</w:t>
      </w:r>
    </w:p>
    <w:p w:rsidR="000254F4" w:rsidRPr="00B13F3D" w:rsidRDefault="000254F4" w:rsidP="000254F4">
      <w:pPr>
        <w:spacing w:line="600" w:lineRule="exact"/>
        <w:ind w:right="1" w:firstLineChars="200" w:firstLine="600"/>
        <w:rPr>
          <w:rFonts w:ascii="仿宋_GB2312" w:eastAsia="仿宋_GB2312" w:hAnsi="宋体" w:cs="Arial Narrow"/>
          <w:sz w:val="30"/>
          <w:szCs w:val="30"/>
        </w:rPr>
      </w:pPr>
      <w:r w:rsidRPr="00AD7B3B">
        <w:rPr>
          <w:rFonts w:ascii="仿宋_GB2312" w:eastAsia="仿宋_GB2312" w:hAnsi="宋体" w:cs="Arial Narrow" w:hint="eastAsia"/>
          <w:sz w:val="30"/>
          <w:szCs w:val="30"/>
        </w:rPr>
        <w:t>依据《公开发行证券的公司信息披露内容与格式准则第3号－半年度报告的内容与格式》（以下简称《格式准则第3号》）等规则的要求，经对你公司</w:t>
      </w:r>
      <w:bookmarkStart w:id="5" w:name="小写年1"/>
      <w:r w:rsidRPr="00AD7B3B">
        <w:rPr>
          <w:rFonts w:ascii="仿宋_GB2312" w:eastAsia="仿宋_GB2312" w:hAnsi="宋体" w:cs="Arial Narrow" w:hint="eastAsia"/>
          <w:sz w:val="30"/>
          <w:szCs w:val="30"/>
        </w:rPr>
        <w:t>2017年</w:t>
      </w:r>
      <w:bookmarkEnd w:id="5"/>
      <w:r w:rsidRPr="00AD7B3B">
        <w:rPr>
          <w:rFonts w:ascii="仿宋_GB2312" w:eastAsia="仿宋_GB2312" w:hAnsi="宋体" w:cs="Arial Narrow" w:hint="eastAsia"/>
          <w:sz w:val="30"/>
          <w:szCs w:val="30"/>
        </w:rPr>
        <w:t>半年度报告的事后审核，为便于投资者理解，请公司进一步补充披露下述信息。</w:t>
      </w:r>
    </w:p>
    <w:p w:rsidR="000254F4" w:rsidRDefault="000254F4" w:rsidP="000254F4">
      <w:pPr>
        <w:spacing w:line="600" w:lineRule="exact"/>
        <w:ind w:right="1" w:firstLineChars="200" w:firstLine="600"/>
        <w:rPr>
          <w:rFonts w:ascii="仿宋_GB2312" w:eastAsia="仿宋_GB2312" w:hAnsi="宋体" w:cs="Arial Narrow" w:hint="eastAsia"/>
          <w:sz w:val="30"/>
          <w:szCs w:val="30"/>
          <w:lang w:eastAsia="zh-CN"/>
        </w:rPr>
      </w:pPr>
      <w:r>
        <w:rPr>
          <w:rFonts w:ascii="仿宋_GB2312" w:eastAsia="仿宋_GB2312" w:hAnsi="宋体" w:cs="Arial Narrow" w:hint="eastAsia"/>
          <w:sz w:val="30"/>
          <w:szCs w:val="30"/>
          <w:lang w:eastAsia="zh-CN"/>
        </w:rPr>
        <w:t>1、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半年报披露，公司2017年上半年前五名预付款中,第一大预付款对象是</w:t>
      </w:r>
      <w:r w:rsidRPr="005564F4">
        <w:rPr>
          <w:rFonts w:ascii="仿宋_GB2312" w:eastAsia="仿宋_GB2312" w:hAnsi="宋体" w:cs="Arial Narrow"/>
          <w:sz w:val="30"/>
          <w:szCs w:val="30"/>
        </w:rPr>
        <w:t>Me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 xml:space="preserve"> </w:t>
      </w:r>
      <w:proofErr w:type="spellStart"/>
      <w:r w:rsidRPr="005564F4">
        <w:rPr>
          <w:rFonts w:ascii="仿宋_GB2312" w:eastAsia="仿宋_GB2312" w:hAnsi="宋体" w:cs="Arial Narrow"/>
          <w:sz w:val="30"/>
          <w:szCs w:val="30"/>
        </w:rPr>
        <w:t>Internation</w:t>
      </w:r>
      <w:proofErr w:type="spellEnd"/>
      <w:r w:rsidRPr="005564F4">
        <w:rPr>
          <w:rFonts w:ascii="仿宋_GB2312" w:eastAsia="仿宋_GB2312" w:hAnsi="宋体" w:cs="Arial Narrow" w:hint="eastAsia"/>
          <w:sz w:val="30"/>
          <w:szCs w:val="30"/>
        </w:rPr>
        <w:t xml:space="preserve"> </w:t>
      </w:r>
      <w:r w:rsidRPr="005564F4">
        <w:rPr>
          <w:rFonts w:ascii="仿宋_GB2312" w:eastAsia="仿宋_GB2312" w:hAnsi="宋体" w:cs="Arial Narrow"/>
          <w:sz w:val="30"/>
          <w:szCs w:val="30"/>
        </w:rPr>
        <w:t>Trading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 xml:space="preserve"> </w:t>
      </w:r>
      <w:proofErr w:type="spellStart"/>
      <w:r w:rsidRPr="005564F4">
        <w:rPr>
          <w:rFonts w:ascii="仿宋_GB2312" w:eastAsia="仿宋_GB2312" w:hAnsi="宋体" w:cs="Arial Narrow"/>
          <w:sz w:val="30"/>
          <w:szCs w:val="30"/>
        </w:rPr>
        <w:t>Fze</w:t>
      </w:r>
      <w:proofErr w:type="spellEnd"/>
      <w:r w:rsidRPr="005564F4">
        <w:rPr>
          <w:rFonts w:ascii="仿宋_GB2312" w:eastAsia="仿宋_GB2312" w:hAnsi="宋体" w:cs="Arial Narrow" w:hint="eastAsia"/>
          <w:sz w:val="30"/>
          <w:szCs w:val="30"/>
        </w:rPr>
        <w:t>，预付款金额为</w:t>
      </w:r>
      <w:r w:rsidRPr="005564F4">
        <w:rPr>
          <w:rFonts w:ascii="仿宋_GB2312" w:eastAsia="仿宋_GB2312" w:hAnsi="宋体" w:cs="Arial Narrow"/>
          <w:sz w:val="30"/>
          <w:szCs w:val="30"/>
        </w:rPr>
        <w:t xml:space="preserve">797,170,221 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元，账款时间为3年以上，未结算原因是未收到供应商商品。根据公司已披露的2016年年报显示，2016年前五名预付款对象中，</w:t>
      </w:r>
      <w:r w:rsidRPr="005564F4">
        <w:rPr>
          <w:rFonts w:ascii="仿宋_GB2312" w:eastAsia="仿宋_GB2312" w:hAnsi="宋体" w:cs="Arial Narrow"/>
          <w:sz w:val="30"/>
          <w:szCs w:val="30"/>
        </w:rPr>
        <w:t xml:space="preserve">Me </w:t>
      </w:r>
      <w:proofErr w:type="spellStart"/>
      <w:r w:rsidRPr="005564F4">
        <w:rPr>
          <w:rFonts w:ascii="仿宋_GB2312" w:eastAsia="仿宋_GB2312" w:hAnsi="宋体" w:cs="Arial Narrow"/>
          <w:sz w:val="30"/>
          <w:szCs w:val="30"/>
        </w:rPr>
        <w:t>Internation</w:t>
      </w:r>
      <w:proofErr w:type="spellEnd"/>
      <w:r w:rsidRPr="005564F4">
        <w:rPr>
          <w:rFonts w:ascii="仿宋_GB2312" w:eastAsia="仿宋_GB2312" w:hAnsi="宋体" w:cs="Arial Narrow"/>
          <w:sz w:val="30"/>
          <w:szCs w:val="30"/>
        </w:rPr>
        <w:t xml:space="preserve"> Trading </w:t>
      </w:r>
      <w:proofErr w:type="spellStart"/>
      <w:r w:rsidRPr="005564F4">
        <w:rPr>
          <w:rFonts w:ascii="仿宋_GB2312" w:eastAsia="仿宋_GB2312" w:hAnsi="宋体" w:cs="Arial Narrow"/>
          <w:sz w:val="30"/>
          <w:szCs w:val="30"/>
        </w:rPr>
        <w:t>Fze</w:t>
      </w:r>
      <w:proofErr w:type="spellEnd"/>
      <w:r w:rsidRPr="005564F4">
        <w:rPr>
          <w:rFonts w:ascii="仿宋_GB2312" w:eastAsia="仿宋_GB2312" w:hAnsi="宋体" w:cs="Arial Narrow"/>
          <w:sz w:val="30"/>
          <w:szCs w:val="30"/>
        </w:rPr>
        <w:t xml:space="preserve"> 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的预付款余额为</w:t>
      </w:r>
      <w:r w:rsidRPr="005564F4">
        <w:rPr>
          <w:rFonts w:ascii="仿宋_GB2312" w:eastAsia="仿宋_GB2312" w:hAnsi="宋体" w:cs="Arial Narrow"/>
          <w:sz w:val="30"/>
          <w:szCs w:val="30"/>
        </w:rPr>
        <w:t>221,124,783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元，预付时间为1年以内。请公司补充披露：（1）2016年年报与2017年半年报中</w:t>
      </w:r>
      <w:r w:rsidRPr="005564F4">
        <w:rPr>
          <w:rFonts w:ascii="仿宋_GB2312" w:eastAsia="仿宋_GB2312" w:hAnsi="宋体" w:cs="Arial Narrow"/>
          <w:sz w:val="30"/>
          <w:szCs w:val="30"/>
        </w:rPr>
        <w:t xml:space="preserve">Me </w:t>
      </w:r>
      <w:proofErr w:type="spellStart"/>
      <w:r w:rsidRPr="005564F4">
        <w:rPr>
          <w:rFonts w:ascii="仿宋_GB2312" w:eastAsia="仿宋_GB2312" w:hAnsi="宋体" w:cs="Arial Narrow"/>
          <w:sz w:val="30"/>
          <w:szCs w:val="30"/>
        </w:rPr>
        <w:t>Internation</w:t>
      </w:r>
      <w:proofErr w:type="spellEnd"/>
      <w:r w:rsidRPr="005564F4">
        <w:rPr>
          <w:rFonts w:ascii="仿宋_GB2312" w:eastAsia="仿宋_GB2312" w:hAnsi="宋体" w:cs="Arial Narrow"/>
          <w:sz w:val="30"/>
          <w:szCs w:val="30"/>
        </w:rPr>
        <w:t xml:space="preserve"> Trading </w:t>
      </w:r>
      <w:proofErr w:type="spellStart"/>
      <w:r w:rsidRPr="005564F4">
        <w:rPr>
          <w:rFonts w:ascii="仿宋_GB2312" w:eastAsia="仿宋_GB2312" w:hAnsi="宋体" w:cs="Arial Narrow"/>
          <w:sz w:val="30"/>
          <w:szCs w:val="30"/>
        </w:rPr>
        <w:t>Fze</w:t>
      </w:r>
      <w:proofErr w:type="spellEnd"/>
      <w:r w:rsidRPr="005564F4">
        <w:rPr>
          <w:rFonts w:ascii="仿宋_GB2312" w:eastAsia="仿宋_GB2312" w:hAnsi="宋体" w:cs="Arial Narrow" w:hint="eastAsia"/>
          <w:sz w:val="30"/>
          <w:szCs w:val="30"/>
        </w:rPr>
        <w:t>的预付账款金额、预付年限互相矛盾的原因；(2)</w:t>
      </w:r>
      <w:r>
        <w:rPr>
          <w:rFonts w:ascii="仿宋_GB2312" w:eastAsia="仿宋_GB2312" w:hAnsi="宋体" w:cs="Arial Narrow" w:hint="eastAsia"/>
          <w:sz w:val="30"/>
          <w:szCs w:val="30"/>
          <w:lang w:eastAsia="zh-CN"/>
        </w:rPr>
        <w:t>上述</w:t>
      </w:r>
      <w:r w:rsidRPr="005564F4">
        <w:rPr>
          <w:rFonts w:ascii="仿宋_GB2312" w:eastAsia="仿宋_GB2312" w:hAnsi="宋体" w:cs="Arial Narrow"/>
          <w:sz w:val="30"/>
          <w:szCs w:val="30"/>
        </w:rPr>
        <w:t xml:space="preserve">797,170,221 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元预付款形成的原因</w:t>
      </w:r>
      <w:r>
        <w:rPr>
          <w:rFonts w:ascii="仿宋_GB2312" w:eastAsia="仿宋_GB2312" w:hAnsi="宋体" w:cs="Arial Narrow" w:hint="eastAsia"/>
          <w:sz w:val="30"/>
          <w:szCs w:val="30"/>
          <w:lang w:eastAsia="zh-CN"/>
        </w:rPr>
        <w:t>，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以及较2016年金额大幅增加的原因;（3）</w:t>
      </w:r>
      <w:r w:rsidRPr="005564F4">
        <w:rPr>
          <w:rFonts w:ascii="仿宋_GB2312" w:eastAsia="仿宋_GB2312" w:hAnsi="宋体" w:cs="Arial Narrow"/>
          <w:sz w:val="30"/>
          <w:szCs w:val="30"/>
        </w:rPr>
        <w:t xml:space="preserve">Me </w:t>
      </w:r>
      <w:proofErr w:type="spellStart"/>
      <w:r w:rsidRPr="005564F4">
        <w:rPr>
          <w:rFonts w:ascii="仿宋_GB2312" w:eastAsia="仿宋_GB2312" w:hAnsi="宋体" w:cs="Arial Narrow"/>
          <w:sz w:val="30"/>
          <w:szCs w:val="30"/>
        </w:rPr>
        <w:t>Internation</w:t>
      </w:r>
      <w:proofErr w:type="spellEnd"/>
      <w:r w:rsidRPr="005564F4">
        <w:rPr>
          <w:rFonts w:ascii="仿宋_GB2312" w:eastAsia="仿宋_GB2312" w:hAnsi="宋体" w:cs="Arial Narrow"/>
          <w:sz w:val="30"/>
          <w:szCs w:val="30"/>
        </w:rPr>
        <w:t xml:space="preserve"> Trading </w:t>
      </w:r>
      <w:proofErr w:type="spellStart"/>
      <w:r w:rsidRPr="005564F4">
        <w:rPr>
          <w:rFonts w:ascii="仿宋_GB2312" w:eastAsia="仿宋_GB2312" w:hAnsi="宋体" w:cs="Arial Narrow"/>
          <w:sz w:val="30"/>
          <w:szCs w:val="30"/>
        </w:rPr>
        <w:t>Fze</w:t>
      </w:r>
      <w:proofErr w:type="spellEnd"/>
      <w:r w:rsidRPr="005564F4">
        <w:rPr>
          <w:rFonts w:ascii="仿宋_GB2312" w:eastAsia="仿宋_GB2312" w:hAnsi="宋体" w:cs="Arial Narrow" w:hint="eastAsia"/>
          <w:sz w:val="30"/>
          <w:szCs w:val="30"/>
        </w:rPr>
        <w:t>的基本情况，</w:t>
      </w:r>
      <w:r>
        <w:rPr>
          <w:rFonts w:ascii="仿宋_GB2312" w:eastAsia="仿宋_GB2312" w:hAnsi="宋体" w:cs="Arial Narrow" w:hint="eastAsia"/>
          <w:sz w:val="30"/>
          <w:szCs w:val="30"/>
          <w:lang w:eastAsia="zh-CN"/>
        </w:rPr>
        <w:t>包括但不限于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经营范围、主营业务，以及与公司具体的业务往来等情况。</w:t>
      </w:r>
    </w:p>
    <w:p w:rsidR="000254F4" w:rsidRPr="005564F4" w:rsidRDefault="000254F4" w:rsidP="000254F4">
      <w:pPr>
        <w:spacing w:line="600" w:lineRule="exact"/>
        <w:ind w:right="1" w:firstLineChars="200" w:firstLine="600"/>
        <w:rPr>
          <w:rFonts w:ascii="仿宋_GB2312" w:eastAsia="仿宋_GB2312" w:hAnsi="宋体" w:cs="Arial Narrow"/>
          <w:sz w:val="30"/>
          <w:szCs w:val="30"/>
        </w:rPr>
      </w:pPr>
      <w:r w:rsidRPr="005564F4">
        <w:rPr>
          <w:rFonts w:ascii="仿宋_GB2312" w:eastAsia="仿宋_GB2312" w:hAnsi="宋体" w:cs="Arial Narrow" w:hint="eastAsia"/>
          <w:sz w:val="30"/>
          <w:szCs w:val="30"/>
        </w:rPr>
        <w:t xml:space="preserve"> 2、半年报披露, 期末余额前五名的其他应收款中, 江西城泰投资有限公司有5.29亿元</w:t>
      </w:r>
      <w:r>
        <w:rPr>
          <w:rFonts w:ascii="仿宋_GB2312" w:eastAsia="仿宋_GB2312" w:hAnsi="宋体" w:cs="Arial Narrow" w:hint="eastAsia"/>
          <w:sz w:val="30"/>
          <w:szCs w:val="30"/>
          <w:lang w:eastAsia="zh-CN"/>
        </w:rPr>
        <w:t>，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款项性质为借款，账龄1年以内, 占其他应收款期末余额合计数的比例为6.06%。请</w:t>
      </w:r>
      <w:r>
        <w:rPr>
          <w:rFonts w:ascii="仿宋_GB2312" w:eastAsia="仿宋_GB2312" w:hAnsi="宋体" w:cs="Arial Narrow" w:hint="eastAsia"/>
          <w:sz w:val="30"/>
          <w:szCs w:val="30"/>
          <w:lang w:eastAsia="zh-CN"/>
        </w:rPr>
        <w:t>你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公司补充披露</w:t>
      </w:r>
      <w:r>
        <w:rPr>
          <w:rFonts w:ascii="仿宋_GB2312" w:eastAsia="仿宋_GB2312" w:hAnsi="宋体" w:cs="Arial Narrow" w:hint="eastAsia"/>
          <w:sz w:val="30"/>
          <w:szCs w:val="30"/>
          <w:lang w:eastAsia="zh-CN"/>
        </w:rPr>
        <w:t>：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（1）该笔借款形成的原因</w:t>
      </w:r>
      <w:r>
        <w:rPr>
          <w:rFonts w:ascii="仿宋_GB2312" w:eastAsia="仿宋_GB2312" w:hAnsi="宋体" w:cs="Arial Narrow" w:hint="eastAsia"/>
          <w:sz w:val="30"/>
          <w:szCs w:val="30"/>
          <w:lang w:eastAsia="zh-CN"/>
        </w:rPr>
        <w:t>，以及形成的具体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时点；（2）江西城泰投资有限公司是否与公司控股股东及其他关联</w:t>
      </w:r>
      <w:proofErr w:type="gramStart"/>
      <w:r w:rsidRPr="005564F4">
        <w:rPr>
          <w:rFonts w:ascii="仿宋_GB2312" w:eastAsia="仿宋_GB2312" w:hAnsi="宋体" w:cs="Arial Narrow" w:hint="eastAsia"/>
          <w:sz w:val="30"/>
          <w:szCs w:val="30"/>
        </w:rPr>
        <w:t>方</w:t>
      </w:r>
      <w:r>
        <w:rPr>
          <w:rFonts w:ascii="仿宋_GB2312" w:eastAsia="仿宋_GB2312" w:hAnsi="宋体" w:cs="Arial Narrow" w:hint="eastAsia"/>
          <w:sz w:val="30"/>
          <w:szCs w:val="30"/>
          <w:lang w:eastAsia="zh-CN"/>
        </w:rPr>
        <w:t>存在</w:t>
      </w:r>
      <w:proofErr w:type="gramEnd"/>
      <w:r w:rsidRPr="005564F4">
        <w:rPr>
          <w:rFonts w:ascii="仿宋_GB2312" w:eastAsia="仿宋_GB2312" w:hAnsi="宋体" w:cs="Arial Narrow" w:hint="eastAsia"/>
          <w:sz w:val="30"/>
          <w:szCs w:val="30"/>
        </w:rPr>
        <w:t>关联关系。</w:t>
      </w:r>
    </w:p>
    <w:p w:rsidR="000254F4" w:rsidRPr="005564F4" w:rsidRDefault="000254F4" w:rsidP="000254F4">
      <w:pPr>
        <w:spacing w:line="600" w:lineRule="exact"/>
        <w:ind w:right="1" w:firstLineChars="200" w:firstLine="600"/>
        <w:rPr>
          <w:rFonts w:ascii="仿宋_GB2312" w:eastAsia="仿宋_GB2312" w:hAnsi="宋体" w:cs="Arial Narrow"/>
          <w:sz w:val="30"/>
          <w:szCs w:val="30"/>
        </w:rPr>
      </w:pPr>
      <w:r w:rsidRPr="005564F4">
        <w:rPr>
          <w:rFonts w:ascii="仿宋_GB2312" w:eastAsia="仿宋_GB2312" w:hAnsi="宋体" w:cs="Arial Narrow" w:hint="eastAsia"/>
          <w:sz w:val="30"/>
          <w:szCs w:val="30"/>
        </w:rPr>
        <w:t>3、半年报披露，本次处置子公司廊坊金汇颐贸易有限公司</w:t>
      </w:r>
      <w:r w:rsidRPr="005564F4">
        <w:rPr>
          <w:rFonts w:ascii="仿宋_GB2312" w:eastAsia="仿宋_GB2312" w:hAnsi="宋体" w:cs="Arial Narrow"/>
          <w:sz w:val="30"/>
          <w:szCs w:val="30"/>
        </w:rPr>
        <w:t xml:space="preserve"> 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、沈阳庞大置业有限公司</w:t>
      </w:r>
      <w:r w:rsidRPr="005564F4">
        <w:rPr>
          <w:rFonts w:ascii="仿宋_GB2312" w:eastAsia="仿宋_GB2312" w:hAnsi="宋体" w:cs="Arial Narrow"/>
          <w:sz w:val="30"/>
          <w:szCs w:val="30"/>
        </w:rPr>
        <w:t xml:space="preserve"> 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、石家庄市誉丰汽车贸易有限公司</w:t>
      </w:r>
      <w:r w:rsidRPr="005564F4">
        <w:rPr>
          <w:rFonts w:ascii="仿宋_GB2312" w:eastAsia="仿宋_GB2312" w:hAnsi="宋体" w:cs="Arial Narrow"/>
          <w:sz w:val="30"/>
          <w:szCs w:val="30"/>
        </w:rPr>
        <w:t xml:space="preserve"> 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、</w:t>
      </w:r>
      <w:proofErr w:type="gramStart"/>
      <w:r w:rsidRPr="005564F4">
        <w:rPr>
          <w:rFonts w:ascii="仿宋_GB2312" w:eastAsia="仿宋_GB2312" w:hAnsi="宋体" w:cs="Arial Narrow" w:hint="eastAsia"/>
          <w:sz w:val="30"/>
          <w:szCs w:val="30"/>
        </w:rPr>
        <w:t>盛华</w:t>
      </w:r>
      <w:r w:rsidRPr="005564F4">
        <w:rPr>
          <w:rFonts w:ascii="仿宋_GB2312" w:eastAsia="仿宋_GB2312" w:hAnsi="宋体" w:cs="Arial Narrow"/>
          <w:sz w:val="30"/>
          <w:szCs w:val="30"/>
        </w:rPr>
        <w:t>(</w:t>
      </w:r>
      <w:proofErr w:type="gramEnd"/>
      <w:r w:rsidRPr="005564F4">
        <w:rPr>
          <w:rFonts w:ascii="仿宋_GB2312" w:eastAsia="仿宋_GB2312" w:hAnsi="宋体" w:cs="Arial Narrow" w:hint="eastAsia"/>
          <w:sz w:val="30"/>
          <w:szCs w:val="30"/>
        </w:rPr>
        <w:t>北京</w:t>
      </w:r>
      <w:r w:rsidRPr="005564F4">
        <w:rPr>
          <w:rFonts w:ascii="仿宋_GB2312" w:eastAsia="仿宋_GB2312" w:hAnsi="宋体" w:cs="Arial Narrow"/>
          <w:sz w:val="30"/>
          <w:szCs w:val="30"/>
        </w:rPr>
        <w:t>)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保险公估有限公司的总价款为2.86亿元。根据现金流量表，本期收到的处置子公司的现金净额为1.4亿元。请公司补充披露</w:t>
      </w:r>
      <w:r>
        <w:rPr>
          <w:rFonts w:ascii="仿宋_GB2312" w:eastAsia="仿宋_GB2312" w:hAnsi="宋体" w:cs="Arial Narrow" w:hint="eastAsia"/>
          <w:sz w:val="30"/>
          <w:szCs w:val="30"/>
          <w:lang w:eastAsia="zh-CN"/>
        </w:rPr>
        <w:t>：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（1）</w:t>
      </w:r>
      <w:r>
        <w:rPr>
          <w:rFonts w:ascii="仿宋_GB2312" w:eastAsia="仿宋_GB2312" w:hAnsi="宋体" w:cs="Arial Narrow" w:hint="eastAsia"/>
          <w:sz w:val="30"/>
          <w:szCs w:val="30"/>
          <w:lang w:eastAsia="zh-CN"/>
        </w:rPr>
        <w:t>具体交易安排，特别是相关资金的支付安排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，以及款项无法按时收回的风险</w:t>
      </w:r>
      <w:r>
        <w:rPr>
          <w:rFonts w:ascii="仿宋_GB2312" w:eastAsia="仿宋_GB2312" w:hAnsi="宋体" w:cs="Arial Narrow" w:hint="eastAsia"/>
          <w:sz w:val="30"/>
          <w:szCs w:val="30"/>
          <w:lang w:eastAsia="zh-CN"/>
        </w:rPr>
        <w:t>及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补救措施；（2）截至报告期，公司对沈阳庞大置业有限公司仍有3.67亿的其他应收款，请补充披露相关股权出售后，该笔应收款项的回款安排。</w:t>
      </w:r>
    </w:p>
    <w:p w:rsidR="000254F4" w:rsidRPr="005564F4" w:rsidRDefault="000254F4" w:rsidP="000254F4">
      <w:pPr>
        <w:spacing w:line="600" w:lineRule="exact"/>
        <w:ind w:right="1" w:firstLineChars="200" w:firstLine="600"/>
        <w:rPr>
          <w:rFonts w:ascii="仿宋_GB2312" w:eastAsia="仿宋_GB2312" w:hAnsi="宋体" w:cs="Arial Narrow"/>
          <w:sz w:val="30"/>
          <w:szCs w:val="30"/>
        </w:rPr>
      </w:pPr>
      <w:r w:rsidRPr="005564F4">
        <w:rPr>
          <w:rFonts w:ascii="仿宋_GB2312" w:eastAsia="仿宋_GB2312" w:hAnsi="宋体" w:cs="Arial Narrow" w:hint="eastAsia"/>
          <w:sz w:val="30"/>
          <w:szCs w:val="30"/>
        </w:rPr>
        <w:t>4</w:t>
      </w:r>
      <w:r>
        <w:rPr>
          <w:rFonts w:ascii="仿宋_GB2312" w:eastAsia="仿宋_GB2312" w:hAnsi="宋体" w:cs="Arial Narrow" w:hint="eastAsia"/>
          <w:sz w:val="30"/>
          <w:szCs w:val="30"/>
          <w:lang w:eastAsia="zh-CN"/>
        </w:rPr>
        <w:t>、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半年报披露，公司上半年</w:t>
      </w:r>
      <w:r>
        <w:rPr>
          <w:rFonts w:ascii="仿宋_GB2312" w:eastAsia="仿宋_GB2312" w:hAnsi="宋体" w:cs="Arial Narrow" w:hint="eastAsia"/>
          <w:sz w:val="30"/>
          <w:szCs w:val="30"/>
          <w:lang w:eastAsia="zh-CN"/>
        </w:rPr>
        <w:t>收到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与收益相关</w:t>
      </w:r>
      <w:r>
        <w:rPr>
          <w:rFonts w:ascii="仿宋_GB2312" w:eastAsia="仿宋_GB2312" w:hAnsi="宋体" w:cs="Arial Narrow" w:hint="eastAsia"/>
          <w:sz w:val="30"/>
          <w:szCs w:val="30"/>
          <w:lang w:eastAsia="zh-CN"/>
        </w:rPr>
        <w:t>的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政府补助</w:t>
      </w:r>
      <w:r>
        <w:rPr>
          <w:rFonts w:ascii="仿宋_GB2312" w:eastAsia="仿宋_GB2312" w:hAnsi="宋体" w:cs="Arial Narrow" w:hint="eastAsia"/>
          <w:sz w:val="30"/>
          <w:szCs w:val="30"/>
          <w:lang w:eastAsia="zh-CN"/>
        </w:rPr>
        <w:t>为</w:t>
      </w:r>
      <w:r w:rsidRPr="005564F4">
        <w:rPr>
          <w:rFonts w:ascii="仿宋_GB2312" w:eastAsia="仿宋_GB2312" w:hAnsi="宋体" w:cs="Arial Narrow" w:hint="eastAsia"/>
          <w:sz w:val="30"/>
          <w:szCs w:val="30"/>
        </w:rPr>
        <w:t>3887.04万元，是上年度经审计净利润的10.02%。请公司结合相关规则的要求，说明是否就此履行了必要的披露义务。</w:t>
      </w:r>
    </w:p>
    <w:p w:rsidR="000254F4" w:rsidRPr="00AD7B3B" w:rsidRDefault="000254F4" w:rsidP="000254F4">
      <w:pPr>
        <w:spacing w:line="600" w:lineRule="exact"/>
        <w:ind w:right="1" w:firstLineChars="200" w:firstLine="600"/>
        <w:rPr>
          <w:rFonts w:ascii="仿宋_GB2312" w:eastAsia="仿宋_GB2312" w:hAnsi="宋体" w:cs="Arial Narrow"/>
          <w:sz w:val="30"/>
          <w:szCs w:val="30"/>
        </w:rPr>
      </w:pPr>
      <w:r w:rsidRPr="00AD7B3B">
        <w:rPr>
          <w:rFonts w:ascii="仿宋_GB2312" w:eastAsia="仿宋_GB2312" w:hAnsi="宋体" w:cs="Arial Narrow" w:hint="eastAsia"/>
          <w:sz w:val="30"/>
          <w:szCs w:val="30"/>
        </w:rPr>
        <w:t>针对前述问题，依据《格式准则第3号》等规定要求，对于公司认为不适用或因特殊原因确实不便说明披露的，应当详细披露无法披露的原因。</w:t>
      </w:r>
    </w:p>
    <w:p w:rsidR="000254F4" w:rsidRDefault="000254F4" w:rsidP="000254F4">
      <w:pPr>
        <w:spacing w:line="600" w:lineRule="exact"/>
        <w:ind w:right="1" w:firstLineChars="200" w:firstLine="600"/>
        <w:rPr>
          <w:rStyle w:val="afont1"/>
          <w:rFonts w:ascii="仿宋_GB2312" w:eastAsia="仿宋_GB2312" w:hAnsi="宋体" w:hint="eastAsia"/>
          <w:sz w:val="30"/>
          <w:szCs w:val="30"/>
        </w:rPr>
      </w:pPr>
      <w:r w:rsidRPr="00AD7B3B">
        <w:rPr>
          <w:rFonts w:ascii="仿宋_GB2312" w:eastAsia="仿宋_GB2312" w:hAnsi="宋体" w:cs="Arial Narrow" w:hint="eastAsia"/>
          <w:sz w:val="30"/>
          <w:szCs w:val="30"/>
        </w:rPr>
        <w:t>请你公司于2017年9月</w:t>
      </w:r>
      <w:r>
        <w:rPr>
          <w:rFonts w:ascii="仿宋_GB2312" w:eastAsia="仿宋_GB2312" w:hAnsi="宋体" w:cs="Arial Narrow" w:hint="eastAsia"/>
          <w:sz w:val="30"/>
          <w:szCs w:val="30"/>
        </w:rPr>
        <w:t>16</w:t>
      </w:r>
      <w:r w:rsidRPr="00AD7B3B">
        <w:rPr>
          <w:rFonts w:ascii="仿宋_GB2312" w:eastAsia="仿宋_GB2312" w:hAnsi="宋体" w:cs="Arial Narrow" w:hint="eastAsia"/>
          <w:sz w:val="30"/>
          <w:szCs w:val="30"/>
        </w:rPr>
        <w:t>日披露本问询函，并于</w:t>
      </w:r>
      <w:bookmarkStart w:id="6" w:name="小写年2"/>
      <w:r w:rsidRPr="00AD7B3B">
        <w:rPr>
          <w:rFonts w:ascii="仿宋_GB2312" w:eastAsia="仿宋_GB2312" w:hAnsi="宋体" w:cs="Arial Narrow" w:hint="eastAsia"/>
          <w:sz w:val="30"/>
          <w:szCs w:val="30"/>
        </w:rPr>
        <w:t>2017年</w:t>
      </w:r>
      <w:bookmarkEnd w:id="6"/>
      <w:r w:rsidRPr="00AD7B3B">
        <w:rPr>
          <w:rFonts w:ascii="仿宋_GB2312" w:eastAsia="仿宋_GB2312" w:hAnsi="宋体" w:cs="Arial Narrow" w:hint="eastAsia"/>
          <w:sz w:val="30"/>
          <w:szCs w:val="30"/>
        </w:rPr>
        <w:t>9月22日之前，就上述事项予以披露，同时对定期报告作相应修订。</w:t>
      </w:r>
    </w:p>
    <w:p w:rsidR="000254F4" w:rsidRPr="00F253F1" w:rsidRDefault="000254F4" w:rsidP="000254F4">
      <w:pPr>
        <w:spacing w:line="600" w:lineRule="exact"/>
        <w:ind w:rightChars="1" w:right="2" w:firstLineChars="200" w:firstLine="420"/>
        <w:rPr>
          <w:rFonts w:ascii="仿宋_GB2312" w:eastAsia="仿宋_GB2312" w:hAnsi="宋体" w:hint="eastAsia"/>
          <w:sz w:val="30"/>
          <w:szCs w:val="30"/>
          <w:lang w:eastAsia="zh-CN"/>
        </w:rPr>
      </w:pPr>
      <w:r>
        <w:rPr>
          <w:rFonts w:hint="eastAsia"/>
          <w:lang w:eastAsia="zh-CN"/>
        </w:rPr>
        <w:t xml:space="preserve">                                    </w:t>
      </w:r>
    </w:p>
    <w:p w:rsidR="00083548" w:rsidRDefault="00083548" w:rsidP="000254F4">
      <w:pPr>
        <w:spacing w:line="600" w:lineRule="exact"/>
        <w:rPr>
          <w:lang w:eastAsia="zh-CN"/>
        </w:rPr>
      </w:pPr>
    </w:p>
    <w:p w:rsidR="00083548" w:rsidRDefault="00083548" w:rsidP="00083548">
      <w:pPr>
        <w:jc w:val="left"/>
        <w:rPr>
          <w:lang w:eastAsia="zh-CN"/>
        </w:rPr>
      </w:pPr>
    </w:p>
    <w:p w:rsidR="00083548" w:rsidRDefault="00083548" w:rsidP="00083548">
      <w:pPr>
        <w:jc w:val="left"/>
        <w:rPr>
          <w:lang w:eastAsia="zh-CN"/>
        </w:rPr>
      </w:pPr>
    </w:p>
    <w:p w:rsidR="00083548" w:rsidRDefault="00083548" w:rsidP="00083548">
      <w:pPr>
        <w:jc w:val="left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3590290</wp:posOffset>
            </wp:positionH>
            <wp:positionV relativeFrom="paragraph">
              <wp:posOffset>6350</wp:posOffset>
            </wp:positionV>
            <wp:extent cx="1801495" cy="1752600"/>
            <wp:effectExtent l="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65930">
                      <a:off x="0" y="0"/>
                      <a:ext cx="180149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548" w:rsidRDefault="00083548" w:rsidP="00083548">
      <w:pPr>
        <w:jc w:val="left"/>
        <w:rPr>
          <w:lang w:eastAsia="zh-CN"/>
        </w:rPr>
      </w:pPr>
    </w:p>
    <w:p w:rsidR="00083548" w:rsidRDefault="00083548" w:rsidP="00083548">
      <w:pPr>
        <w:jc w:val="left"/>
        <w:rPr>
          <w:lang w:eastAsia="zh-CN"/>
        </w:rPr>
      </w:pPr>
    </w:p>
    <w:p w:rsidR="00083548" w:rsidRPr="00802084" w:rsidRDefault="00083548" w:rsidP="00083548">
      <w:pPr>
        <w:spacing w:line="600" w:lineRule="exact"/>
        <w:ind w:rightChars="1" w:right="2" w:firstLineChars="200" w:firstLine="420"/>
        <w:jc w:val="right"/>
        <w:rPr>
          <w:rFonts w:ascii="仿宋_GB2312" w:eastAsia="仿宋_GB2312" w:hAnsi="宋体"/>
          <w:sz w:val="30"/>
          <w:szCs w:val="30"/>
        </w:rPr>
      </w:pPr>
      <w:r>
        <w:rPr>
          <w:rFonts w:hint="eastAsia"/>
          <w:lang w:eastAsia="zh-CN"/>
        </w:rPr>
        <w:t xml:space="preserve">                                    </w:t>
      </w:r>
      <w:r w:rsidRPr="00802084">
        <w:rPr>
          <w:rFonts w:ascii="仿宋_GB2312" w:eastAsia="仿宋_GB2312" w:hAnsi="宋体" w:hint="eastAsia"/>
          <w:sz w:val="30"/>
          <w:szCs w:val="30"/>
        </w:rPr>
        <w:t>上海证券交易所</w:t>
      </w:r>
      <w:r>
        <w:rPr>
          <w:rFonts w:ascii="仿宋_GB2312" w:eastAsia="仿宋_GB2312" w:hAnsi="宋体" w:hint="eastAsia"/>
          <w:sz w:val="30"/>
          <w:szCs w:val="30"/>
        </w:rPr>
        <w:t>上市公司监管一部</w:t>
      </w:r>
    </w:p>
    <w:p w:rsidR="00083548" w:rsidRPr="004E2F6D" w:rsidRDefault="000254F4" w:rsidP="00083548">
      <w:pPr>
        <w:ind w:left="4620" w:firstLine="420"/>
        <w:rPr>
          <w:rFonts w:ascii="仿宋_GB2312" w:eastAsia="仿宋_GB2312"/>
          <w:sz w:val="30"/>
          <w:szCs w:val="30"/>
          <w:lang w:eastAsia="zh-CN"/>
        </w:rPr>
      </w:pPr>
      <w:bookmarkStart w:id="7" w:name="大写年份"/>
      <w:r>
        <w:rPr>
          <w:rFonts w:ascii="仿宋_GB2312" w:eastAsia="仿宋_GB2312" w:hint="eastAsia"/>
          <w:sz w:val="30"/>
          <w:szCs w:val="30"/>
          <w:lang w:eastAsia="zh-CN"/>
        </w:rPr>
        <w:t>二</w:t>
      </w:r>
      <w:r>
        <w:rPr>
          <w:rFonts w:ascii="宋体" w:hAnsi="宋体" w:cs="宋体" w:hint="eastAsia"/>
          <w:sz w:val="30"/>
          <w:szCs w:val="30"/>
          <w:lang w:eastAsia="zh-CN"/>
        </w:rPr>
        <w:t>〇</w:t>
      </w:r>
      <w:r>
        <w:rPr>
          <w:rFonts w:ascii="仿宋_GB2312" w:eastAsia="仿宋_GB2312" w:hAnsi="仿宋_GB2312" w:cs="仿宋_GB2312" w:hint="eastAsia"/>
          <w:sz w:val="30"/>
          <w:szCs w:val="30"/>
          <w:lang w:eastAsia="zh-CN"/>
        </w:rPr>
        <w:t>一七年九月十五日</w:t>
      </w:r>
      <w:bookmarkEnd w:id="7"/>
    </w:p>
    <w:p w:rsidR="000D32F7" w:rsidRPr="00083548" w:rsidRDefault="000D32F7"/>
    <w:sectPr w:rsidR="000D32F7" w:rsidRPr="00083548" w:rsidSect="000D178E">
      <w:footerReference w:type="default" r:id="rId7"/>
      <w:pgSz w:w="11906" w:h="16838"/>
      <w:pgMar w:top="1440" w:right="1548" w:bottom="1440" w:left="1548" w:header="720" w:footer="992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28" w:rsidRDefault="005B7728" w:rsidP="00083548">
      <w:r>
        <w:separator/>
      </w:r>
    </w:p>
  </w:endnote>
  <w:endnote w:type="continuationSeparator" w:id="1">
    <w:p w:rsidR="005B7728" w:rsidRDefault="005B7728" w:rsidP="0008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A2" w:rsidRDefault="000D178E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.35pt;margin-top:.05pt;width:4.5pt;height:9.9pt;z-index:251660288;mso-wrap-distance-left:0;mso-wrap-distance-right:0;mso-position-horizontal-relative:page" stroked="f">
          <v:fill opacity="0" color2="black"/>
          <v:textbox inset="0,0,0,0">
            <w:txbxContent>
              <w:p w:rsidR="00E909A2" w:rsidRDefault="000D178E">
                <w:pPr>
                  <w:pStyle w:val="a4"/>
                </w:pPr>
                <w:r>
                  <w:rPr>
                    <w:rStyle w:val="a5"/>
                  </w:rPr>
                  <w:fldChar w:fldCharType="begin"/>
                </w:r>
                <w:r w:rsidR="005B7728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0254F4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28" w:rsidRDefault="005B7728" w:rsidP="00083548">
      <w:r>
        <w:separator/>
      </w:r>
    </w:p>
  </w:footnote>
  <w:footnote w:type="continuationSeparator" w:id="1">
    <w:p w:rsidR="005B7728" w:rsidRDefault="005B7728" w:rsidP="00083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548"/>
    <w:rsid w:val="000254F4"/>
    <w:rsid w:val="00083548"/>
    <w:rsid w:val="000D178E"/>
    <w:rsid w:val="000D32F7"/>
    <w:rsid w:val="005B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48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548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083548"/>
    <w:rPr>
      <w:sz w:val="18"/>
      <w:szCs w:val="18"/>
    </w:rPr>
  </w:style>
  <w:style w:type="paragraph" w:styleId="a4">
    <w:name w:val="footer"/>
    <w:basedOn w:val="a"/>
    <w:link w:val="Char0"/>
    <w:unhideWhenUsed/>
    <w:rsid w:val="00083548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083548"/>
    <w:rPr>
      <w:sz w:val="18"/>
      <w:szCs w:val="18"/>
    </w:rPr>
  </w:style>
  <w:style w:type="character" w:styleId="a5">
    <w:name w:val="page number"/>
    <w:basedOn w:val="a0"/>
    <w:rsid w:val="00083548"/>
  </w:style>
  <w:style w:type="paragraph" w:styleId="a6">
    <w:name w:val="Block Text"/>
    <w:basedOn w:val="a"/>
    <w:rsid w:val="00083548"/>
    <w:pPr>
      <w:spacing w:line="360" w:lineRule="auto"/>
      <w:ind w:left="840" w:right="840"/>
      <w:jc w:val="center"/>
    </w:pPr>
    <w:rPr>
      <w:sz w:val="36"/>
    </w:rPr>
  </w:style>
  <w:style w:type="character" w:customStyle="1" w:styleId="afont1">
    <w:name w:val="afont1"/>
    <w:rsid w:val="000254F4"/>
    <w:rPr>
      <w:rFonts w:ascii="Arial Narrow" w:hAnsi="Arial Narrow" w:cs="Arial Narro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覃锦辉(拟稿)</dc:creator>
  <cp:keywords/>
  <dc:description/>
  <cp:lastModifiedBy>李娅(秘书)</cp:lastModifiedBy>
  <cp:revision>3</cp:revision>
  <dcterms:created xsi:type="dcterms:W3CDTF">2017-05-24T10:35:00Z</dcterms:created>
  <dcterms:modified xsi:type="dcterms:W3CDTF">2017-09-15T08:44:00Z</dcterms:modified>
</cp:coreProperties>
</file>