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EF" w:rsidRDefault="007B57EF" w:rsidP="007B57EF">
      <w:pPr>
        <w:ind w:right="150"/>
        <w:jc w:val="left"/>
        <w:rPr>
          <w:rFonts w:eastAsia="仿宋_GB2312"/>
          <w:sz w:val="30"/>
          <w:szCs w:val="30"/>
          <w:lang w:eastAsia="zh-CN"/>
        </w:rPr>
      </w:pPr>
      <w:r>
        <w:rPr>
          <w:rFonts w:eastAsia="仿宋_GB2312" w:hint="eastAsia"/>
          <w:sz w:val="30"/>
          <w:szCs w:val="30"/>
        </w:rPr>
        <w:t>附件：</w:t>
      </w:r>
    </w:p>
    <w:p w:rsidR="00BC2A4A" w:rsidRDefault="00BC2A4A" w:rsidP="00BC2A4A">
      <w:pPr>
        <w:spacing w:line="360" w:lineRule="auto"/>
        <w:ind w:rightChars="-27" w:right="-57"/>
        <w:jc w:val="left"/>
        <w:rPr>
          <w:rFonts w:ascii="仿宋_GB2312" w:eastAsia="仿宋_GB2312" w:hAnsi="宋体"/>
          <w:sz w:val="30"/>
          <w:szCs w:val="30"/>
        </w:rPr>
      </w:pPr>
    </w:p>
    <w:p w:rsidR="00BC2A4A" w:rsidRDefault="00BC2A4A" w:rsidP="00BC2A4A">
      <w:pPr>
        <w:spacing w:line="360" w:lineRule="auto"/>
        <w:ind w:rightChars="-27" w:right="-57"/>
        <w:jc w:val="center"/>
        <w:rPr>
          <w:rFonts w:ascii="黑体" w:eastAsia="黑体" w:hAnsi="黑体"/>
          <w:sz w:val="44"/>
          <w:szCs w:val="44"/>
        </w:rPr>
      </w:pPr>
      <w:r w:rsidRPr="00972BF3">
        <w:rPr>
          <w:rFonts w:ascii="黑体" w:eastAsia="黑体" w:hAnsi="黑体" w:hint="eastAsia"/>
          <w:sz w:val="44"/>
          <w:szCs w:val="44"/>
        </w:rPr>
        <w:t>关于对</w:t>
      </w:r>
      <w:r w:rsidRPr="00E416F4">
        <w:rPr>
          <w:rFonts w:ascii="黑体" w:eastAsia="黑体" w:hAnsi="黑体" w:hint="eastAsia"/>
          <w:sz w:val="44"/>
          <w:szCs w:val="44"/>
        </w:rPr>
        <w:t>大连圣亚旅游控股股份有限公司股东姚石</w:t>
      </w:r>
      <w:r w:rsidRPr="00972BF3">
        <w:rPr>
          <w:rFonts w:ascii="黑体" w:eastAsia="黑体" w:hAnsi="黑体" w:hint="eastAsia"/>
          <w:sz w:val="44"/>
          <w:szCs w:val="44"/>
        </w:rPr>
        <w:t>予以公开谴责的意向书</w:t>
      </w:r>
    </w:p>
    <w:p w:rsidR="00BC2A4A" w:rsidRDefault="00BC2A4A" w:rsidP="00BC2A4A">
      <w:pPr>
        <w:spacing w:line="360" w:lineRule="auto"/>
        <w:ind w:rightChars="-27" w:right="-57"/>
        <w:jc w:val="left"/>
        <w:rPr>
          <w:rFonts w:ascii="仿宋_GB2312" w:eastAsia="仿宋_GB2312" w:hAnsi="宋体"/>
          <w:sz w:val="30"/>
          <w:szCs w:val="30"/>
        </w:rPr>
      </w:pPr>
    </w:p>
    <w:p w:rsidR="00BC2A4A" w:rsidRDefault="00BC2A4A" w:rsidP="00BC2A4A">
      <w:pPr>
        <w:widowControl/>
        <w:suppressAutoHyphens w:val="0"/>
        <w:spacing w:line="360" w:lineRule="auto"/>
        <w:jc w:val="left"/>
        <w:rPr>
          <w:rFonts w:ascii="仿宋_GB2312" w:eastAsia="仿宋_GB2312" w:hAnsi="宋体"/>
          <w:sz w:val="30"/>
          <w:szCs w:val="30"/>
          <w:lang w:eastAsia="zh-CN"/>
        </w:rPr>
      </w:pPr>
      <w:r w:rsidRPr="00E416F4">
        <w:rPr>
          <w:rFonts w:ascii="仿宋_GB2312" w:eastAsia="仿宋_GB2312" w:hAnsi="宋体" w:hint="eastAsia"/>
          <w:sz w:val="30"/>
          <w:szCs w:val="30"/>
          <w:lang w:eastAsia="zh-CN"/>
        </w:rPr>
        <w:t>大连圣亚旅游控股股份有限公司股东姚石</w:t>
      </w:r>
      <w:r>
        <w:rPr>
          <w:rFonts w:ascii="仿宋_GB2312" w:eastAsia="仿宋_GB2312" w:hAnsi="宋体" w:hint="eastAsia"/>
          <w:sz w:val="30"/>
          <w:szCs w:val="30"/>
          <w:lang w:eastAsia="zh-CN"/>
        </w:rPr>
        <w:t>：</w:t>
      </w:r>
    </w:p>
    <w:p w:rsidR="00BC2A4A" w:rsidRDefault="00BC2A4A" w:rsidP="00BC2A4A">
      <w:pPr>
        <w:widowControl/>
        <w:suppressAutoHyphens w:val="0"/>
        <w:spacing w:line="360" w:lineRule="auto"/>
        <w:ind w:firstLine="600"/>
        <w:rPr>
          <w:rFonts w:ascii="仿宋_GB2312" w:eastAsia="仿宋_GB2312" w:hAnsi="宋体"/>
          <w:sz w:val="30"/>
          <w:szCs w:val="30"/>
          <w:lang w:eastAsia="zh-CN"/>
        </w:rPr>
      </w:pPr>
      <w:r>
        <w:rPr>
          <w:rFonts w:ascii="仿宋_GB2312" w:eastAsia="仿宋_GB2312" w:hAnsi="宋体" w:hint="eastAsia"/>
          <w:sz w:val="30"/>
          <w:szCs w:val="30"/>
          <w:lang w:eastAsia="zh-CN"/>
        </w:rPr>
        <w:t>根据</w:t>
      </w:r>
      <w:r w:rsidRPr="00E416F4">
        <w:rPr>
          <w:rFonts w:ascii="仿宋_GB2312" w:eastAsia="仿宋_GB2312" w:hAnsi="宋体" w:hint="eastAsia"/>
          <w:sz w:val="30"/>
          <w:szCs w:val="30"/>
          <w:lang w:eastAsia="zh-CN"/>
        </w:rPr>
        <w:t>中国证券监督管理委员会</w:t>
      </w:r>
      <w:r>
        <w:rPr>
          <w:rFonts w:ascii="仿宋_GB2312" w:eastAsia="仿宋_GB2312" w:hAnsi="宋体" w:hint="eastAsia"/>
          <w:sz w:val="30"/>
          <w:szCs w:val="30"/>
          <w:lang w:eastAsia="zh-CN"/>
        </w:rPr>
        <w:t>《行政处罚决定书》（</w:t>
      </w:r>
      <w:r w:rsidRPr="00E416F4">
        <w:rPr>
          <w:rFonts w:ascii="仿宋_GB2312" w:eastAsia="仿宋_GB2312" w:hAnsi="宋体" w:hint="eastAsia"/>
          <w:sz w:val="30"/>
          <w:szCs w:val="30"/>
          <w:lang w:eastAsia="zh-CN"/>
        </w:rPr>
        <w:t>[</w:t>
      </w:r>
      <w:r w:rsidRPr="00E416F4">
        <w:rPr>
          <w:rFonts w:ascii="仿宋_GB2312" w:eastAsia="仿宋_GB2312" w:hAnsi="宋体"/>
          <w:sz w:val="30"/>
          <w:szCs w:val="30"/>
          <w:lang w:eastAsia="zh-CN"/>
        </w:rPr>
        <w:t>2021]115号</w:t>
      </w:r>
      <w:r w:rsidRPr="00E416F4">
        <w:rPr>
          <w:rFonts w:ascii="仿宋_GB2312" w:eastAsia="仿宋_GB2312" w:hAnsi="宋体" w:hint="eastAsia"/>
          <w:sz w:val="30"/>
          <w:szCs w:val="30"/>
          <w:lang w:eastAsia="zh-CN"/>
        </w:rPr>
        <w:t>）查明的事实，</w:t>
      </w:r>
      <w:r>
        <w:rPr>
          <w:rFonts w:ascii="仿宋_GB2312" w:eastAsia="仿宋_GB2312" w:hAnsi="宋体" w:hint="eastAsia"/>
          <w:sz w:val="30"/>
          <w:szCs w:val="30"/>
          <w:lang w:eastAsia="zh-CN"/>
        </w:rPr>
        <w:t>2017年11月7日至2019年7月3日，磐京股权投资基金管理（上海）有限公司（以下简称磐京基金）时任董事长毛崴，与姚石共同通过磐京基金相关工作人员，控制使用“磐京基金”机构账户、“新证泰6号”等10支信托产品账户、“九逸赤电晓君量化3号证券私募投资基金”等7支私募产品账户、“杨某平”等37个个人账户共55个证券账户（以下简称账户组），交易</w:t>
      </w:r>
      <w:r w:rsidRPr="00E416F4">
        <w:rPr>
          <w:rFonts w:ascii="仿宋_GB2312" w:eastAsia="仿宋_GB2312" w:hAnsi="宋体" w:hint="eastAsia"/>
          <w:sz w:val="30"/>
          <w:szCs w:val="30"/>
          <w:lang w:eastAsia="zh-CN"/>
        </w:rPr>
        <w:t>大连圣亚旅游控股股份有限公司</w:t>
      </w:r>
      <w:r>
        <w:rPr>
          <w:rFonts w:ascii="仿宋_GB2312" w:eastAsia="仿宋_GB2312" w:hAnsi="宋体" w:hint="eastAsia"/>
          <w:sz w:val="30"/>
          <w:szCs w:val="30"/>
          <w:lang w:eastAsia="zh-CN"/>
        </w:rPr>
        <w:t>（以下简称公司）股票。账户组于2017年11月14日持有公司股份比例达到5.3%，之后仍继续交易，于2018年8月10日达到最高点24.59%，截至2019年7月3日仍持有15.19%。磐京基金于2019年7月4日发布股东权益变动公告，披露其持有公司股份超过5%。</w:t>
      </w:r>
    </w:p>
    <w:p w:rsidR="00BC2A4A" w:rsidRPr="00E416F4" w:rsidRDefault="00BC2A4A" w:rsidP="00BC2A4A">
      <w:pPr>
        <w:widowControl/>
        <w:suppressAutoHyphens w:val="0"/>
        <w:spacing w:line="360" w:lineRule="auto"/>
        <w:ind w:firstLineChars="200" w:firstLine="600"/>
        <w:jc w:val="left"/>
        <w:rPr>
          <w:rFonts w:ascii="仿宋_GB2312" w:eastAsia="仿宋_GB2312" w:hAnsi="宋体"/>
          <w:sz w:val="30"/>
          <w:szCs w:val="30"/>
          <w:lang w:eastAsia="zh-CN"/>
        </w:rPr>
      </w:pPr>
      <w:r>
        <w:rPr>
          <w:rFonts w:ascii="仿宋_GB2312" w:eastAsia="仿宋_GB2312" w:hAnsi="宋体" w:hint="eastAsia"/>
          <w:sz w:val="30"/>
          <w:szCs w:val="30"/>
          <w:lang w:eastAsia="zh-CN"/>
        </w:rPr>
        <w:t>毛崴、姚石控制账户组在增持公司股份达到5%及减持达到5%时，均未向国务院证券监督管理机构、证券交易所作出书面报告，也未通知上市公司予以公告，并且继续交易该股票，累计增</w:t>
      </w:r>
      <w:r>
        <w:rPr>
          <w:rFonts w:ascii="仿宋_GB2312" w:eastAsia="仿宋_GB2312" w:hAnsi="宋体" w:hint="eastAsia"/>
          <w:sz w:val="30"/>
          <w:szCs w:val="30"/>
          <w:lang w:eastAsia="zh-CN"/>
        </w:rPr>
        <w:lastRenderedPageBreak/>
        <w:t>持金额为1,818,175,870.2元，减持金额为1,635,328,381元。</w:t>
      </w:r>
      <w:r w:rsidRPr="007A5D22">
        <w:rPr>
          <w:rFonts w:ascii="仿宋_GB2312" w:eastAsia="仿宋_GB2312" w:hAnsi="宋体" w:hint="eastAsia"/>
          <w:sz w:val="30"/>
          <w:szCs w:val="30"/>
        </w:rPr>
        <w:t>上述行为</w:t>
      </w:r>
      <w:r>
        <w:rPr>
          <w:rFonts w:ascii="仿宋_GB2312" w:eastAsia="仿宋_GB2312" w:hAnsi="宋体" w:hint="eastAsia"/>
          <w:sz w:val="30"/>
          <w:szCs w:val="30"/>
        </w:rPr>
        <w:t>严重</w:t>
      </w:r>
      <w:r w:rsidRPr="007A5D22">
        <w:rPr>
          <w:rFonts w:ascii="仿宋_GB2312" w:eastAsia="仿宋_GB2312" w:hAnsi="宋体" w:hint="eastAsia"/>
          <w:sz w:val="30"/>
          <w:szCs w:val="30"/>
        </w:rPr>
        <w:t>违反了</w:t>
      </w:r>
      <w:r>
        <w:rPr>
          <w:rFonts w:ascii="仿宋_GB2312" w:eastAsia="仿宋_GB2312" w:hAnsi="宋体" w:hint="eastAsia"/>
          <w:sz w:val="30"/>
          <w:szCs w:val="30"/>
          <w:lang w:eastAsia="zh-CN"/>
        </w:rPr>
        <w:t>《证券法》（2005年修订）第三十八条、第八十六条、《上市公司收购管理办法》第十三条、第十七条以及《上海证券交易所股票上市规则</w:t>
      </w:r>
      <w:r w:rsidR="00AB696C">
        <w:rPr>
          <w:rFonts w:ascii="仿宋_GB2312" w:eastAsia="仿宋_GB2312" w:hAnsi="宋体" w:hint="eastAsia"/>
          <w:sz w:val="30"/>
          <w:szCs w:val="30"/>
          <w:lang w:eastAsia="zh-CN"/>
        </w:rPr>
        <w:t>（2020年修订）</w:t>
      </w:r>
      <w:r>
        <w:rPr>
          <w:rFonts w:ascii="仿宋_GB2312" w:eastAsia="仿宋_GB2312" w:hAnsi="宋体" w:hint="eastAsia"/>
          <w:sz w:val="30"/>
          <w:szCs w:val="30"/>
          <w:lang w:eastAsia="zh-CN"/>
        </w:rPr>
        <w:t>》（以下简称《股票上市规则》）第1.4条、第2.1条、第11.9.1条等有关规定。</w:t>
      </w:r>
    </w:p>
    <w:p w:rsidR="00BC2A4A" w:rsidRDefault="00BC2A4A" w:rsidP="00BC2A4A">
      <w:pPr>
        <w:widowControl/>
        <w:suppressAutoHyphens w:val="0"/>
        <w:spacing w:line="360" w:lineRule="auto"/>
        <w:ind w:firstLine="600"/>
        <w:jc w:val="left"/>
        <w:rPr>
          <w:rFonts w:ascii="仿宋_GB2312" w:eastAsia="仿宋_GB2312" w:hAnsi="宋体"/>
          <w:sz w:val="30"/>
          <w:szCs w:val="30"/>
          <w:lang w:eastAsia="zh-CN"/>
        </w:rPr>
      </w:pPr>
      <w:r>
        <w:rPr>
          <w:rFonts w:ascii="仿宋_GB2312" w:eastAsia="仿宋_GB2312" w:hAnsi="宋体" w:hint="eastAsia"/>
          <w:sz w:val="30"/>
          <w:szCs w:val="30"/>
        </w:rPr>
        <w:t>鉴于上述违规事实和情节，我部拟提请本所纪律处分委员会审核，根据</w:t>
      </w:r>
      <w:r>
        <w:rPr>
          <w:rFonts w:ascii="仿宋_GB2312" w:eastAsia="仿宋_GB2312" w:hAnsi="宋体" w:hint="eastAsia"/>
          <w:sz w:val="30"/>
        </w:rPr>
        <w:t>《股票上市规则》</w:t>
      </w:r>
      <w:r>
        <w:rPr>
          <w:rFonts w:ascii="仿宋_GB2312" w:eastAsia="仿宋_GB2312" w:hAnsi="宋体" w:hint="eastAsia"/>
          <w:sz w:val="30"/>
          <w:szCs w:val="30"/>
        </w:rPr>
        <w:t>第1</w:t>
      </w:r>
      <w:r>
        <w:rPr>
          <w:rFonts w:ascii="仿宋_GB2312" w:eastAsia="仿宋_GB2312" w:hAnsi="宋体" w:hint="eastAsia"/>
          <w:sz w:val="30"/>
          <w:szCs w:val="30"/>
          <w:lang w:eastAsia="zh-CN"/>
        </w:rPr>
        <w:t>6</w:t>
      </w:r>
      <w:r>
        <w:rPr>
          <w:rFonts w:ascii="仿宋_GB2312" w:eastAsia="仿宋_GB2312" w:hAnsi="宋体" w:hint="eastAsia"/>
          <w:sz w:val="30"/>
          <w:szCs w:val="30"/>
        </w:rPr>
        <w:t>.2条的规定，对</w:t>
      </w:r>
      <w:r>
        <w:rPr>
          <w:rFonts w:ascii="仿宋_GB2312" w:eastAsia="仿宋_GB2312" w:hAnsi="宋体" w:hint="eastAsia"/>
          <w:sz w:val="30"/>
          <w:szCs w:val="30"/>
          <w:lang w:eastAsia="zh-CN"/>
        </w:rPr>
        <w:t>大连圣亚旅游控股股份有限公司股东</w:t>
      </w:r>
      <w:r w:rsidRPr="00E416F4">
        <w:rPr>
          <w:rFonts w:ascii="仿宋_GB2312" w:eastAsia="仿宋_GB2312" w:hAnsi="宋体" w:hint="eastAsia"/>
          <w:sz w:val="30"/>
          <w:szCs w:val="30"/>
          <w:lang w:eastAsia="zh-CN"/>
        </w:rPr>
        <w:t>姚石</w:t>
      </w:r>
      <w:r>
        <w:rPr>
          <w:rFonts w:ascii="仿宋_GB2312" w:eastAsia="仿宋_GB2312" w:hAnsi="宋体" w:hint="eastAsia"/>
          <w:sz w:val="30"/>
          <w:szCs w:val="30"/>
          <w:lang w:eastAsia="zh-CN"/>
        </w:rPr>
        <w:t>予以公开谴责。</w:t>
      </w:r>
    </w:p>
    <w:p w:rsidR="00BC2A4A" w:rsidRDefault="00BC2A4A" w:rsidP="00BC2A4A">
      <w:pPr>
        <w:spacing w:line="360" w:lineRule="auto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noProof/>
          <w:sz w:val="30"/>
          <w:szCs w:val="30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2886075</wp:posOffset>
            </wp:positionH>
            <wp:positionV relativeFrom="paragraph">
              <wp:posOffset>632460</wp:posOffset>
            </wp:positionV>
            <wp:extent cx="2305050" cy="2162175"/>
            <wp:effectExtent l="0" t="0" r="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Nwt\cache\recv\刘笑\桃红\公司二部盖章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 rot="881421">
                      <a:off x="0" y="0"/>
                      <a:ext cx="23050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F3C35">
        <w:rPr>
          <w:rFonts w:ascii="仿宋_GB2312" w:eastAsia="仿宋_GB2312" w:hAnsi="宋体" w:hint="eastAsia"/>
          <w:sz w:val="30"/>
          <w:szCs w:val="30"/>
        </w:rPr>
        <w:t>上述纪律处分将通报中国证监会和</w:t>
      </w:r>
      <w:r>
        <w:rPr>
          <w:rFonts w:ascii="仿宋_GB2312" w:eastAsia="仿宋_GB2312" w:hAnsi="宋体" w:hint="eastAsia"/>
          <w:sz w:val="30"/>
          <w:szCs w:val="30"/>
          <w:lang w:eastAsia="zh-CN"/>
        </w:rPr>
        <w:t>辽宁省</w:t>
      </w:r>
      <w:r w:rsidRPr="00DF3C35">
        <w:rPr>
          <w:rFonts w:ascii="仿宋_GB2312" w:eastAsia="仿宋_GB2312" w:hAnsi="宋体" w:hint="eastAsia"/>
          <w:sz w:val="30"/>
          <w:szCs w:val="30"/>
        </w:rPr>
        <w:t>人民政府，并记入上市公司诚信档案。</w:t>
      </w:r>
    </w:p>
    <w:p w:rsidR="00BC2A4A" w:rsidRDefault="00BC2A4A" w:rsidP="00BC2A4A">
      <w:pPr>
        <w:spacing w:line="360" w:lineRule="auto"/>
        <w:rPr>
          <w:rFonts w:ascii="仿宋_GB2312" w:eastAsia="仿宋_GB2312" w:hAnsi="宋体"/>
          <w:sz w:val="30"/>
          <w:szCs w:val="30"/>
          <w:lang w:eastAsia="zh-CN"/>
        </w:rPr>
      </w:pPr>
    </w:p>
    <w:p w:rsidR="00BC2A4A" w:rsidRDefault="00BC2A4A" w:rsidP="00BC2A4A">
      <w:pPr>
        <w:spacing w:line="360" w:lineRule="auto"/>
        <w:rPr>
          <w:rFonts w:ascii="仿宋_GB2312" w:eastAsia="仿宋_GB2312" w:hAnsi="宋体"/>
          <w:sz w:val="30"/>
          <w:szCs w:val="30"/>
          <w:lang w:eastAsia="zh-CN"/>
        </w:rPr>
      </w:pPr>
    </w:p>
    <w:p w:rsidR="00BC2A4A" w:rsidRDefault="00BC2A4A" w:rsidP="00BC2A4A">
      <w:pPr>
        <w:spacing w:line="360" w:lineRule="auto"/>
        <w:ind w:rightChars="1" w:right="2" w:firstLineChars="200" w:firstLine="600"/>
        <w:jc w:val="right"/>
        <w:rPr>
          <w:rFonts w:ascii="仿宋_GB2312" w:eastAsia="仿宋_GB2312" w:hAnsi="宋体"/>
          <w:sz w:val="30"/>
          <w:szCs w:val="30"/>
        </w:rPr>
      </w:pPr>
      <w:r w:rsidRPr="00802084">
        <w:rPr>
          <w:rFonts w:ascii="仿宋_GB2312" w:eastAsia="仿宋_GB2312" w:hAnsi="宋体" w:hint="eastAsia"/>
          <w:sz w:val="30"/>
          <w:szCs w:val="30"/>
        </w:rPr>
        <w:t>上海证券交易所</w:t>
      </w:r>
      <w:r>
        <w:rPr>
          <w:rFonts w:ascii="仿宋_GB2312" w:eastAsia="仿宋_GB2312" w:hAnsi="宋体" w:hint="eastAsia"/>
          <w:sz w:val="30"/>
          <w:szCs w:val="30"/>
        </w:rPr>
        <w:t>上市公司</w:t>
      </w:r>
      <w:r>
        <w:rPr>
          <w:rFonts w:ascii="仿宋_GB2312" w:eastAsia="仿宋_GB2312" w:hAnsi="宋体" w:hint="eastAsia"/>
          <w:sz w:val="30"/>
          <w:szCs w:val="30"/>
          <w:lang w:eastAsia="zh-CN"/>
        </w:rPr>
        <w:t>管理二</w:t>
      </w:r>
      <w:r>
        <w:rPr>
          <w:rFonts w:ascii="仿宋_GB2312" w:eastAsia="仿宋_GB2312" w:hAnsi="宋体" w:hint="eastAsia"/>
          <w:sz w:val="30"/>
          <w:szCs w:val="30"/>
        </w:rPr>
        <w:t>部</w:t>
      </w:r>
    </w:p>
    <w:p w:rsidR="00BC2A4A" w:rsidRDefault="00BC2A4A" w:rsidP="00BC2A4A">
      <w:pPr>
        <w:pStyle w:val="a6"/>
        <w:ind w:rightChars="-27" w:right="-57" w:firstLineChars="1400" w:firstLine="42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</w:t>
      </w:r>
      <w:r>
        <w:rPr>
          <w:rFonts w:ascii="宋体" w:hAnsi="宋体" w:cs="宋体" w:hint="eastAsia"/>
          <w:sz w:val="30"/>
          <w:szCs w:val="30"/>
        </w:rPr>
        <w:t>〇</w:t>
      </w:r>
      <w:r>
        <w:rPr>
          <w:rFonts w:ascii="仿宋_GB2312" w:eastAsia="仿宋_GB2312" w:hint="eastAsia"/>
          <w:sz w:val="30"/>
          <w:szCs w:val="30"/>
        </w:rPr>
        <w:t>二</w:t>
      </w:r>
      <w:r>
        <w:rPr>
          <w:rFonts w:ascii="宋体" w:hAnsi="宋体" w:cs="宋体" w:hint="eastAsia"/>
          <w:sz w:val="30"/>
          <w:szCs w:val="30"/>
          <w:lang w:eastAsia="zh-CN"/>
        </w:rPr>
        <w:t>二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三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八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p w:rsidR="0098629D" w:rsidRDefault="0098629D" w:rsidP="00BC2A4A">
      <w:pPr>
        <w:spacing w:line="360" w:lineRule="auto"/>
        <w:ind w:rightChars="1" w:right="2"/>
        <w:jc w:val="center"/>
      </w:pPr>
    </w:p>
    <w:sectPr w:rsidR="0098629D" w:rsidSect="00A9103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6D6" w:rsidRDefault="00A736D6" w:rsidP="00161266">
      <w:r>
        <w:separator/>
      </w:r>
    </w:p>
  </w:endnote>
  <w:endnote w:type="continuationSeparator" w:id="0">
    <w:p w:rsidR="00A736D6" w:rsidRDefault="00A736D6" w:rsidP="00161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748814"/>
      <w:docPartObj>
        <w:docPartGallery w:val="Page Numbers (Bottom of Page)"/>
        <w:docPartUnique/>
      </w:docPartObj>
    </w:sdtPr>
    <w:sdtContent>
      <w:p w:rsidR="00B5587F" w:rsidRDefault="00161266">
        <w:pPr>
          <w:pStyle w:val="a3"/>
          <w:jc w:val="center"/>
        </w:pPr>
        <w:r>
          <w:fldChar w:fldCharType="begin"/>
        </w:r>
        <w:r w:rsidR="007B57EF">
          <w:instrText xml:space="preserve"> PAGE   \* MERGEFORMAT </w:instrText>
        </w:r>
        <w:r>
          <w:fldChar w:fldCharType="separate"/>
        </w:r>
        <w:r w:rsidR="00AB696C" w:rsidRPr="00AB696C">
          <w:rPr>
            <w:noProof/>
            <w:lang w:val="zh-CN"/>
          </w:rPr>
          <w:t>2</w:t>
        </w:r>
        <w:r>
          <w:fldChar w:fldCharType="end"/>
        </w:r>
      </w:p>
    </w:sdtContent>
  </w:sdt>
  <w:p w:rsidR="00B5587F" w:rsidRDefault="00A736D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6D6" w:rsidRDefault="00A736D6" w:rsidP="00161266">
      <w:r>
        <w:separator/>
      </w:r>
    </w:p>
  </w:footnote>
  <w:footnote w:type="continuationSeparator" w:id="0">
    <w:p w:rsidR="00A736D6" w:rsidRDefault="00A736D6" w:rsidP="001612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57EF"/>
    <w:rsid w:val="00161266"/>
    <w:rsid w:val="007B57EF"/>
    <w:rsid w:val="0098629D"/>
    <w:rsid w:val="009B29CF"/>
    <w:rsid w:val="00A736D6"/>
    <w:rsid w:val="00AB696C"/>
    <w:rsid w:val="00BC2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EF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7B57EF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footer"/>
    <w:basedOn w:val="a"/>
    <w:link w:val="Char"/>
    <w:uiPriority w:val="99"/>
    <w:unhideWhenUsed/>
    <w:rsid w:val="007B57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B57EF"/>
    <w:rPr>
      <w:rFonts w:ascii="Times New Roman" w:eastAsia="宋体" w:hAnsi="Times New Roman" w:cs="Times New Roman"/>
      <w:kern w:val="1"/>
      <w:sz w:val="18"/>
      <w:szCs w:val="18"/>
      <w:lang w:eastAsia="ar-SA"/>
    </w:rPr>
  </w:style>
  <w:style w:type="paragraph" w:styleId="a4">
    <w:name w:val="Body Text"/>
    <w:basedOn w:val="a"/>
    <w:link w:val="Char0"/>
    <w:uiPriority w:val="99"/>
    <w:unhideWhenUsed/>
    <w:rsid w:val="007B57EF"/>
    <w:pPr>
      <w:spacing w:after="120"/>
    </w:pPr>
  </w:style>
  <w:style w:type="character" w:customStyle="1" w:styleId="Char0">
    <w:name w:val="正文文本 Char"/>
    <w:basedOn w:val="a0"/>
    <w:link w:val="a4"/>
    <w:uiPriority w:val="99"/>
    <w:rsid w:val="007B57EF"/>
    <w:rPr>
      <w:rFonts w:ascii="Times New Roman" w:eastAsia="宋体" w:hAnsi="Times New Roman" w:cs="Times New Roman"/>
      <w:kern w:val="1"/>
      <w:szCs w:val="24"/>
      <w:lang w:eastAsia="ar-SA"/>
    </w:rPr>
  </w:style>
  <w:style w:type="paragraph" w:styleId="a5">
    <w:name w:val="header"/>
    <w:basedOn w:val="a"/>
    <w:link w:val="Char1"/>
    <w:uiPriority w:val="99"/>
    <w:semiHidden/>
    <w:unhideWhenUsed/>
    <w:rsid w:val="00BC2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BC2A4A"/>
    <w:rPr>
      <w:rFonts w:ascii="Times New Roman" w:eastAsia="宋体" w:hAnsi="Times New Roman" w:cs="Times New Roman"/>
      <w:kern w:val="1"/>
      <w:sz w:val="18"/>
      <w:szCs w:val="18"/>
      <w:lang w:eastAsia="ar-SA"/>
    </w:rPr>
  </w:style>
  <w:style w:type="paragraph" w:styleId="a6">
    <w:name w:val="Block Text"/>
    <w:basedOn w:val="a"/>
    <w:qFormat/>
    <w:rsid w:val="00BC2A4A"/>
    <w:pPr>
      <w:spacing w:line="360" w:lineRule="auto"/>
      <w:ind w:left="840" w:right="840"/>
      <w:jc w:val="center"/>
    </w:pPr>
    <w:rPr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吴俊杰(拟稿)</dc:creator>
  <cp:lastModifiedBy>dsware</cp:lastModifiedBy>
  <cp:revision>3</cp:revision>
  <dcterms:created xsi:type="dcterms:W3CDTF">2022-03-08T03:40:00Z</dcterms:created>
  <dcterms:modified xsi:type="dcterms:W3CDTF">2022-03-08T03:42:00Z</dcterms:modified>
</cp:coreProperties>
</file>