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853" w:rsidRPr="005D150C" w:rsidRDefault="00DD3853" w:rsidP="007402BB">
      <w:pPr>
        <w:jc w:val="center"/>
        <w:rPr>
          <w:rFonts w:ascii="黑体" w:eastAsia="黑体" w:hAnsi="黑体"/>
          <w:b/>
          <w:kern w:val="0"/>
          <w:sz w:val="44"/>
          <w:szCs w:val="44"/>
        </w:rPr>
      </w:pPr>
      <w:bookmarkStart w:id="0" w:name="_Toc503277117"/>
      <w:r w:rsidRPr="005D150C">
        <w:rPr>
          <w:rFonts w:ascii="黑体" w:eastAsia="黑体" w:hAnsi="黑体" w:hint="eastAsia"/>
          <w:b/>
          <w:kern w:val="0"/>
          <w:sz w:val="44"/>
          <w:szCs w:val="44"/>
        </w:rPr>
        <w:t>中华人民共和国证券法(2014年)（节选）</w:t>
      </w:r>
      <w:bookmarkEnd w:id="0"/>
    </w:p>
    <w:p w:rsidR="00DD3853" w:rsidRPr="00DD3853" w:rsidRDefault="00DD3853" w:rsidP="00DD3853">
      <w:pPr>
        <w:widowControl/>
        <w:spacing w:line="360" w:lineRule="auto"/>
        <w:ind w:firstLineChars="100" w:firstLine="301"/>
        <w:jc w:val="left"/>
        <w:rPr>
          <w:rFonts w:ascii="仿宋_GB2312" w:eastAsia="仿宋_GB2312" w:hAnsi="宋体" w:cs="宋体"/>
          <w:kern w:val="0"/>
          <w:sz w:val="30"/>
          <w:szCs w:val="30"/>
        </w:rPr>
      </w:pPr>
      <w:r w:rsidRPr="00DD3853">
        <w:rPr>
          <w:rFonts w:ascii="仿宋_GB2312" w:eastAsia="仿宋_GB2312" w:hAnsi="宋体" w:cs="宋体" w:hint="eastAsia"/>
          <w:b/>
          <w:kern w:val="0"/>
          <w:sz w:val="30"/>
          <w:szCs w:val="30"/>
        </w:rPr>
        <w:t xml:space="preserve">  第七十三条</w:t>
      </w:r>
      <w:r w:rsidRPr="00DD3853">
        <w:rPr>
          <w:rFonts w:ascii="仿宋_GB2312" w:eastAsia="仿宋_GB2312" w:hAnsi="宋体" w:cs="宋体" w:hint="eastAsia"/>
          <w:kern w:val="0"/>
          <w:sz w:val="30"/>
          <w:szCs w:val="30"/>
        </w:rPr>
        <w:t xml:space="preserve">  禁止证券交易内幕信息的知情人和非法获取内幕信息的人利用内幕信息从事证券交易活动。</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t xml:space="preserve">    </w:t>
      </w:r>
      <w:r w:rsidRPr="00DD3853">
        <w:rPr>
          <w:rFonts w:ascii="仿宋_GB2312" w:eastAsia="仿宋_GB2312" w:hAnsi="宋体" w:cs="宋体" w:hint="eastAsia"/>
          <w:b/>
          <w:kern w:val="0"/>
          <w:sz w:val="30"/>
          <w:szCs w:val="30"/>
        </w:rPr>
        <w:t>第七十四条</w:t>
      </w:r>
      <w:r w:rsidRPr="00DD3853">
        <w:rPr>
          <w:rFonts w:ascii="仿宋_GB2312" w:eastAsia="仿宋_GB2312" w:hAnsi="宋体" w:cs="宋体" w:hint="eastAsia"/>
          <w:kern w:val="0"/>
          <w:sz w:val="30"/>
          <w:szCs w:val="30"/>
        </w:rPr>
        <w:t xml:space="preserve">  证券交易内幕信息的知情人包括：</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t xml:space="preserve">　　（一）发行人的董事、监事、高级管理人员；</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t xml:space="preserve">　　（二）持有公司百分之五以上股份的股东及其董事、监事、高级管理人员，公司的实际控制人及其董事、监事、高级管理人员；</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t xml:space="preserve">　　（三）发行人控股的公司及其董事、监事、高级管理人员；</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t xml:space="preserve">　　（四）由于所任公司职务可以获取公司有关内幕信息的人员；</w:t>
      </w:r>
    </w:p>
    <w:p w:rsidR="00DD3853" w:rsidRPr="00DD3853" w:rsidRDefault="00DD3853" w:rsidP="00DD3853">
      <w:pPr>
        <w:spacing w:line="360" w:lineRule="auto"/>
        <w:rPr>
          <w:rFonts w:ascii="仿宋_GB2312" w:eastAsia="仿宋_GB2312" w:hAnsi="仿宋_GB2312" w:cs="Times New Roman"/>
          <w:kern w:val="0"/>
          <w:sz w:val="30"/>
        </w:rPr>
      </w:pPr>
      <w:r w:rsidRPr="00DD3853">
        <w:rPr>
          <w:rFonts w:ascii="仿宋_GB2312" w:eastAsia="仿宋_GB2312" w:hAnsi="仿宋_GB2312" w:cs="Times New Roman" w:hint="eastAsia"/>
          <w:kern w:val="0"/>
          <w:sz w:val="30"/>
        </w:rPr>
        <w:t xml:space="preserve">　　（五）证券监督管理机构工作人员以及由于法定职责对证券的发行、交易进行管理的其他人员；</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t xml:space="preserve">　　（六）保荐人、承销的证券公司、证券交易所、证券登记结算机构、证券服务机构的有关人员；</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t xml:space="preserve">　　（七）国务院证券监督管理机构规定的其他人。</w:t>
      </w:r>
    </w:p>
    <w:p w:rsidR="00DD3853" w:rsidRPr="00DD3853" w:rsidRDefault="00DD3853" w:rsidP="00DD3853">
      <w:pPr>
        <w:widowControl/>
        <w:spacing w:line="360" w:lineRule="auto"/>
        <w:ind w:firstLineChars="100" w:firstLine="301"/>
        <w:jc w:val="left"/>
        <w:rPr>
          <w:rFonts w:ascii="仿宋_GB2312" w:eastAsia="仿宋_GB2312" w:hAnsi="宋体" w:cs="宋体"/>
          <w:kern w:val="0"/>
          <w:sz w:val="30"/>
          <w:szCs w:val="30"/>
        </w:rPr>
      </w:pPr>
      <w:r w:rsidRPr="00DD3853">
        <w:rPr>
          <w:rFonts w:ascii="仿宋_GB2312" w:eastAsia="仿宋_GB2312" w:hAnsi="宋体" w:cs="宋体" w:hint="eastAsia"/>
          <w:b/>
          <w:kern w:val="0"/>
          <w:sz w:val="30"/>
          <w:szCs w:val="30"/>
        </w:rPr>
        <w:t xml:space="preserve">  第七十五条</w:t>
      </w:r>
      <w:r w:rsidRPr="00DD3853">
        <w:rPr>
          <w:rFonts w:ascii="仿宋_GB2312" w:eastAsia="仿宋_GB2312" w:hAnsi="宋体" w:cs="宋体" w:hint="eastAsia"/>
          <w:kern w:val="0"/>
          <w:sz w:val="30"/>
          <w:szCs w:val="30"/>
        </w:rPr>
        <w:t xml:space="preserve">  证券交易活动中，涉及公司的经营、财务或者对该公司证券的市场价格有重大影响的尚未公开的信息，为内幕信息。</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t xml:space="preserve">　　下列信息皆属内幕信息：</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t xml:space="preserve">　　（一）本法第六十七条第二款所列重大事件；</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t xml:space="preserve">　　（二）公司分配股利或者增资的计划；</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t xml:space="preserve">　　（三）公司股权结构的重大变化；</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lastRenderedPageBreak/>
        <w:t xml:space="preserve">　　（四）公司债务担保的重大变更；</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t xml:space="preserve">　　（五）公司营业用主要资产的抵押、出售或者报废一次超过该资产的百分之三十；</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t xml:space="preserve">　　（六）公司的董事、监事、高级管理人员的行为可能依法承担重大损害赔偿责任；</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t xml:space="preserve">　　（七）上市公司收购的有关方案；</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t xml:space="preserve">　　（八）国务院证券监督管理机构认定的对证券交易价格有显著影响的其他重要信息。</w:t>
      </w:r>
    </w:p>
    <w:p w:rsidR="00DD3853" w:rsidRPr="00DD3853" w:rsidRDefault="00DD3853" w:rsidP="00DD3853">
      <w:pPr>
        <w:widowControl/>
        <w:spacing w:line="360" w:lineRule="auto"/>
        <w:ind w:firstLineChars="100" w:firstLine="301"/>
        <w:jc w:val="left"/>
        <w:rPr>
          <w:rFonts w:ascii="仿宋_GB2312" w:eastAsia="仿宋_GB2312" w:hAnsi="宋体" w:cs="宋体"/>
          <w:kern w:val="0"/>
          <w:sz w:val="30"/>
          <w:szCs w:val="30"/>
        </w:rPr>
      </w:pPr>
      <w:r w:rsidRPr="00DD3853">
        <w:rPr>
          <w:rFonts w:ascii="仿宋_GB2312" w:eastAsia="仿宋_GB2312" w:hAnsi="宋体" w:cs="宋体" w:hint="eastAsia"/>
          <w:b/>
          <w:kern w:val="0"/>
          <w:sz w:val="30"/>
          <w:szCs w:val="30"/>
        </w:rPr>
        <w:t xml:space="preserve">  第七十六条</w:t>
      </w:r>
      <w:r w:rsidRPr="00DD3853">
        <w:rPr>
          <w:rFonts w:ascii="仿宋_GB2312" w:eastAsia="仿宋_GB2312" w:hAnsi="宋体" w:cs="宋体" w:hint="eastAsia"/>
          <w:kern w:val="0"/>
          <w:sz w:val="30"/>
          <w:szCs w:val="30"/>
        </w:rPr>
        <w:t xml:space="preserve">  证券交易内幕信息的知情人和非法获取内幕信息的人，在内幕信息公开前，不得买卖该公司的证券，或者泄露该信息，或者建议他人买卖该证券。</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t xml:space="preserve">　　持有或者通过协议、其他安排与他人共同持有公司百分之五以上股份的自然人、法人、其他组织收购上市公司的股份，本法另有规定的，适用其规定。</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t xml:space="preserve">　　内幕交易行为给投资者造成损失的，行为人应当依法承担赔偿责任。</w:t>
      </w:r>
    </w:p>
    <w:p w:rsidR="00DD3853" w:rsidRPr="00DD3853" w:rsidRDefault="00DD3853" w:rsidP="00DD3853">
      <w:pPr>
        <w:widowControl/>
        <w:spacing w:line="360" w:lineRule="auto"/>
        <w:ind w:firstLineChars="100" w:firstLine="301"/>
        <w:jc w:val="left"/>
        <w:rPr>
          <w:rFonts w:ascii="仿宋_GB2312" w:eastAsia="仿宋_GB2312" w:hAnsi="宋体" w:cs="宋体"/>
          <w:kern w:val="0"/>
          <w:sz w:val="30"/>
          <w:szCs w:val="30"/>
        </w:rPr>
      </w:pPr>
      <w:r w:rsidRPr="00DD3853">
        <w:rPr>
          <w:rFonts w:ascii="仿宋_GB2312" w:eastAsia="仿宋_GB2312" w:hAnsi="宋体" w:cs="宋体" w:hint="eastAsia"/>
          <w:b/>
          <w:kern w:val="0"/>
          <w:sz w:val="30"/>
          <w:szCs w:val="30"/>
        </w:rPr>
        <w:t xml:space="preserve">  第七十七条</w:t>
      </w:r>
      <w:r w:rsidRPr="00DD3853">
        <w:rPr>
          <w:rFonts w:ascii="仿宋_GB2312" w:eastAsia="仿宋_GB2312" w:hAnsi="宋体" w:cs="宋体" w:hint="eastAsia"/>
          <w:kern w:val="0"/>
          <w:sz w:val="30"/>
          <w:szCs w:val="30"/>
        </w:rPr>
        <w:t xml:space="preserve">  禁止任何人以下列手段操纵证券市场：</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t xml:space="preserve">　　（一）单独或者通过合谋，集中资金优势、持股优势或者利用信息优势联合或者连续买卖，操纵证券交易价格或者证券交易量；</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t xml:space="preserve">　　（二）与他人串通，以事先约定的时间、价格和方式相互进行证券交易，影响证券交易价格或者证券交易量；</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lastRenderedPageBreak/>
        <w:t xml:space="preserve">　　（三）在自己实际控制的账户之间进行证券交易，影响证券交易价格或者证券交易量；</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t xml:space="preserve">　　（四）以其他手段操纵证券市场。</w:t>
      </w:r>
    </w:p>
    <w:p w:rsidR="00DD3853" w:rsidRPr="00DD3853" w:rsidRDefault="00DD3853" w:rsidP="00DD3853">
      <w:pPr>
        <w:widowControl/>
        <w:spacing w:line="360" w:lineRule="auto"/>
        <w:ind w:firstLine="600"/>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t>操纵证券市场行为给投资者造成损失的，行为人应当依法承担赔偿责任。</w:t>
      </w:r>
    </w:p>
    <w:p w:rsidR="00DD3853" w:rsidRPr="00DD3853" w:rsidRDefault="00DD3853" w:rsidP="00DD3853">
      <w:pPr>
        <w:widowControl/>
        <w:spacing w:line="360" w:lineRule="auto"/>
        <w:ind w:firstLineChars="200" w:firstLine="602"/>
        <w:jc w:val="left"/>
        <w:rPr>
          <w:rFonts w:ascii="仿宋_GB2312" w:eastAsia="仿宋_GB2312" w:hAnsi="宋体" w:cs="宋体"/>
          <w:kern w:val="0"/>
          <w:sz w:val="30"/>
          <w:szCs w:val="30"/>
        </w:rPr>
      </w:pPr>
      <w:r w:rsidRPr="00DD3853">
        <w:rPr>
          <w:rFonts w:ascii="仿宋_GB2312" w:eastAsia="仿宋_GB2312" w:hAnsi="宋体" w:cs="宋体" w:hint="eastAsia"/>
          <w:b/>
          <w:kern w:val="0"/>
          <w:sz w:val="30"/>
          <w:szCs w:val="30"/>
        </w:rPr>
        <w:t>第一百一十五条</w:t>
      </w:r>
      <w:r w:rsidRPr="00DD3853">
        <w:rPr>
          <w:rFonts w:ascii="仿宋_GB2312" w:eastAsia="仿宋_GB2312" w:hAnsi="宋体" w:cs="宋体" w:hint="eastAsia"/>
          <w:kern w:val="0"/>
          <w:sz w:val="30"/>
          <w:szCs w:val="30"/>
        </w:rPr>
        <w:t xml:space="preserve">  证券交易所对证券交易实行实时监控，并按照国务院证券监督管理机构的要求，对异常的交易情况提出报告。</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t xml:space="preserve">　　证券交易所应当对上市公司及相关信息披露义务人披露信息进行监督，督促其依法及时、准确地披露信息。</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t xml:space="preserve">　　证券交易所根据需要，可以对出现重大异常交易情况的证券账户限制交易，并报国务院证券监督管理机构备案。</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t xml:space="preserve">    </w:t>
      </w:r>
      <w:r w:rsidRPr="00DD3853">
        <w:rPr>
          <w:rFonts w:ascii="仿宋_GB2312" w:eastAsia="仿宋_GB2312" w:hAnsi="宋体" w:cs="宋体" w:hint="eastAsia"/>
          <w:b/>
          <w:kern w:val="0"/>
          <w:sz w:val="30"/>
          <w:szCs w:val="30"/>
        </w:rPr>
        <w:t>第二百零二条</w:t>
      </w:r>
      <w:r w:rsidRPr="00DD3853">
        <w:rPr>
          <w:rFonts w:ascii="仿宋_GB2312" w:eastAsia="仿宋_GB2312" w:hAnsi="宋体" w:cs="宋体" w:hint="eastAsia"/>
          <w:kern w:val="0"/>
          <w:sz w:val="30"/>
          <w:szCs w:val="30"/>
        </w:rPr>
        <w:t xml:space="preserve">  证券交易内幕信息的知情人或者非法获取内幕信息的人，在涉及证券的发行、交易或者其他对证券的价格有重大影响的信息公开前，买卖该证券，或者泄露该信息，或者建议他人买卖该证券的，责令依法处理非法持有的证券，没收违法所得，并处以违法所得一倍以上五倍以下的罚款；没有违法所得或者违法所得不足三万元的，处以三万元以上六十万元以下的罚款。单位从事内幕交易的，还应当对直接负责的主管人员和其他直接责任人员给予警告，并处以三万元以上三十万元以下的罚款。证券监督管理机构工作人员进行内幕交易的，从重处罚。</w:t>
      </w:r>
    </w:p>
    <w:p w:rsidR="00DD3853" w:rsidRPr="00DD3853" w:rsidRDefault="00DD3853" w:rsidP="00DD3853">
      <w:pPr>
        <w:widowControl/>
        <w:spacing w:line="360" w:lineRule="auto"/>
        <w:jc w:val="left"/>
        <w:rPr>
          <w:rFonts w:ascii="仿宋_GB2312" w:eastAsia="仿宋_GB2312" w:hAnsi="宋体" w:cs="宋体"/>
          <w:kern w:val="0"/>
          <w:sz w:val="30"/>
          <w:szCs w:val="30"/>
        </w:rPr>
      </w:pPr>
      <w:r w:rsidRPr="00DD3853">
        <w:rPr>
          <w:rFonts w:ascii="仿宋_GB2312" w:eastAsia="仿宋_GB2312" w:hAnsi="宋体" w:cs="宋体" w:hint="eastAsia"/>
          <w:kern w:val="0"/>
          <w:sz w:val="30"/>
          <w:szCs w:val="30"/>
        </w:rPr>
        <w:lastRenderedPageBreak/>
        <w:t xml:space="preserve">    </w:t>
      </w:r>
      <w:r w:rsidRPr="00DD3853">
        <w:rPr>
          <w:rFonts w:ascii="仿宋_GB2312" w:eastAsia="仿宋_GB2312" w:hAnsi="宋体" w:cs="宋体" w:hint="eastAsia"/>
          <w:b/>
          <w:kern w:val="0"/>
          <w:sz w:val="30"/>
          <w:szCs w:val="30"/>
        </w:rPr>
        <w:t>第二百零三条</w:t>
      </w:r>
      <w:r w:rsidRPr="00DD3853">
        <w:rPr>
          <w:rFonts w:ascii="仿宋_GB2312" w:eastAsia="仿宋_GB2312" w:hAnsi="宋体" w:cs="宋体" w:hint="eastAsia"/>
          <w:kern w:val="0"/>
          <w:sz w:val="30"/>
          <w:szCs w:val="30"/>
        </w:rPr>
        <w:t xml:space="preserve">  违反本法规定，操纵证券市场的，责令依法处理非法持有的证券，没收违法所得，并处以违法所得一倍以上五倍以下的罚款；没有违法所得或者违法所得不足三十万元的，处以三十万元以上三百万元以下的罚款。单位操纵证券市场的，还应当对直接负责的主管人员和其他直接责任人员给予警告，并处以十万元以上六十万元以下的罚款。</w:t>
      </w:r>
    </w:p>
    <w:p w:rsidR="003131DF" w:rsidRDefault="00DD3853" w:rsidP="00DD3853">
      <w:pPr>
        <w:widowControl/>
        <w:spacing w:line="360" w:lineRule="auto"/>
        <w:jc w:val="left"/>
      </w:pPr>
      <w:r w:rsidRPr="00DD3853">
        <w:rPr>
          <w:rFonts w:ascii="仿宋_GB2312" w:eastAsia="仿宋_GB2312" w:hAnsi="宋体" w:cs="宋体" w:hint="eastAsia"/>
          <w:kern w:val="0"/>
          <w:sz w:val="30"/>
          <w:szCs w:val="30"/>
        </w:rPr>
        <w:t xml:space="preserve">    </w:t>
      </w:r>
      <w:r w:rsidRPr="00DD3853">
        <w:rPr>
          <w:rFonts w:ascii="仿宋_GB2312" w:eastAsia="仿宋_GB2312" w:hAnsi="宋体" w:cs="宋体" w:hint="eastAsia"/>
          <w:b/>
          <w:kern w:val="0"/>
          <w:sz w:val="30"/>
          <w:szCs w:val="30"/>
        </w:rPr>
        <w:t>第二百零四条</w:t>
      </w:r>
      <w:r w:rsidRPr="00DD3853">
        <w:rPr>
          <w:rFonts w:ascii="仿宋_GB2312" w:eastAsia="仿宋_GB2312" w:hAnsi="宋体" w:cs="宋体" w:hint="eastAsia"/>
          <w:kern w:val="0"/>
          <w:sz w:val="30"/>
          <w:szCs w:val="30"/>
        </w:rPr>
        <w:t xml:space="preserve">  违反法律规定，在限制转让期限内买卖证券的，责令改正，给予警告，并处以买卖证券等值以下的罚款。对直接负责的主管人员和其他直接责任人员给予警告，并处以三万元以上三十万元以下的罚款。</w:t>
      </w:r>
    </w:p>
    <w:sectPr w:rsidR="003131DF" w:rsidSect="003131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3A4" w:rsidRDefault="009C43A4" w:rsidP="00DD3853">
      <w:r>
        <w:separator/>
      </w:r>
    </w:p>
  </w:endnote>
  <w:endnote w:type="continuationSeparator" w:id="0">
    <w:p w:rsidR="009C43A4" w:rsidRDefault="009C43A4" w:rsidP="00DD38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61580"/>
      <w:docPartObj>
        <w:docPartGallery w:val="Page Numbers (Bottom of Page)"/>
        <w:docPartUnique/>
      </w:docPartObj>
    </w:sdtPr>
    <w:sdtEndPr>
      <w:rPr>
        <w:rFonts w:ascii="仿宋_GB2312" w:eastAsia="仿宋_GB2312" w:hint="eastAsia"/>
        <w:sz w:val="30"/>
        <w:szCs w:val="30"/>
      </w:rPr>
    </w:sdtEndPr>
    <w:sdtContent>
      <w:p w:rsidR="00DD3853" w:rsidRPr="00DD3853" w:rsidRDefault="00DD3853">
        <w:pPr>
          <w:pStyle w:val="a4"/>
          <w:jc w:val="center"/>
          <w:rPr>
            <w:rFonts w:ascii="仿宋_GB2312" w:eastAsia="仿宋_GB2312"/>
            <w:sz w:val="30"/>
            <w:szCs w:val="30"/>
          </w:rPr>
        </w:pPr>
        <w:r w:rsidRPr="00DD3853">
          <w:rPr>
            <w:rFonts w:ascii="仿宋_GB2312" w:eastAsia="仿宋_GB2312" w:hint="eastAsia"/>
            <w:sz w:val="30"/>
            <w:szCs w:val="30"/>
          </w:rPr>
          <w:t>-</w:t>
        </w:r>
        <w:r w:rsidR="009F4CBE" w:rsidRPr="00DD3853">
          <w:rPr>
            <w:rFonts w:ascii="仿宋_GB2312" w:eastAsia="仿宋_GB2312" w:hint="eastAsia"/>
            <w:sz w:val="30"/>
            <w:szCs w:val="30"/>
          </w:rPr>
          <w:fldChar w:fldCharType="begin"/>
        </w:r>
        <w:r w:rsidRPr="00DD3853">
          <w:rPr>
            <w:rFonts w:ascii="仿宋_GB2312" w:eastAsia="仿宋_GB2312" w:hint="eastAsia"/>
            <w:sz w:val="30"/>
            <w:szCs w:val="30"/>
          </w:rPr>
          <w:instrText xml:space="preserve"> PAGE   \* MERGEFORMAT </w:instrText>
        </w:r>
        <w:r w:rsidR="009F4CBE" w:rsidRPr="00DD3853">
          <w:rPr>
            <w:rFonts w:ascii="仿宋_GB2312" w:eastAsia="仿宋_GB2312" w:hint="eastAsia"/>
            <w:sz w:val="30"/>
            <w:szCs w:val="30"/>
          </w:rPr>
          <w:fldChar w:fldCharType="separate"/>
        </w:r>
        <w:r w:rsidR="005D150C" w:rsidRPr="005D150C">
          <w:rPr>
            <w:rFonts w:ascii="仿宋_GB2312" w:eastAsia="仿宋_GB2312"/>
            <w:noProof/>
            <w:sz w:val="30"/>
            <w:szCs w:val="30"/>
            <w:lang w:val="zh-CN"/>
          </w:rPr>
          <w:t>1</w:t>
        </w:r>
        <w:r w:rsidR="009F4CBE" w:rsidRPr="00DD3853">
          <w:rPr>
            <w:rFonts w:ascii="仿宋_GB2312" w:eastAsia="仿宋_GB2312" w:hint="eastAsia"/>
            <w:sz w:val="30"/>
            <w:szCs w:val="30"/>
          </w:rPr>
          <w:fldChar w:fldCharType="end"/>
        </w:r>
        <w:r w:rsidRPr="00DD3853">
          <w:rPr>
            <w:rFonts w:ascii="仿宋_GB2312" w:eastAsia="仿宋_GB2312" w:hint="eastAsia"/>
            <w:sz w:val="30"/>
            <w:szCs w:val="30"/>
          </w:rPr>
          <w:t>-</w:t>
        </w:r>
      </w:p>
    </w:sdtContent>
  </w:sdt>
  <w:p w:rsidR="00DD3853" w:rsidRDefault="00DD38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3A4" w:rsidRDefault="009C43A4" w:rsidP="00DD3853">
      <w:r>
        <w:separator/>
      </w:r>
    </w:p>
  </w:footnote>
  <w:footnote w:type="continuationSeparator" w:id="0">
    <w:p w:rsidR="009C43A4" w:rsidRDefault="009C43A4" w:rsidP="00DD38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3853"/>
    <w:rsid w:val="003131DF"/>
    <w:rsid w:val="005D150C"/>
    <w:rsid w:val="007402BB"/>
    <w:rsid w:val="009C43A4"/>
    <w:rsid w:val="009D1937"/>
    <w:rsid w:val="009F4CBE"/>
    <w:rsid w:val="00DD38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38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3853"/>
    <w:rPr>
      <w:sz w:val="18"/>
      <w:szCs w:val="18"/>
    </w:rPr>
  </w:style>
  <w:style w:type="paragraph" w:styleId="a4">
    <w:name w:val="footer"/>
    <w:basedOn w:val="a"/>
    <w:link w:val="Char0"/>
    <w:uiPriority w:val="99"/>
    <w:unhideWhenUsed/>
    <w:rsid w:val="00DD3853"/>
    <w:pPr>
      <w:tabs>
        <w:tab w:val="center" w:pos="4153"/>
        <w:tab w:val="right" w:pos="8306"/>
      </w:tabs>
      <w:snapToGrid w:val="0"/>
      <w:jc w:val="left"/>
    </w:pPr>
    <w:rPr>
      <w:sz w:val="18"/>
      <w:szCs w:val="18"/>
    </w:rPr>
  </w:style>
  <w:style w:type="character" w:customStyle="1" w:styleId="Char0">
    <w:name w:val="页脚 Char"/>
    <w:basedOn w:val="a0"/>
    <w:link w:val="a4"/>
    <w:uiPriority w:val="99"/>
    <w:rsid w:val="00DD385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赵婧(拟稿)</dc:creator>
  <cp:lastModifiedBy>徐婉琤(拟稿)</cp:lastModifiedBy>
  <cp:revision>3</cp:revision>
  <dcterms:created xsi:type="dcterms:W3CDTF">2018-01-11T08:00:00Z</dcterms:created>
  <dcterms:modified xsi:type="dcterms:W3CDTF">2018-01-11T08:57:00Z</dcterms:modified>
</cp:coreProperties>
</file>