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D4" w:rsidRDefault="007665D4" w:rsidP="007665D4">
      <w:pPr>
        <w:spacing w:line="560" w:lineRule="exact"/>
        <w:rPr>
          <w:rFonts w:ascii="仿宋_GB2312" w:eastAsia="仿宋_GB2312" w:hAnsi="黑体" w:cs="宋体"/>
          <w:b/>
          <w:sz w:val="30"/>
          <w:szCs w:val="30"/>
        </w:rPr>
      </w:pPr>
      <w:r>
        <w:rPr>
          <w:rFonts w:ascii="仿宋_GB2312" w:eastAsia="仿宋_GB2312" w:hAnsi="黑体" w:cs="宋体" w:hint="eastAsia"/>
          <w:b/>
          <w:sz w:val="30"/>
          <w:szCs w:val="30"/>
        </w:rPr>
        <w:t>附件2</w:t>
      </w:r>
    </w:p>
    <w:p w:rsidR="007665D4" w:rsidRDefault="007665D4" w:rsidP="007665D4">
      <w:pPr>
        <w:spacing w:line="560" w:lineRule="exact"/>
        <w:rPr>
          <w:rFonts w:ascii="仿宋_GB2312" w:eastAsia="仿宋_GB2312" w:hAnsi="黑体" w:cs="宋体"/>
          <w:b/>
          <w:sz w:val="30"/>
          <w:szCs w:val="30"/>
        </w:rPr>
      </w:pPr>
    </w:p>
    <w:p w:rsidR="007665D4" w:rsidRPr="00D74D6D" w:rsidRDefault="007665D4" w:rsidP="007665D4">
      <w:pPr>
        <w:spacing w:line="560" w:lineRule="exact"/>
        <w:jc w:val="center"/>
        <w:rPr>
          <w:rFonts w:ascii="黑体" w:eastAsia="黑体" w:hAnsi="黑体" w:cs="宋体"/>
          <w:b/>
          <w:sz w:val="44"/>
          <w:szCs w:val="44"/>
        </w:rPr>
      </w:pPr>
      <w:r w:rsidRPr="00C905F5">
        <w:rPr>
          <w:rFonts w:ascii="黑体" w:eastAsia="黑体" w:hAnsi="黑体" w:cs="宋体" w:hint="eastAsia"/>
          <w:b/>
          <w:sz w:val="44"/>
          <w:szCs w:val="44"/>
        </w:rPr>
        <w:t>《</w:t>
      </w:r>
      <w:r w:rsidRPr="00D74D6D">
        <w:rPr>
          <w:rFonts w:ascii="黑体" w:eastAsia="黑体" w:hAnsi="黑体" w:cs="宋体" w:hint="eastAsia"/>
          <w:b/>
          <w:sz w:val="44"/>
          <w:szCs w:val="44"/>
        </w:rPr>
        <w:t>上海证券交易所上市公司</w:t>
      </w:r>
      <w:r>
        <w:rPr>
          <w:rFonts w:ascii="黑体" w:eastAsia="黑体" w:hAnsi="黑体" w:cs="宋体" w:hint="eastAsia"/>
          <w:b/>
          <w:sz w:val="44"/>
          <w:szCs w:val="44"/>
        </w:rPr>
        <w:t>自律监管</w:t>
      </w:r>
      <w:r w:rsidRPr="00D74D6D">
        <w:rPr>
          <w:rFonts w:ascii="黑体" w:eastAsia="黑体" w:hAnsi="黑体" w:cs="宋体" w:hint="eastAsia"/>
          <w:b/>
          <w:sz w:val="44"/>
          <w:szCs w:val="44"/>
        </w:rPr>
        <w:t>指引</w:t>
      </w:r>
    </w:p>
    <w:p w:rsidR="007665D4" w:rsidRDefault="007665D4" w:rsidP="007665D4">
      <w:pPr>
        <w:spacing w:line="560" w:lineRule="exact"/>
        <w:jc w:val="center"/>
        <w:rPr>
          <w:rFonts w:ascii="黑体" w:eastAsia="黑体" w:hAnsi="黑体" w:cs="宋体"/>
          <w:b/>
          <w:sz w:val="44"/>
          <w:szCs w:val="44"/>
        </w:rPr>
      </w:pPr>
      <w:r w:rsidRPr="00D74D6D">
        <w:rPr>
          <w:rFonts w:ascii="黑体" w:eastAsia="黑体" w:hAnsi="黑体" w:cs="宋体" w:hint="eastAsia"/>
          <w:b/>
          <w:sz w:val="44"/>
          <w:szCs w:val="44"/>
        </w:rPr>
        <w:t>第</w:t>
      </w:r>
      <w:r>
        <w:rPr>
          <w:rFonts w:ascii="黑体" w:eastAsia="黑体" w:hAnsi="黑体" w:cs="宋体" w:hint="eastAsia"/>
          <w:b/>
          <w:sz w:val="44"/>
          <w:szCs w:val="44"/>
        </w:rPr>
        <w:t>13</w:t>
      </w:r>
      <w:r w:rsidRPr="00D74D6D">
        <w:rPr>
          <w:rFonts w:ascii="黑体" w:eastAsia="黑体" w:hAnsi="黑体" w:cs="宋体" w:hint="eastAsia"/>
          <w:b/>
          <w:sz w:val="44"/>
          <w:szCs w:val="44"/>
        </w:rPr>
        <w:t>号——破产</w:t>
      </w:r>
      <w:r>
        <w:rPr>
          <w:rFonts w:ascii="黑体" w:eastAsia="黑体" w:hAnsi="黑体" w:cs="宋体" w:hint="eastAsia"/>
          <w:b/>
          <w:sz w:val="44"/>
          <w:szCs w:val="44"/>
        </w:rPr>
        <w:t>重整等</w:t>
      </w:r>
      <w:r w:rsidRPr="00D74D6D">
        <w:rPr>
          <w:rFonts w:ascii="黑体" w:eastAsia="黑体" w:hAnsi="黑体" w:cs="宋体" w:hint="eastAsia"/>
          <w:b/>
          <w:sz w:val="44"/>
          <w:szCs w:val="44"/>
        </w:rPr>
        <w:t>事项</w:t>
      </w:r>
      <w:r>
        <w:rPr>
          <w:rFonts w:ascii="黑体" w:eastAsia="黑体" w:hAnsi="黑体" w:cs="宋体" w:hint="eastAsia"/>
          <w:b/>
          <w:sz w:val="44"/>
          <w:szCs w:val="44"/>
        </w:rPr>
        <w:t>(征求意见稿)</w:t>
      </w:r>
      <w:r w:rsidRPr="00C905F5">
        <w:rPr>
          <w:rFonts w:ascii="黑体" w:eastAsia="黑体" w:hAnsi="黑体" w:cs="宋体" w:hint="eastAsia"/>
          <w:b/>
          <w:sz w:val="44"/>
          <w:szCs w:val="44"/>
        </w:rPr>
        <w:t>》</w:t>
      </w:r>
    </w:p>
    <w:p w:rsidR="007665D4" w:rsidRPr="00C905F5" w:rsidRDefault="007665D4" w:rsidP="007665D4">
      <w:pPr>
        <w:spacing w:line="560" w:lineRule="exact"/>
        <w:jc w:val="center"/>
        <w:rPr>
          <w:rFonts w:ascii="黑体" w:eastAsia="黑体" w:hAnsi="黑体" w:cs="宋体"/>
          <w:b/>
          <w:sz w:val="44"/>
          <w:szCs w:val="44"/>
        </w:rPr>
      </w:pPr>
      <w:r>
        <w:rPr>
          <w:rFonts w:ascii="黑体" w:eastAsia="黑体" w:hAnsi="黑体" w:cs="宋体" w:hint="eastAsia"/>
          <w:b/>
          <w:sz w:val="44"/>
          <w:szCs w:val="44"/>
        </w:rPr>
        <w:t>起草</w:t>
      </w:r>
      <w:r w:rsidRPr="00C905F5">
        <w:rPr>
          <w:rFonts w:ascii="黑体" w:eastAsia="黑体" w:hAnsi="黑体" w:cs="宋体" w:hint="eastAsia"/>
          <w:b/>
          <w:sz w:val="44"/>
          <w:szCs w:val="44"/>
        </w:rPr>
        <w:t>说明</w:t>
      </w:r>
    </w:p>
    <w:p w:rsidR="007665D4" w:rsidRPr="00FA5849" w:rsidRDefault="007665D4" w:rsidP="007665D4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7665D4" w:rsidRPr="00937DE5" w:rsidRDefault="007665D4" w:rsidP="007665D4">
      <w:pPr>
        <w:spacing w:line="560" w:lineRule="exact"/>
        <w:ind w:firstLineChars="200" w:firstLine="602"/>
        <w:rPr>
          <w:rFonts w:ascii="黑体" w:eastAsia="黑体" w:hAnsi="黑体"/>
          <w:b/>
          <w:color w:val="000000"/>
          <w:kern w:val="0"/>
          <w:sz w:val="30"/>
          <w:szCs w:val="30"/>
        </w:rPr>
      </w:pPr>
      <w:r w:rsidRPr="00937DE5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一、</w:t>
      </w:r>
      <w:r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起草背景</w:t>
      </w:r>
    </w:p>
    <w:p w:rsidR="007665D4" w:rsidRDefault="007665D4" w:rsidP="007665D4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kern w:val="1"/>
          <w:sz w:val="30"/>
          <w:szCs w:val="30"/>
        </w:rPr>
        <w:t>近年来，随着</w:t>
      </w:r>
      <w:r w:rsidRPr="009017CA">
        <w:rPr>
          <w:rFonts w:ascii="仿宋_GB2312" w:eastAsia="仿宋_GB2312" w:hint="eastAsia"/>
          <w:kern w:val="1"/>
          <w:sz w:val="30"/>
          <w:szCs w:val="30"/>
        </w:rPr>
        <w:t>上市公司</w:t>
      </w:r>
      <w:r>
        <w:rPr>
          <w:rFonts w:ascii="仿宋_GB2312" w:eastAsia="仿宋_GB2312" w:hint="eastAsia"/>
          <w:kern w:val="1"/>
          <w:sz w:val="30"/>
          <w:szCs w:val="30"/>
        </w:rPr>
        <w:t>破产重整案件</w:t>
      </w:r>
      <w:r>
        <w:rPr>
          <w:rFonts w:ascii="仿宋_GB2312" w:eastAsia="仿宋_GB2312"/>
          <w:kern w:val="1"/>
          <w:sz w:val="30"/>
          <w:szCs w:val="30"/>
        </w:rPr>
        <w:t>数量</w:t>
      </w:r>
      <w:r>
        <w:rPr>
          <w:rFonts w:ascii="仿宋_GB2312" w:eastAsia="仿宋_GB2312" w:hint="eastAsia"/>
          <w:kern w:val="1"/>
          <w:sz w:val="30"/>
          <w:szCs w:val="30"/>
        </w:rPr>
        <w:t>不断</w:t>
      </w:r>
      <w:r>
        <w:rPr>
          <w:rFonts w:ascii="仿宋_GB2312" w:eastAsia="仿宋_GB2312"/>
          <w:kern w:val="1"/>
          <w:sz w:val="30"/>
          <w:szCs w:val="30"/>
        </w:rPr>
        <w:t>增</w:t>
      </w:r>
      <w:r>
        <w:rPr>
          <w:rFonts w:ascii="仿宋_GB2312" w:eastAsia="仿宋_GB2312" w:hint="eastAsia"/>
          <w:kern w:val="1"/>
          <w:sz w:val="30"/>
          <w:szCs w:val="30"/>
        </w:rPr>
        <w:t>加</w:t>
      </w:r>
      <w:r w:rsidRPr="00AA167F">
        <w:rPr>
          <w:rFonts w:ascii="仿宋_GB2312" w:eastAsia="仿宋_GB2312" w:hint="eastAsia"/>
          <w:kern w:val="1"/>
          <w:sz w:val="30"/>
          <w:szCs w:val="30"/>
        </w:rPr>
        <w:t>，</w:t>
      </w:r>
      <w:r>
        <w:rPr>
          <w:rFonts w:ascii="仿宋_GB2312" w:eastAsia="仿宋_GB2312" w:hint="eastAsia"/>
          <w:kern w:val="1"/>
          <w:sz w:val="30"/>
          <w:szCs w:val="30"/>
        </w:rPr>
        <w:t>出现</w:t>
      </w:r>
      <w:r w:rsidRPr="00AA167F">
        <w:rPr>
          <w:rFonts w:ascii="仿宋_GB2312" w:eastAsia="仿宋_GB2312" w:hint="eastAsia"/>
          <w:kern w:val="1"/>
          <w:sz w:val="30"/>
          <w:szCs w:val="30"/>
        </w:rPr>
        <w:t>不少涉及破产重整</w:t>
      </w:r>
      <w:r>
        <w:rPr>
          <w:rFonts w:ascii="仿宋_GB2312" w:eastAsia="仿宋_GB2312" w:hint="eastAsia"/>
          <w:kern w:val="1"/>
          <w:sz w:val="30"/>
          <w:szCs w:val="30"/>
        </w:rPr>
        <w:t>信息披露</w:t>
      </w:r>
      <w:r w:rsidRPr="00AA167F">
        <w:rPr>
          <w:rFonts w:ascii="仿宋_GB2312" w:eastAsia="仿宋_GB2312" w:hint="eastAsia"/>
          <w:kern w:val="1"/>
          <w:sz w:val="30"/>
          <w:szCs w:val="30"/>
        </w:rPr>
        <w:t>的新问题、新情况</w:t>
      </w:r>
      <w:r>
        <w:rPr>
          <w:rFonts w:ascii="仿宋_GB2312" w:eastAsia="仿宋_GB2312" w:hint="eastAsia"/>
          <w:kern w:val="1"/>
          <w:sz w:val="30"/>
          <w:szCs w:val="30"/>
        </w:rPr>
        <w:t>，需要进一步予以明确规范。</w:t>
      </w:r>
      <w:r w:rsidRPr="00CD1733">
        <w:rPr>
          <w:rFonts w:ascii="仿宋_GB2312" w:eastAsia="仿宋_GB2312" w:hint="eastAsia"/>
          <w:kern w:val="1"/>
          <w:sz w:val="30"/>
          <w:szCs w:val="30"/>
        </w:rPr>
        <w:t>《国务院</w:t>
      </w:r>
      <w:r w:rsidRPr="00CD1733">
        <w:rPr>
          <w:rFonts w:ascii="仿宋_GB2312" w:eastAsia="仿宋_GB2312"/>
          <w:kern w:val="1"/>
          <w:sz w:val="30"/>
          <w:szCs w:val="30"/>
        </w:rPr>
        <w:t>关于进一步提高上市公司质量的意见</w:t>
      </w:r>
      <w:r w:rsidRPr="00CD1733">
        <w:rPr>
          <w:rFonts w:ascii="仿宋_GB2312" w:eastAsia="仿宋_GB2312" w:hint="eastAsia"/>
          <w:kern w:val="1"/>
          <w:sz w:val="30"/>
          <w:szCs w:val="30"/>
        </w:rPr>
        <w:t>》</w:t>
      </w:r>
      <w:r>
        <w:rPr>
          <w:rFonts w:ascii="仿宋_GB2312" w:eastAsia="仿宋_GB2312" w:hint="eastAsia"/>
          <w:kern w:val="1"/>
          <w:sz w:val="30"/>
          <w:szCs w:val="30"/>
        </w:rPr>
        <w:t>要求</w:t>
      </w:r>
      <w:r w:rsidRPr="00CD1733">
        <w:rPr>
          <w:rFonts w:ascii="仿宋_GB2312" w:eastAsia="仿宋_GB2312" w:hint="eastAsia"/>
          <w:kern w:val="1"/>
          <w:sz w:val="30"/>
          <w:szCs w:val="30"/>
        </w:rPr>
        <w:t>畅通主动退市、并购重组、破产重整等上市公司多</w:t>
      </w:r>
      <w:r w:rsidRPr="00F64E41">
        <w:rPr>
          <w:rFonts w:ascii="仿宋_GB2312" w:eastAsia="仿宋_GB2312" w:hint="eastAsia"/>
          <w:kern w:val="1"/>
          <w:sz w:val="30"/>
          <w:szCs w:val="30"/>
        </w:rPr>
        <w:t>元化退出渠道</w:t>
      </w:r>
      <w:r>
        <w:rPr>
          <w:rFonts w:ascii="仿宋_GB2312" w:eastAsia="仿宋_GB2312" w:hint="eastAsia"/>
          <w:kern w:val="1"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近期，根据中</w:t>
      </w:r>
      <w:r w:rsidRPr="0069292C">
        <w:rPr>
          <w:rFonts w:ascii="仿宋_GB2312" w:eastAsia="仿宋_GB2312" w:hint="eastAsia"/>
          <w:sz w:val="30"/>
          <w:szCs w:val="30"/>
        </w:rPr>
        <w:t>国证监会的统一部署，</w:t>
      </w:r>
      <w:r>
        <w:rPr>
          <w:rFonts w:ascii="仿宋_GB2312" w:eastAsia="仿宋_GB2312" w:hint="eastAsia"/>
          <w:sz w:val="30"/>
          <w:szCs w:val="30"/>
        </w:rPr>
        <w:t>交易所</w:t>
      </w:r>
      <w:r w:rsidRPr="0069292C">
        <w:rPr>
          <w:rFonts w:ascii="仿宋_GB2312" w:eastAsia="仿宋_GB2312" w:hint="eastAsia"/>
          <w:sz w:val="30"/>
          <w:szCs w:val="30"/>
        </w:rPr>
        <w:t>启动</w:t>
      </w:r>
      <w:r>
        <w:rPr>
          <w:rFonts w:ascii="仿宋_GB2312" w:eastAsia="仿宋_GB2312" w:hint="eastAsia"/>
          <w:sz w:val="30"/>
          <w:szCs w:val="30"/>
        </w:rPr>
        <w:t>了整合</w:t>
      </w:r>
      <w:r w:rsidRPr="0069292C">
        <w:rPr>
          <w:rFonts w:ascii="仿宋_GB2312" w:eastAsia="仿宋_GB2312" w:hint="eastAsia"/>
          <w:sz w:val="30"/>
          <w:szCs w:val="30"/>
        </w:rPr>
        <w:t>完善</w:t>
      </w:r>
      <w:r>
        <w:rPr>
          <w:rFonts w:ascii="仿宋_GB2312" w:eastAsia="仿宋_GB2312" w:hint="eastAsia"/>
          <w:sz w:val="30"/>
          <w:szCs w:val="30"/>
        </w:rPr>
        <w:t>信息披露规则</w:t>
      </w:r>
      <w:r w:rsidRPr="0069292C">
        <w:rPr>
          <w:rFonts w:ascii="仿宋_GB2312" w:eastAsia="仿宋_GB2312" w:hint="eastAsia"/>
          <w:sz w:val="30"/>
          <w:szCs w:val="30"/>
        </w:rPr>
        <w:t>的工作。</w:t>
      </w:r>
      <w:r>
        <w:rPr>
          <w:rFonts w:ascii="仿宋_GB2312" w:eastAsia="仿宋_GB2312" w:hint="eastAsia"/>
          <w:kern w:val="1"/>
          <w:sz w:val="30"/>
          <w:szCs w:val="30"/>
        </w:rPr>
        <w:t>为增强上市公司破产重整信息披露的及时性和公平性，保护投资者的合法权益，立足信息披露监管，上交所以《股票上市规则》修订为契机，在总结实践经验的基础上，起草</w:t>
      </w:r>
      <w:r w:rsidRPr="00263BC1">
        <w:rPr>
          <w:rFonts w:ascii="仿宋_GB2312" w:eastAsia="仿宋_GB2312" w:hint="eastAsia"/>
          <w:sz w:val="30"/>
          <w:szCs w:val="30"/>
        </w:rPr>
        <w:t>了</w:t>
      </w:r>
      <w:r w:rsidRPr="00263BC1">
        <w:rPr>
          <w:rFonts w:ascii="仿宋_GB2312" w:eastAsia="仿宋_GB2312"/>
          <w:sz w:val="30"/>
          <w:szCs w:val="30"/>
        </w:rPr>
        <w:t>《</w:t>
      </w:r>
      <w:r w:rsidRPr="00165759">
        <w:rPr>
          <w:rFonts w:ascii="仿宋_GB2312" w:eastAsia="仿宋_GB2312" w:hint="eastAsia"/>
          <w:sz w:val="30"/>
          <w:szCs w:val="30"/>
        </w:rPr>
        <w:t>上海证券交易所上市公司</w:t>
      </w:r>
      <w:r>
        <w:rPr>
          <w:rFonts w:ascii="仿宋_GB2312" w:eastAsia="仿宋_GB2312" w:hint="eastAsia"/>
          <w:sz w:val="30"/>
          <w:szCs w:val="30"/>
        </w:rPr>
        <w:t>自律监管</w:t>
      </w:r>
      <w:r w:rsidRPr="00165759">
        <w:rPr>
          <w:rFonts w:ascii="仿宋_GB2312" w:eastAsia="仿宋_GB2312" w:hint="eastAsia"/>
          <w:sz w:val="30"/>
          <w:szCs w:val="30"/>
        </w:rPr>
        <w:t>指引第</w:t>
      </w:r>
      <w:r>
        <w:rPr>
          <w:rFonts w:ascii="仿宋_GB2312" w:eastAsia="仿宋_GB2312" w:hint="eastAsia"/>
          <w:sz w:val="30"/>
          <w:szCs w:val="30"/>
        </w:rPr>
        <w:t>13</w:t>
      </w:r>
      <w:r w:rsidRPr="00165759">
        <w:rPr>
          <w:rFonts w:ascii="仿宋_GB2312" w:eastAsia="仿宋_GB2312" w:hint="eastAsia"/>
          <w:sz w:val="30"/>
          <w:szCs w:val="30"/>
        </w:rPr>
        <w:t>号——破产</w:t>
      </w:r>
      <w:r>
        <w:rPr>
          <w:rFonts w:ascii="仿宋_GB2312" w:eastAsia="仿宋_GB2312" w:hint="eastAsia"/>
          <w:sz w:val="30"/>
          <w:szCs w:val="30"/>
        </w:rPr>
        <w:t>重整等</w:t>
      </w:r>
      <w:r w:rsidRPr="00165759">
        <w:rPr>
          <w:rFonts w:ascii="仿宋_GB2312" w:eastAsia="仿宋_GB2312" w:hint="eastAsia"/>
          <w:sz w:val="30"/>
          <w:szCs w:val="30"/>
        </w:rPr>
        <w:t>事项</w:t>
      </w:r>
      <w:r>
        <w:rPr>
          <w:rFonts w:ascii="仿宋_GB2312" w:eastAsia="仿宋_GB2312" w:hint="eastAsia"/>
          <w:sz w:val="30"/>
          <w:szCs w:val="30"/>
        </w:rPr>
        <w:t>（征求意见稿）</w:t>
      </w:r>
      <w:r w:rsidRPr="00165759">
        <w:rPr>
          <w:rFonts w:ascii="仿宋_GB2312" w:eastAsia="仿宋_GB2312" w:hint="eastAsia"/>
          <w:sz w:val="30"/>
          <w:szCs w:val="30"/>
        </w:rPr>
        <w:t>》</w:t>
      </w:r>
      <w:r w:rsidRPr="00045416">
        <w:rPr>
          <w:rFonts w:ascii="仿宋_GB2312" w:eastAsia="仿宋_GB2312" w:hint="eastAsia"/>
          <w:sz w:val="30"/>
          <w:szCs w:val="30"/>
        </w:rPr>
        <w:t>（以下简称《</w:t>
      </w:r>
      <w:r>
        <w:rPr>
          <w:rFonts w:ascii="仿宋_GB2312" w:eastAsia="仿宋_GB2312"/>
          <w:sz w:val="30"/>
          <w:szCs w:val="30"/>
        </w:rPr>
        <w:t>指引</w:t>
      </w:r>
      <w:r w:rsidRPr="00045416">
        <w:rPr>
          <w:rFonts w:ascii="仿宋_GB2312" w:eastAsia="仿宋_GB2312" w:hint="eastAsia"/>
          <w:sz w:val="30"/>
          <w:szCs w:val="30"/>
        </w:rPr>
        <w:t>》）</w:t>
      </w:r>
      <w:r w:rsidRPr="00263BC1">
        <w:rPr>
          <w:rFonts w:ascii="仿宋_GB2312" w:eastAsia="仿宋_GB2312" w:hint="eastAsia"/>
          <w:sz w:val="30"/>
          <w:szCs w:val="30"/>
        </w:rPr>
        <w:t>。</w:t>
      </w:r>
    </w:p>
    <w:p w:rsidR="007665D4" w:rsidRPr="00435DCD" w:rsidRDefault="007665D4" w:rsidP="007665D4">
      <w:pPr>
        <w:spacing w:line="560" w:lineRule="exact"/>
        <w:ind w:firstLineChars="200" w:firstLine="602"/>
        <w:rPr>
          <w:rFonts w:ascii="黑体" w:eastAsia="黑体" w:hAnsi="黑体"/>
          <w:b/>
          <w:color w:val="000000"/>
          <w:kern w:val="0"/>
          <w:sz w:val="30"/>
          <w:szCs w:val="30"/>
        </w:rPr>
      </w:pPr>
      <w:r w:rsidRPr="00435DCD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二、</w:t>
      </w:r>
      <w:r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主要</w:t>
      </w:r>
      <w:r w:rsidRPr="00435DCD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原则</w:t>
      </w:r>
    </w:p>
    <w:p w:rsidR="007665D4" w:rsidRDefault="007665D4" w:rsidP="007665D4">
      <w:pPr>
        <w:spacing w:line="560" w:lineRule="exact"/>
        <w:ind w:firstLine="585"/>
        <w:rPr>
          <w:rFonts w:ascii="仿宋_GB2312" w:eastAsia="仿宋_GB2312"/>
          <w:kern w:val="1"/>
          <w:sz w:val="30"/>
          <w:szCs w:val="30"/>
        </w:rPr>
      </w:pPr>
      <w:r>
        <w:rPr>
          <w:rFonts w:ascii="仿宋_GB2312" w:eastAsia="仿宋_GB2312" w:hint="eastAsia"/>
          <w:kern w:val="1"/>
          <w:sz w:val="30"/>
          <w:szCs w:val="30"/>
        </w:rPr>
        <w:t>一是发挥破产重整作用，切实提高上市公司质量。</w:t>
      </w:r>
      <w:r w:rsidRPr="005D4087">
        <w:rPr>
          <w:rFonts w:ascii="仿宋_GB2312" w:eastAsia="仿宋_GB2312" w:hint="eastAsia"/>
          <w:kern w:val="1"/>
          <w:sz w:val="30"/>
          <w:szCs w:val="30"/>
        </w:rPr>
        <w:t>破产重整目的是使债务人摆脱破产困境，</w:t>
      </w:r>
      <w:r>
        <w:rPr>
          <w:rFonts w:ascii="仿宋_GB2312" w:eastAsia="仿宋_GB2312" w:hint="eastAsia"/>
          <w:kern w:val="1"/>
          <w:sz w:val="30"/>
          <w:szCs w:val="30"/>
        </w:rPr>
        <w:t>恢复</w:t>
      </w:r>
      <w:r w:rsidRPr="005D4087">
        <w:rPr>
          <w:rFonts w:ascii="仿宋_GB2312" w:eastAsia="仿宋_GB2312" w:hint="eastAsia"/>
          <w:kern w:val="1"/>
          <w:sz w:val="30"/>
          <w:szCs w:val="30"/>
        </w:rPr>
        <w:t>经营能力，对</w:t>
      </w:r>
      <w:r>
        <w:rPr>
          <w:rFonts w:ascii="仿宋_GB2312" w:eastAsia="仿宋_GB2312" w:hint="eastAsia"/>
          <w:kern w:val="1"/>
          <w:sz w:val="30"/>
          <w:szCs w:val="30"/>
        </w:rPr>
        <w:t>化解</w:t>
      </w:r>
      <w:r>
        <w:rPr>
          <w:rFonts w:ascii="仿宋_GB2312" w:eastAsia="仿宋_GB2312"/>
          <w:kern w:val="1"/>
          <w:sz w:val="30"/>
          <w:szCs w:val="30"/>
        </w:rPr>
        <w:t>公司风险、</w:t>
      </w:r>
      <w:r w:rsidRPr="005D4087">
        <w:rPr>
          <w:rFonts w:ascii="仿宋_GB2312" w:eastAsia="仿宋_GB2312" w:hint="eastAsia"/>
          <w:kern w:val="1"/>
          <w:sz w:val="30"/>
          <w:szCs w:val="30"/>
        </w:rPr>
        <w:t>防范公司破产带来的社会问题，具有不可替代的作用。</w:t>
      </w:r>
      <w:r>
        <w:rPr>
          <w:rFonts w:ascii="仿宋_GB2312" w:eastAsia="仿宋_GB2312" w:hint="eastAsia"/>
          <w:kern w:val="1"/>
          <w:sz w:val="30"/>
          <w:szCs w:val="30"/>
        </w:rPr>
        <w:t>《指引》提供了更为明确的信息披露指导，推动重整制度在化解风险、提高上市公司质量方面发挥更为重要的作用。</w:t>
      </w:r>
    </w:p>
    <w:p w:rsidR="007665D4" w:rsidRDefault="007665D4" w:rsidP="007665D4">
      <w:pPr>
        <w:spacing w:line="560" w:lineRule="exact"/>
        <w:ind w:firstLine="585"/>
        <w:rPr>
          <w:rFonts w:ascii="仿宋_GB2312" w:eastAsia="仿宋_GB2312"/>
          <w:kern w:val="1"/>
          <w:sz w:val="30"/>
          <w:szCs w:val="30"/>
        </w:rPr>
      </w:pPr>
      <w:r>
        <w:rPr>
          <w:rFonts w:ascii="仿宋_GB2312" w:eastAsia="仿宋_GB2312" w:hint="eastAsia"/>
          <w:kern w:val="1"/>
          <w:sz w:val="30"/>
          <w:szCs w:val="30"/>
        </w:rPr>
        <w:t>二是坚持以信息披露</w:t>
      </w:r>
      <w:r>
        <w:rPr>
          <w:rFonts w:ascii="仿宋_GB2312" w:eastAsia="仿宋_GB2312"/>
          <w:kern w:val="1"/>
          <w:sz w:val="30"/>
          <w:szCs w:val="30"/>
        </w:rPr>
        <w:t>为核心</w:t>
      </w:r>
      <w:r>
        <w:rPr>
          <w:rFonts w:ascii="仿宋_GB2312" w:eastAsia="仿宋_GB2312" w:hint="eastAsia"/>
          <w:kern w:val="1"/>
          <w:sz w:val="30"/>
          <w:szCs w:val="30"/>
        </w:rPr>
        <w:t>，</w:t>
      </w:r>
      <w:r>
        <w:rPr>
          <w:rFonts w:ascii="仿宋_GB2312" w:eastAsia="仿宋_GB2312"/>
          <w:kern w:val="1"/>
          <w:sz w:val="30"/>
          <w:szCs w:val="30"/>
        </w:rPr>
        <w:t>规范上市公司</w:t>
      </w:r>
      <w:r>
        <w:rPr>
          <w:rFonts w:ascii="仿宋_GB2312" w:eastAsia="仿宋_GB2312" w:hint="eastAsia"/>
          <w:kern w:val="1"/>
          <w:sz w:val="30"/>
          <w:szCs w:val="30"/>
        </w:rPr>
        <w:t>破产重整</w:t>
      </w:r>
      <w:r>
        <w:rPr>
          <w:rFonts w:ascii="仿宋_GB2312" w:eastAsia="仿宋_GB2312"/>
          <w:kern w:val="1"/>
          <w:sz w:val="30"/>
          <w:szCs w:val="30"/>
        </w:rPr>
        <w:t>信息披</w:t>
      </w:r>
      <w:r>
        <w:rPr>
          <w:rFonts w:ascii="仿宋_GB2312" w:eastAsia="仿宋_GB2312"/>
          <w:kern w:val="1"/>
          <w:sz w:val="30"/>
          <w:szCs w:val="30"/>
        </w:rPr>
        <w:lastRenderedPageBreak/>
        <w:t>露</w:t>
      </w:r>
      <w:r>
        <w:rPr>
          <w:rFonts w:ascii="仿宋_GB2312" w:eastAsia="仿宋_GB2312" w:hint="eastAsia"/>
          <w:kern w:val="1"/>
          <w:sz w:val="30"/>
          <w:szCs w:val="30"/>
        </w:rPr>
        <w:t>。破产重整过程中</w:t>
      </w:r>
      <w:r>
        <w:rPr>
          <w:rFonts w:ascii="仿宋_GB2312" w:eastAsia="仿宋_GB2312"/>
          <w:kern w:val="1"/>
          <w:sz w:val="30"/>
          <w:szCs w:val="30"/>
        </w:rPr>
        <w:t>涉及</w:t>
      </w:r>
      <w:r>
        <w:rPr>
          <w:rFonts w:ascii="仿宋_GB2312" w:eastAsia="仿宋_GB2312" w:hint="eastAsia"/>
          <w:kern w:val="1"/>
          <w:sz w:val="30"/>
          <w:szCs w:val="30"/>
        </w:rPr>
        <w:t>主体</w:t>
      </w:r>
      <w:r w:rsidRPr="009017CA">
        <w:rPr>
          <w:rFonts w:ascii="仿宋_GB2312" w:eastAsia="仿宋_GB2312" w:hint="eastAsia"/>
          <w:kern w:val="1"/>
          <w:sz w:val="30"/>
          <w:szCs w:val="30"/>
        </w:rPr>
        <w:t>众多，</w:t>
      </w:r>
      <w:r>
        <w:rPr>
          <w:rFonts w:ascii="仿宋_GB2312" w:eastAsia="仿宋_GB2312" w:hint="eastAsia"/>
          <w:kern w:val="1"/>
          <w:sz w:val="30"/>
          <w:szCs w:val="30"/>
        </w:rPr>
        <w:t>利益</w:t>
      </w:r>
      <w:r w:rsidRPr="009017CA">
        <w:rPr>
          <w:rFonts w:ascii="仿宋_GB2312" w:eastAsia="仿宋_GB2312" w:hint="eastAsia"/>
          <w:kern w:val="1"/>
          <w:sz w:val="30"/>
          <w:szCs w:val="30"/>
        </w:rPr>
        <w:t>诉求复杂</w:t>
      </w:r>
      <w:r>
        <w:rPr>
          <w:rFonts w:ascii="仿宋_GB2312" w:eastAsia="仿宋_GB2312" w:hint="eastAsia"/>
          <w:kern w:val="1"/>
          <w:sz w:val="30"/>
          <w:szCs w:val="30"/>
        </w:rPr>
        <w:t>,流程长</w:t>
      </w:r>
      <w:r>
        <w:rPr>
          <w:rFonts w:ascii="仿宋_GB2312" w:eastAsia="仿宋_GB2312"/>
          <w:kern w:val="1"/>
          <w:sz w:val="30"/>
          <w:szCs w:val="30"/>
        </w:rPr>
        <w:t>环节</w:t>
      </w:r>
      <w:r>
        <w:rPr>
          <w:rFonts w:ascii="仿宋_GB2312" w:eastAsia="仿宋_GB2312" w:hint="eastAsia"/>
          <w:kern w:val="1"/>
          <w:sz w:val="30"/>
          <w:szCs w:val="30"/>
        </w:rPr>
        <w:t>多。《指引》立足信息披露，明确</w:t>
      </w:r>
      <w:r w:rsidRPr="009017CA">
        <w:rPr>
          <w:rFonts w:ascii="仿宋_GB2312" w:eastAsia="仿宋_GB2312" w:hint="eastAsia"/>
          <w:kern w:val="1"/>
          <w:sz w:val="30"/>
          <w:szCs w:val="30"/>
        </w:rPr>
        <w:t>上市公司在破产重整不同阶段的关键信息的披露要求，规范上市公司信息披露行为</w:t>
      </w:r>
      <w:r>
        <w:rPr>
          <w:rFonts w:ascii="仿宋_GB2312" w:eastAsia="仿宋_GB2312" w:hint="eastAsia"/>
          <w:kern w:val="1"/>
          <w:sz w:val="30"/>
          <w:szCs w:val="30"/>
        </w:rPr>
        <w:t>。这</w:t>
      </w:r>
      <w:r>
        <w:rPr>
          <w:rFonts w:ascii="仿宋_GB2312" w:eastAsia="仿宋_GB2312"/>
          <w:kern w:val="1"/>
          <w:sz w:val="30"/>
          <w:szCs w:val="30"/>
        </w:rPr>
        <w:t>有助于投资者</w:t>
      </w:r>
      <w:r>
        <w:rPr>
          <w:rFonts w:ascii="仿宋_GB2312" w:eastAsia="仿宋_GB2312" w:hint="eastAsia"/>
          <w:kern w:val="1"/>
          <w:sz w:val="30"/>
          <w:szCs w:val="30"/>
        </w:rPr>
        <w:t>、</w:t>
      </w:r>
      <w:r>
        <w:rPr>
          <w:rFonts w:ascii="仿宋_GB2312" w:eastAsia="仿宋_GB2312"/>
          <w:kern w:val="1"/>
          <w:sz w:val="30"/>
          <w:szCs w:val="30"/>
        </w:rPr>
        <w:t>公开发行债券的持有人</w:t>
      </w:r>
      <w:r>
        <w:rPr>
          <w:rFonts w:ascii="仿宋_GB2312" w:eastAsia="仿宋_GB2312" w:hint="eastAsia"/>
          <w:kern w:val="1"/>
          <w:sz w:val="30"/>
          <w:szCs w:val="30"/>
        </w:rPr>
        <w:t>等</w:t>
      </w:r>
      <w:r>
        <w:rPr>
          <w:rFonts w:ascii="仿宋_GB2312" w:eastAsia="仿宋_GB2312"/>
          <w:kern w:val="1"/>
          <w:sz w:val="30"/>
          <w:szCs w:val="30"/>
        </w:rPr>
        <w:t>对此</w:t>
      </w:r>
      <w:r>
        <w:rPr>
          <w:rFonts w:ascii="仿宋_GB2312" w:eastAsia="仿宋_GB2312" w:hint="eastAsia"/>
          <w:kern w:val="1"/>
          <w:sz w:val="30"/>
          <w:szCs w:val="30"/>
        </w:rPr>
        <w:t>进行有效判断</w:t>
      </w:r>
      <w:r>
        <w:rPr>
          <w:rFonts w:ascii="仿宋_GB2312" w:eastAsia="仿宋_GB2312"/>
          <w:kern w:val="1"/>
          <w:sz w:val="30"/>
          <w:szCs w:val="30"/>
        </w:rPr>
        <w:t>。</w:t>
      </w:r>
    </w:p>
    <w:p w:rsidR="007665D4" w:rsidRDefault="007665D4" w:rsidP="007665D4">
      <w:pPr>
        <w:suppressAutoHyphens/>
        <w:spacing w:line="560" w:lineRule="exact"/>
        <w:ind w:firstLineChars="200" w:firstLine="600"/>
        <w:rPr>
          <w:rFonts w:ascii="仿宋_GB2312" w:eastAsia="仿宋_GB2312"/>
          <w:kern w:val="1"/>
          <w:sz w:val="30"/>
          <w:szCs w:val="30"/>
        </w:rPr>
      </w:pPr>
      <w:r>
        <w:rPr>
          <w:rFonts w:ascii="仿宋_GB2312" w:eastAsia="仿宋_GB2312" w:hint="eastAsia"/>
          <w:kern w:val="1"/>
          <w:sz w:val="30"/>
          <w:szCs w:val="30"/>
        </w:rPr>
        <w:t>三是明确相关程序要求，充分保护投资者利益。《指引》在总结实践探索经验的基础上，对上市公司股东，特别是中小股东的知情权、表决权等进行保护。通过</w:t>
      </w:r>
      <w:r>
        <w:rPr>
          <w:rFonts w:ascii="仿宋_GB2312" w:eastAsia="仿宋_GB2312"/>
          <w:kern w:val="1"/>
          <w:sz w:val="30"/>
          <w:szCs w:val="30"/>
        </w:rPr>
        <w:t>完善</w:t>
      </w:r>
      <w:r w:rsidRPr="00526830">
        <w:rPr>
          <w:rFonts w:ascii="仿宋_GB2312" w:eastAsia="仿宋_GB2312"/>
          <w:kern w:val="1"/>
          <w:sz w:val="30"/>
          <w:szCs w:val="30"/>
        </w:rPr>
        <w:t>重整投资人</w:t>
      </w:r>
      <w:r>
        <w:rPr>
          <w:rFonts w:ascii="仿宋_GB2312" w:eastAsia="仿宋_GB2312" w:hint="eastAsia"/>
          <w:kern w:val="1"/>
          <w:sz w:val="30"/>
          <w:szCs w:val="30"/>
        </w:rPr>
        <w:t>征集、明确重整计划的披露、督促承诺</w:t>
      </w:r>
      <w:r>
        <w:rPr>
          <w:rFonts w:ascii="仿宋_GB2312" w:eastAsia="仿宋_GB2312"/>
          <w:kern w:val="1"/>
          <w:sz w:val="30"/>
          <w:szCs w:val="30"/>
        </w:rPr>
        <w:t>事项的履行</w:t>
      </w:r>
      <w:r>
        <w:rPr>
          <w:rFonts w:ascii="仿宋_GB2312" w:eastAsia="仿宋_GB2312" w:hint="eastAsia"/>
          <w:kern w:val="1"/>
          <w:sz w:val="30"/>
          <w:szCs w:val="30"/>
        </w:rPr>
        <w:t>、安排</w:t>
      </w:r>
      <w:r>
        <w:rPr>
          <w:rFonts w:ascii="仿宋_GB2312" w:eastAsia="仿宋_GB2312"/>
          <w:kern w:val="1"/>
          <w:sz w:val="30"/>
          <w:szCs w:val="30"/>
        </w:rPr>
        <w:t>出资人</w:t>
      </w:r>
      <w:r>
        <w:rPr>
          <w:rFonts w:ascii="仿宋_GB2312" w:eastAsia="仿宋_GB2312" w:hint="eastAsia"/>
          <w:kern w:val="1"/>
          <w:sz w:val="30"/>
          <w:szCs w:val="30"/>
        </w:rPr>
        <w:t>网络投票行使表决权</w:t>
      </w:r>
      <w:r>
        <w:rPr>
          <w:rFonts w:ascii="仿宋_GB2312" w:eastAsia="仿宋_GB2312"/>
          <w:kern w:val="1"/>
          <w:sz w:val="30"/>
          <w:szCs w:val="30"/>
        </w:rPr>
        <w:t>等事项</w:t>
      </w:r>
      <w:r>
        <w:rPr>
          <w:rFonts w:ascii="仿宋_GB2312" w:eastAsia="仿宋_GB2312" w:hint="eastAsia"/>
          <w:kern w:val="1"/>
          <w:sz w:val="30"/>
          <w:szCs w:val="30"/>
        </w:rPr>
        <w:t>，充分保护投资者合法权益。</w:t>
      </w:r>
    </w:p>
    <w:p w:rsidR="007665D4" w:rsidRDefault="007665D4" w:rsidP="007665D4">
      <w:pPr>
        <w:suppressAutoHyphens/>
        <w:spacing w:line="560" w:lineRule="exact"/>
        <w:ind w:firstLineChars="200" w:firstLine="600"/>
        <w:rPr>
          <w:rFonts w:ascii="仿宋_GB2312" w:eastAsia="仿宋_GB2312"/>
          <w:kern w:val="1"/>
          <w:sz w:val="30"/>
          <w:szCs w:val="30"/>
        </w:rPr>
      </w:pPr>
      <w:r>
        <w:rPr>
          <w:rFonts w:ascii="仿宋_GB2312" w:eastAsia="仿宋_GB2312" w:hint="eastAsia"/>
          <w:kern w:val="1"/>
          <w:sz w:val="30"/>
          <w:szCs w:val="30"/>
        </w:rPr>
        <w:t>四是压严压实中介机构责任，</w:t>
      </w:r>
      <w:r w:rsidRPr="00737B4A">
        <w:rPr>
          <w:rFonts w:ascii="仿宋_GB2312" w:eastAsia="仿宋_GB2312" w:hint="eastAsia"/>
          <w:kern w:val="1"/>
          <w:sz w:val="30"/>
          <w:szCs w:val="30"/>
        </w:rPr>
        <w:t>更好发挥中介机构作用。</w:t>
      </w:r>
      <w:r>
        <w:rPr>
          <w:rFonts w:ascii="仿宋_GB2312" w:eastAsia="仿宋_GB2312" w:hint="eastAsia"/>
          <w:kern w:val="1"/>
          <w:sz w:val="30"/>
          <w:szCs w:val="30"/>
        </w:rPr>
        <w:t>破产重整方案本质是市场各方博弈结果，中介机构</w:t>
      </w:r>
      <w:r>
        <w:rPr>
          <w:rFonts w:ascii="仿宋_GB2312" w:eastAsia="仿宋_GB2312"/>
          <w:kern w:val="1"/>
          <w:sz w:val="30"/>
          <w:szCs w:val="30"/>
        </w:rPr>
        <w:t>应充分发挥</w:t>
      </w:r>
      <w:r>
        <w:rPr>
          <w:rFonts w:ascii="仿宋_GB2312" w:eastAsia="仿宋_GB2312" w:hint="eastAsia"/>
          <w:kern w:val="1"/>
          <w:sz w:val="30"/>
          <w:szCs w:val="30"/>
        </w:rPr>
        <w:t>专业</w:t>
      </w:r>
      <w:r>
        <w:rPr>
          <w:rFonts w:ascii="仿宋_GB2312" w:eastAsia="仿宋_GB2312"/>
          <w:kern w:val="1"/>
          <w:sz w:val="30"/>
          <w:szCs w:val="30"/>
        </w:rPr>
        <w:t>作用</w:t>
      </w:r>
      <w:r>
        <w:rPr>
          <w:rFonts w:ascii="仿宋_GB2312" w:eastAsia="仿宋_GB2312" w:hint="eastAsia"/>
          <w:kern w:val="1"/>
          <w:sz w:val="30"/>
          <w:szCs w:val="30"/>
        </w:rPr>
        <w:t>。《指引》进一步要求财务顾问、律师事务所等中介机构在</w:t>
      </w:r>
      <w:r>
        <w:rPr>
          <w:rFonts w:ascii="仿宋_GB2312" w:eastAsia="仿宋_GB2312"/>
          <w:kern w:val="1"/>
          <w:sz w:val="30"/>
          <w:szCs w:val="30"/>
        </w:rPr>
        <w:t>重整投资人受让价格、调整除权参考价格</w:t>
      </w:r>
      <w:r>
        <w:rPr>
          <w:rFonts w:ascii="仿宋_GB2312" w:eastAsia="仿宋_GB2312" w:hint="eastAsia"/>
          <w:kern w:val="1"/>
          <w:sz w:val="30"/>
          <w:szCs w:val="30"/>
        </w:rPr>
        <w:t>等</w:t>
      </w:r>
      <w:r>
        <w:rPr>
          <w:rFonts w:ascii="仿宋_GB2312" w:eastAsia="仿宋_GB2312"/>
          <w:kern w:val="1"/>
          <w:sz w:val="30"/>
          <w:szCs w:val="30"/>
        </w:rPr>
        <w:t>事项中</w:t>
      </w:r>
      <w:r>
        <w:rPr>
          <w:rFonts w:ascii="仿宋_GB2312" w:eastAsia="仿宋_GB2312" w:hint="eastAsia"/>
          <w:kern w:val="1"/>
          <w:sz w:val="30"/>
          <w:szCs w:val="30"/>
        </w:rPr>
        <w:t>发表</w:t>
      </w:r>
      <w:r>
        <w:rPr>
          <w:rFonts w:ascii="仿宋_GB2312" w:eastAsia="仿宋_GB2312"/>
          <w:kern w:val="1"/>
          <w:sz w:val="30"/>
          <w:szCs w:val="30"/>
        </w:rPr>
        <w:t>意见</w:t>
      </w:r>
      <w:r>
        <w:rPr>
          <w:rFonts w:ascii="仿宋_GB2312" w:eastAsia="仿宋_GB2312" w:hint="eastAsia"/>
          <w:kern w:val="1"/>
          <w:sz w:val="30"/>
          <w:szCs w:val="30"/>
        </w:rPr>
        <w:t>，</w:t>
      </w:r>
      <w:r w:rsidRPr="00737B4A">
        <w:rPr>
          <w:rFonts w:ascii="仿宋_GB2312" w:eastAsia="仿宋_GB2312" w:hint="eastAsia"/>
          <w:kern w:val="1"/>
          <w:sz w:val="30"/>
          <w:szCs w:val="30"/>
        </w:rPr>
        <w:t>为</w:t>
      </w:r>
      <w:r>
        <w:rPr>
          <w:rFonts w:ascii="仿宋_GB2312" w:eastAsia="仿宋_GB2312" w:hint="eastAsia"/>
          <w:kern w:val="1"/>
          <w:sz w:val="30"/>
          <w:szCs w:val="30"/>
        </w:rPr>
        <w:t>破产重整制度发挥作用</w:t>
      </w:r>
      <w:r w:rsidRPr="00737B4A">
        <w:rPr>
          <w:rFonts w:ascii="仿宋_GB2312" w:eastAsia="仿宋_GB2312" w:hint="eastAsia"/>
          <w:kern w:val="1"/>
          <w:sz w:val="30"/>
          <w:szCs w:val="30"/>
        </w:rPr>
        <w:t>积极创造条件。</w:t>
      </w:r>
    </w:p>
    <w:p w:rsidR="007665D4" w:rsidRDefault="007665D4" w:rsidP="007665D4">
      <w:pPr>
        <w:spacing w:line="560" w:lineRule="exact"/>
        <w:ind w:firstLineChars="200" w:firstLine="602"/>
        <w:rPr>
          <w:rFonts w:ascii="黑体" w:eastAsia="黑体" w:hAnsi="黑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三</w:t>
      </w:r>
      <w:r w:rsidRPr="00F91528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、主要内容</w:t>
      </w:r>
    </w:p>
    <w:p w:rsidR="007665D4" w:rsidRPr="001E72E5" w:rsidRDefault="007665D4" w:rsidP="007665D4">
      <w:pPr>
        <w:spacing w:line="560" w:lineRule="exact"/>
        <w:ind w:firstLineChars="200" w:firstLine="600"/>
        <w:outlineLvl w:val="0"/>
        <w:rPr>
          <w:rFonts w:ascii="仿宋_GB2312" w:eastAsia="仿宋_GB2312"/>
          <w:sz w:val="30"/>
          <w:szCs w:val="30"/>
        </w:rPr>
      </w:pPr>
      <w:r w:rsidRPr="00045416">
        <w:rPr>
          <w:rFonts w:ascii="仿宋_GB2312" w:eastAsia="仿宋_GB2312" w:hint="eastAsia"/>
          <w:sz w:val="30"/>
          <w:szCs w:val="30"/>
        </w:rPr>
        <w:t>《</w:t>
      </w:r>
      <w:r>
        <w:rPr>
          <w:rFonts w:ascii="仿宋_GB2312" w:eastAsia="仿宋_GB2312"/>
          <w:sz w:val="30"/>
          <w:szCs w:val="30"/>
        </w:rPr>
        <w:t>指引</w:t>
      </w:r>
      <w:r w:rsidRPr="00045416">
        <w:rPr>
          <w:rFonts w:ascii="仿宋_GB2312" w:eastAsia="仿宋_GB2312" w:hint="eastAsia"/>
          <w:sz w:val="30"/>
          <w:szCs w:val="30"/>
        </w:rPr>
        <w:t>》</w:t>
      </w:r>
      <w:r w:rsidRPr="001E72E5">
        <w:rPr>
          <w:rFonts w:ascii="仿宋_GB2312" w:eastAsia="仿宋_GB2312" w:hint="eastAsia"/>
          <w:sz w:val="30"/>
          <w:szCs w:val="30"/>
        </w:rPr>
        <w:t>共</w:t>
      </w:r>
      <w:r>
        <w:rPr>
          <w:rFonts w:ascii="仿宋_GB2312" w:eastAsia="仿宋_GB2312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章53</w:t>
      </w:r>
      <w:r w:rsidRPr="001E72E5">
        <w:rPr>
          <w:rFonts w:ascii="仿宋_GB2312" w:eastAsia="仿宋_GB2312" w:hint="eastAsia"/>
          <w:sz w:val="30"/>
          <w:szCs w:val="30"/>
        </w:rPr>
        <w:t>条，主要内容包括</w:t>
      </w:r>
      <w:r>
        <w:rPr>
          <w:rFonts w:ascii="仿宋_GB2312" w:eastAsia="仿宋_GB2312" w:hint="eastAsia"/>
          <w:sz w:val="30"/>
          <w:szCs w:val="30"/>
        </w:rPr>
        <w:t>总则、</w:t>
      </w:r>
      <w:r>
        <w:rPr>
          <w:rFonts w:ascii="仿宋_GB2312" w:eastAsia="仿宋_GB2312"/>
          <w:sz w:val="30"/>
          <w:szCs w:val="30"/>
        </w:rPr>
        <w:t>停复牌和内幕交易防控、</w:t>
      </w:r>
      <w:r>
        <w:rPr>
          <w:rFonts w:ascii="仿宋_GB2312" w:eastAsia="仿宋_GB2312" w:hint="eastAsia"/>
          <w:sz w:val="30"/>
          <w:szCs w:val="30"/>
        </w:rPr>
        <w:t>破产</w:t>
      </w:r>
      <w:r>
        <w:rPr>
          <w:rFonts w:ascii="仿宋_GB2312" w:eastAsia="仿宋_GB2312"/>
          <w:sz w:val="30"/>
          <w:szCs w:val="30"/>
        </w:rPr>
        <w:t>事项的申请和受理、重整投资</w:t>
      </w:r>
      <w:r>
        <w:rPr>
          <w:rFonts w:ascii="仿宋_GB2312" w:eastAsia="仿宋_GB2312" w:hint="eastAsia"/>
          <w:sz w:val="30"/>
          <w:szCs w:val="30"/>
        </w:rPr>
        <w:t>人</w:t>
      </w:r>
      <w:r>
        <w:rPr>
          <w:rFonts w:ascii="仿宋_GB2312" w:eastAsia="仿宋_GB2312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债权人</w:t>
      </w:r>
      <w:r>
        <w:rPr>
          <w:rFonts w:ascii="仿宋_GB2312" w:eastAsia="仿宋_GB2312"/>
          <w:sz w:val="30"/>
          <w:szCs w:val="30"/>
        </w:rPr>
        <w:t>会议、</w:t>
      </w:r>
      <w:r>
        <w:rPr>
          <w:rFonts w:ascii="仿宋_GB2312" w:eastAsia="仿宋_GB2312" w:hint="eastAsia"/>
          <w:sz w:val="30"/>
          <w:szCs w:val="30"/>
        </w:rPr>
        <w:t>出资人</w:t>
      </w:r>
      <w:r>
        <w:rPr>
          <w:rFonts w:ascii="仿宋_GB2312" w:eastAsia="仿宋_GB2312"/>
          <w:sz w:val="30"/>
          <w:szCs w:val="30"/>
        </w:rPr>
        <w:t>组会议及权益调整安排、法院裁定及破产事项实施和</w:t>
      </w:r>
      <w:r>
        <w:rPr>
          <w:rFonts w:ascii="仿宋_GB2312" w:eastAsia="仿宋_GB2312" w:hint="eastAsia"/>
          <w:sz w:val="30"/>
          <w:szCs w:val="30"/>
        </w:rPr>
        <w:t>附则</w:t>
      </w:r>
      <w:r w:rsidRPr="001E72E5">
        <w:rPr>
          <w:rFonts w:ascii="仿宋_GB2312" w:eastAsia="仿宋_GB2312" w:hint="eastAsia"/>
          <w:sz w:val="30"/>
          <w:szCs w:val="30"/>
        </w:rPr>
        <w:t>等，具体如下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7665D4" w:rsidRDefault="007665D4" w:rsidP="007665D4">
      <w:pPr>
        <w:spacing w:line="560" w:lineRule="exact"/>
        <w:ind w:firstLineChars="200" w:firstLine="602"/>
        <w:outlineLvl w:val="0"/>
        <w:rPr>
          <w:rFonts w:ascii="仿宋_GB2312" w:eastAsia="仿宋_GB2312"/>
          <w:b/>
          <w:sz w:val="30"/>
          <w:szCs w:val="30"/>
        </w:rPr>
      </w:pPr>
      <w:r w:rsidRPr="00890667">
        <w:rPr>
          <w:rFonts w:ascii="仿宋_GB2312" w:eastAsia="仿宋_GB2312" w:hint="eastAsia"/>
          <w:b/>
          <w:sz w:val="30"/>
          <w:szCs w:val="30"/>
        </w:rPr>
        <w:t>（一）</w:t>
      </w:r>
      <w:r>
        <w:rPr>
          <w:rFonts w:ascii="仿宋_GB2312" w:eastAsia="仿宋_GB2312" w:hint="eastAsia"/>
          <w:b/>
          <w:sz w:val="30"/>
          <w:szCs w:val="30"/>
        </w:rPr>
        <w:t>明确适用</w:t>
      </w:r>
      <w:r>
        <w:rPr>
          <w:rFonts w:ascii="仿宋_GB2312" w:eastAsia="仿宋_GB2312"/>
          <w:b/>
          <w:sz w:val="30"/>
          <w:szCs w:val="30"/>
        </w:rPr>
        <w:t>范围</w:t>
      </w:r>
      <w:r>
        <w:rPr>
          <w:rFonts w:ascii="仿宋_GB2312" w:eastAsia="仿宋_GB2312" w:hint="eastAsia"/>
          <w:b/>
          <w:sz w:val="30"/>
          <w:szCs w:val="30"/>
        </w:rPr>
        <w:t>及</w:t>
      </w:r>
      <w:r>
        <w:rPr>
          <w:rFonts w:ascii="仿宋_GB2312" w:eastAsia="仿宋_GB2312"/>
          <w:b/>
          <w:sz w:val="30"/>
          <w:szCs w:val="30"/>
        </w:rPr>
        <w:t>适用对象</w:t>
      </w:r>
    </w:p>
    <w:p w:rsidR="007665D4" w:rsidRPr="00F538F1" w:rsidRDefault="007665D4" w:rsidP="007665D4">
      <w:pPr>
        <w:spacing w:line="560" w:lineRule="exact"/>
        <w:ind w:firstLine="585"/>
        <w:rPr>
          <w:rFonts w:ascii="仿宋_GB2312" w:eastAsia="仿宋_GB2312" w:hAnsi="微软雅黑"/>
          <w:color w:val="000000"/>
          <w:kern w:val="0"/>
          <w:sz w:val="30"/>
          <w:szCs w:val="30"/>
        </w:rPr>
      </w:pPr>
      <w:r>
        <w:rPr>
          <w:rFonts w:ascii="仿宋_GB2312" w:eastAsia="仿宋_GB2312" w:hAnsi="微软雅黑" w:hint="eastAsia"/>
          <w:kern w:val="0"/>
          <w:sz w:val="30"/>
          <w:szCs w:val="30"/>
        </w:rPr>
        <w:t>《指引》第一章规定</w:t>
      </w:r>
      <w:r>
        <w:rPr>
          <w:rFonts w:ascii="仿宋_GB2312" w:eastAsia="仿宋_GB2312" w:hAnsi="微软雅黑" w:hint="eastAsia"/>
          <w:color w:val="000000"/>
          <w:kern w:val="0"/>
          <w:sz w:val="30"/>
          <w:szCs w:val="30"/>
        </w:rPr>
        <w:t>，</w:t>
      </w:r>
      <w:r w:rsidRPr="001E72E5">
        <w:rPr>
          <w:rFonts w:ascii="仿宋_GB2312" w:eastAsia="仿宋_GB2312" w:hAnsi="微软雅黑" w:hint="eastAsia"/>
          <w:color w:val="000000"/>
          <w:kern w:val="0"/>
          <w:sz w:val="30"/>
          <w:szCs w:val="30"/>
        </w:rPr>
        <w:t>上市公司、控股股东或者第一大股东、</w:t>
      </w:r>
      <w:r>
        <w:rPr>
          <w:rFonts w:ascii="仿宋_GB2312" w:eastAsia="仿宋_GB2312" w:hAnsi="微软雅黑" w:hint="eastAsia"/>
          <w:color w:val="000000"/>
          <w:kern w:val="0"/>
          <w:sz w:val="30"/>
          <w:szCs w:val="30"/>
        </w:rPr>
        <w:t>对上市公司经营具有重要影响的</w:t>
      </w:r>
      <w:r w:rsidRPr="001E72E5">
        <w:rPr>
          <w:rFonts w:ascii="仿宋_GB2312" w:eastAsia="仿宋_GB2312" w:hAnsi="微软雅黑" w:hint="eastAsia"/>
          <w:color w:val="000000"/>
          <w:kern w:val="0"/>
          <w:sz w:val="30"/>
          <w:szCs w:val="30"/>
        </w:rPr>
        <w:t>子公司</w:t>
      </w:r>
      <w:r>
        <w:rPr>
          <w:rFonts w:ascii="仿宋_GB2312" w:eastAsia="仿宋_GB2312" w:hAnsi="微软雅黑" w:hint="eastAsia"/>
          <w:color w:val="000000"/>
          <w:kern w:val="0"/>
          <w:sz w:val="30"/>
          <w:szCs w:val="30"/>
        </w:rPr>
        <w:t>和</w:t>
      </w:r>
      <w:r w:rsidRPr="001E72E5">
        <w:rPr>
          <w:rFonts w:ascii="仿宋_GB2312" w:eastAsia="仿宋_GB2312" w:hAnsi="微软雅黑" w:hint="eastAsia"/>
          <w:color w:val="000000"/>
          <w:kern w:val="0"/>
          <w:sz w:val="30"/>
          <w:szCs w:val="30"/>
        </w:rPr>
        <w:t>参股公司</w:t>
      </w:r>
      <w:r>
        <w:rPr>
          <w:rFonts w:ascii="仿宋_GB2312" w:eastAsia="仿宋_GB2312" w:hAnsi="微软雅黑" w:hint="eastAsia"/>
          <w:color w:val="000000"/>
          <w:kern w:val="0"/>
          <w:sz w:val="30"/>
          <w:szCs w:val="30"/>
        </w:rPr>
        <w:t>等涉及重整、和解以及破产清算等破产</w:t>
      </w:r>
      <w:r>
        <w:rPr>
          <w:rFonts w:ascii="仿宋_GB2312" w:eastAsia="仿宋_GB2312" w:hAnsi="微软雅黑"/>
          <w:color w:val="000000"/>
          <w:kern w:val="0"/>
          <w:sz w:val="30"/>
          <w:szCs w:val="30"/>
        </w:rPr>
        <w:t>事项，均需按照</w:t>
      </w:r>
      <w:r>
        <w:rPr>
          <w:rFonts w:ascii="仿宋_GB2312" w:eastAsia="仿宋_GB2312" w:hAnsi="微软雅黑" w:hint="eastAsia"/>
          <w:color w:val="000000"/>
          <w:kern w:val="0"/>
          <w:sz w:val="30"/>
          <w:szCs w:val="30"/>
        </w:rPr>
        <w:t>《指引》</w:t>
      </w:r>
      <w:r>
        <w:rPr>
          <w:rFonts w:ascii="仿宋_GB2312" w:eastAsia="仿宋_GB2312" w:hAnsi="微软雅黑"/>
          <w:color w:val="000000"/>
          <w:kern w:val="0"/>
          <w:sz w:val="30"/>
          <w:szCs w:val="30"/>
        </w:rPr>
        <w:t>履行信息披露义务</w:t>
      </w:r>
      <w:r>
        <w:rPr>
          <w:rFonts w:ascii="仿宋_GB2312" w:eastAsia="仿宋_GB2312" w:hAnsi="微软雅黑" w:hint="eastAsia"/>
          <w:color w:val="000000"/>
          <w:kern w:val="0"/>
          <w:sz w:val="30"/>
          <w:szCs w:val="30"/>
        </w:rPr>
        <w:t>。第三条进一步明确了信息披露义务人，包括</w:t>
      </w:r>
      <w:r w:rsidRPr="00CE4966">
        <w:rPr>
          <w:rFonts w:ascii="仿宋_GB2312" w:eastAsia="仿宋_GB2312" w:hAnsi="微软雅黑" w:hint="eastAsia"/>
          <w:color w:val="000000"/>
          <w:kern w:val="0"/>
          <w:sz w:val="30"/>
          <w:szCs w:val="30"/>
        </w:rPr>
        <w:t>上市公司及其控股股东、实际控制人、公司董事、监事、高级管理人员</w:t>
      </w:r>
      <w:r>
        <w:rPr>
          <w:rFonts w:ascii="仿宋_GB2312" w:eastAsia="仿宋_GB2312" w:hAnsi="微软雅黑" w:hint="eastAsia"/>
          <w:color w:val="000000"/>
          <w:kern w:val="0"/>
          <w:sz w:val="30"/>
          <w:szCs w:val="30"/>
        </w:rPr>
        <w:t>、</w:t>
      </w:r>
      <w:r w:rsidRPr="00CE4966">
        <w:rPr>
          <w:rFonts w:ascii="仿宋_GB2312" w:eastAsia="仿宋_GB2312" w:hAnsi="微软雅黑" w:hint="eastAsia"/>
          <w:color w:val="000000"/>
          <w:kern w:val="0"/>
          <w:sz w:val="30"/>
          <w:szCs w:val="30"/>
        </w:rPr>
        <w:t>破产管理人</w:t>
      </w:r>
      <w:r>
        <w:rPr>
          <w:rFonts w:ascii="仿宋_GB2312" w:eastAsia="仿宋_GB2312" w:hAnsi="微软雅黑" w:hint="eastAsia"/>
          <w:color w:val="000000"/>
          <w:kern w:val="0"/>
          <w:sz w:val="30"/>
          <w:szCs w:val="30"/>
        </w:rPr>
        <w:t>、</w:t>
      </w:r>
      <w:r w:rsidRPr="00CE4966">
        <w:rPr>
          <w:rFonts w:ascii="仿宋_GB2312" w:eastAsia="仿宋_GB2312" w:hAnsi="微软雅黑" w:hint="eastAsia"/>
          <w:color w:val="000000"/>
          <w:kern w:val="0"/>
          <w:sz w:val="30"/>
          <w:szCs w:val="30"/>
        </w:rPr>
        <w:t>债权人</w:t>
      </w:r>
      <w:r>
        <w:rPr>
          <w:rFonts w:ascii="仿宋_GB2312" w:eastAsia="仿宋_GB2312" w:hAnsi="微软雅黑" w:hint="eastAsia"/>
          <w:color w:val="000000"/>
          <w:kern w:val="0"/>
          <w:sz w:val="30"/>
          <w:szCs w:val="30"/>
        </w:rPr>
        <w:t>以及</w:t>
      </w:r>
      <w:r w:rsidRPr="00CE4966">
        <w:rPr>
          <w:rFonts w:ascii="仿宋_GB2312" w:eastAsia="仿宋_GB2312" w:hAnsi="微软雅黑" w:hint="eastAsia"/>
          <w:color w:val="000000"/>
          <w:kern w:val="0"/>
          <w:sz w:val="30"/>
          <w:szCs w:val="30"/>
        </w:rPr>
        <w:t>重整投资人等</w:t>
      </w:r>
      <w:r w:rsidRPr="00F538F1">
        <w:rPr>
          <w:rFonts w:ascii="仿宋_GB2312" w:eastAsia="仿宋_GB2312" w:hAnsi="微软雅黑" w:hint="eastAsia"/>
          <w:color w:val="000000"/>
          <w:kern w:val="0"/>
          <w:sz w:val="30"/>
          <w:szCs w:val="30"/>
        </w:rPr>
        <w:t>。</w:t>
      </w:r>
    </w:p>
    <w:p w:rsidR="007665D4" w:rsidRDefault="007665D4" w:rsidP="007665D4">
      <w:pPr>
        <w:spacing w:line="560" w:lineRule="exact"/>
        <w:ind w:firstLineChars="200" w:firstLine="602"/>
        <w:outlineLvl w:val="0"/>
        <w:rPr>
          <w:rFonts w:ascii="仿宋_GB2312" w:eastAsia="仿宋_GB2312"/>
          <w:b/>
          <w:sz w:val="30"/>
          <w:szCs w:val="30"/>
        </w:rPr>
      </w:pPr>
      <w:r w:rsidRPr="00DB4771">
        <w:rPr>
          <w:rFonts w:ascii="仿宋_GB2312" w:eastAsia="仿宋_GB2312" w:hint="eastAsia"/>
          <w:b/>
          <w:sz w:val="30"/>
          <w:szCs w:val="30"/>
        </w:rPr>
        <w:t>（</w:t>
      </w:r>
      <w:r>
        <w:rPr>
          <w:rFonts w:ascii="仿宋_GB2312" w:eastAsia="仿宋_GB2312" w:hint="eastAsia"/>
          <w:b/>
          <w:sz w:val="30"/>
          <w:szCs w:val="30"/>
        </w:rPr>
        <w:t>二</w:t>
      </w:r>
      <w:r w:rsidRPr="00DB4771">
        <w:rPr>
          <w:rFonts w:ascii="仿宋_GB2312" w:eastAsia="仿宋_GB2312" w:hint="eastAsia"/>
          <w:b/>
          <w:sz w:val="30"/>
          <w:szCs w:val="30"/>
        </w:rPr>
        <w:t>）</w:t>
      </w:r>
      <w:r>
        <w:rPr>
          <w:rFonts w:ascii="仿宋_GB2312" w:eastAsia="仿宋_GB2312" w:hint="eastAsia"/>
          <w:b/>
          <w:sz w:val="30"/>
          <w:szCs w:val="30"/>
        </w:rPr>
        <w:t>规范股票停复牌</w:t>
      </w:r>
      <w:r>
        <w:rPr>
          <w:rFonts w:ascii="仿宋_GB2312" w:eastAsia="仿宋_GB2312"/>
          <w:b/>
          <w:sz w:val="30"/>
          <w:szCs w:val="30"/>
        </w:rPr>
        <w:t>的适用</w:t>
      </w:r>
    </w:p>
    <w:p w:rsidR="007665D4" w:rsidRDefault="007665D4" w:rsidP="007665D4">
      <w:pPr>
        <w:spacing w:line="560" w:lineRule="exact"/>
        <w:ind w:firstLineChars="200" w:firstLine="600"/>
        <w:outlineLvl w:val="0"/>
        <w:rPr>
          <w:rFonts w:ascii="仿宋_GB2312" w:eastAsia="仿宋_GB2312" w:hAnsi="Arial Unicode MS" w:cs="Arial Unicode MS"/>
          <w:color w:val="000000"/>
          <w:sz w:val="30"/>
          <w:szCs w:val="30"/>
        </w:rPr>
      </w:pP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《指引》第二章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原则上要求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重整期间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不停牌，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分阶段信息披露，相关方做好内幕信息保密及内幕交易防控工作。上市公司董事会或者管理人认为确有需要的，可以申请停牌，原则上不超过2个交易日，确有必要的可以延期至5个交易日。实践中，主要是因破产重整实施或者撤销退市风险警示、除权除息处理等操作事项需要进行停牌，其他情况原则上不停牌。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如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上市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公司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申请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停牌，则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应当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披露停牌期间重整事项主要工作和进展，并做好相关风险提示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和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内幕信息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知情人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管理登记工作。</w:t>
      </w:r>
    </w:p>
    <w:p w:rsidR="007665D4" w:rsidRDefault="007665D4" w:rsidP="007665D4">
      <w:pPr>
        <w:spacing w:line="560" w:lineRule="exact"/>
        <w:ind w:firstLineChars="200" w:firstLine="602"/>
        <w:outlineLvl w:val="0"/>
        <w:rPr>
          <w:rFonts w:ascii="仿宋_GB2312" w:eastAsia="仿宋_GB2312"/>
          <w:b/>
          <w:sz w:val="30"/>
          <w:szCs w:val="30"/>
        </w:rPr>
      </w:pPr>
      <w:r w:rsidRPr="00DB4771">
        <w:rPr>
          <w:rFonts w:ascii="仿宋_GB2312" w:eastAsia="仿宋_GB2312" w:hint="eastAsia"/>
          <w:b/>
          <w:sz w:val="30"/>
          <w:szCs w:val="30"/>
        </w:rPr>
        <w:t>（</w:t>
      </w:r>
      <w:r>
        <w:rPr>
          <w:rFonts w:ascii="仿宋_GB2312" w:eastAsia="仿宋_GB2312" w:hint="eastAsia"/>
          <w:b/>
          <w:sz w:val="30"/>
          <w:szCs w:val="30"/>
        </w:rPr>
        <w:t>三</w:t>
      </w:r>
      <w:r w:rsidRPr="00DB4771">
        <w:rPr>
          <w:rFonts w:ascii="仿宋_GB2312" w:eastAsia="仿宋_GB2312" w:hint="eastAsia"/>
          <w:b/>
          <w:sz w:val="30"/>
          <w:szCs w:val="30"/>
        </w:rPr>
        <w:t>）</w:t>
      </w:r>
      <w:r>
        <w:rPr>
          <w:rFonts w:ascii="仿宋_GB2312" w:eastAsia="仿宋_GB2312" w:hint="eastAsia"/>
          <w:b/>
          <w:sz w:val="30"/>
          <w:szCs w:val="30"/>
        </w:rPr>
        <w:t>完善申请和受理的信息披露</w:t>
      </w:r>
      <w:r>
        <w:rPr>
          <w:rFonts w:ascii="仿宋_GB2312" w:eastAsia="仿宋_GB2312"/>
          <w:b/>
          <w:sz w:val="30"/>
          <w:szCs w:val="30"/>
        </w:rPr>
        <w:t>要求</w:t>
      </w:r>
    </w:p>
    <w:p w:rsidR="007665D4" w:rsidRPr="001D6344" w:rsidRDefault="007665D4" w:rsidP="007665D4">
      <w:pPr>
        <w:spacing w:line="560" w:lineRule="exact"/>
        <w:ind w:firstLineChars="200" w:firstLine="600"/>
        <w:outlineLvl w:val="0"/>
        <w:rPr>
          <w:rFonts w:ascii="仿宋_GB2312" w:eastAsia="仿宋_GB2312" w:hAnsi="Arial Unicode MS" w:cs="Arial Unicode MS"/>
          <w:color w:val="000000"/>
          <w:sz w:val="30"/>
          <w:szCs w:val="30"/>
        </w:rPr>
      </w:pP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《指引》第三章明确了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上市公司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在申请阶段和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法院受理应当披露的内容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，并要求自查是否存在资金占用、违规担保、承诺履行等事项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。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其中，对于申请重整的披露，要求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所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披露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的信息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应当是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以客观事实或者具有事实基础的判断和意见为依据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，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避免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不当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影响股价。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当法院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作出裁定受理或不受理时，上市公司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均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应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及时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披露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相关内容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，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明确管理监督模式或者管理人管理模式的信息披露责任主体，同时根据《股票上市规则》的规定对其股票实施退市风险警示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。</w:t>
      </w:r>
    </w:p>
    <w:p w:rsidR="007665D4" w:rsidRDefault="007665D4" w:rsidP="007665D4">
      <w:pPr>
        <w:spacing w:line="560" w:lineRule="exact"/>
        <w:ind w:firstLineChars="200" w:firstLine="602"/>
        <w:outlineLvl w:val="0"/>
        <w:rPr>
          <w:rFonts w:ascii="仿宋_GB2312" w:eastAsia="仿宋_GB2312"/>
          <w:b/>
          <w:sz w:val="30"/>
          <w:szCs w:val="30"/>
        </w:rPr>
      </w:pPr>
      <w:r w:rsidRPr="00DB4771">
        <w:rPr>
          <w:rFonts w:ascii="仿宋_GB2312" w:eastAsia="仿宋_GB2312" w:hint="eastAsia"/>
          <w:b/>
          <w:sz w:val="30"/>
          <w:szCs w:val="30"/>
        </w:rPr>
        <w:t>（</w:t>
      </w:r>
      <w:r>
        <w:rPr>
          <w:rFonts w:ascii="仿宋_GB2312" w:eastAsia="仿宋_GB2312" w:hint="eastAsia"/>
          <w:b/>
          <w:sz w:val="30"/>
          <w:szCs w:val="30"/>
        </w:rPr>
        <w:t>四</w:t>
      </w:r>
      <w:r w:rsidRPr="00DB4771">
        <w:rPr>
          <w:rFonts w:ascii="仿宋_GB2312" w:eastAsia="仿宋_GB2312" w:hint="eastAsia"/>
          <w:b/>
          <w:sz w:val="30"/>
          <w:szCs w:val="30"/>
        </w:rPr>
        <w:t>）</w:t>
      </w:r>
      <w:r>
        <w:rPr>
          <w:rFonts w:ascii="仿宋_GB2312" w:eastAsia="仿宋_GB2312" w:hint="eastAsia"/>
          <w:b/>
          <w:sz w:val="30"/>
          <w:szCs w:val="30"/>
        </w:rPr>
        <w:t>规范引入重整投资人方式</w:t>
      </w:r>
    </w:p>
    <w:p w:rsidR="007665D4" w:rsidRPr="00171EF1" w:rsidRDefault="007665D4" w:rsidP="007665D4">
      <w:pPr>
        <w:spacing w:line="560" w:lineRule="exact"/>
        <w:ind w:firstLineChars="200" w:firstLine="600"/>
        <w:outlineLvl w:val="0"/>
        <w:rPr>
          <w:rFonts w:ascii="仿宋_GB2312" w:eastAsia="仿宋_GB2312"/>
          <w:kern w:val="1"/>
          <w:sz w:val="30"/>
          <w:szCs w:val="30"/>
        </w:rPr>
      </w:pP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《指引》第四章规定了重整投资人。实践中，多数案例均会引入重整投资人，提供现金为公司偿还债务、恢复经营。规则明确了公开征集和其他方式确认重整投资人的披露要求，督促相关方及时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披露重整投资人基本情况、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关联关系、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投资协议、支付对价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、锁定安排、相关承诺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等内容。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在受让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股份价格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上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，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《指引》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规定</w:t>
      </w:r>
      <w:r w:rsidRPr="00A14FF4"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低于公司股票在投资协议签署当日收盘价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80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%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的，</w:t>
      </w:r>
      <w:r w:rsidRPr="00171EF1">
        <w:rPr>
          <w:rFonts w:ascii="仿宋_GB2312" w:eastAsia="仿宋_GB2312" w:hint="eastAsia"/>
          <w:kern w:val="1"/>
          <w:sz w:val="30"/>
          <w:szCs w:val="30"/>
        </w:rPr>
        <w:t>要求</w:t>
      </w:r>
      <w:r>
        <w:rPr>
          <w:rFonts w:ascii="仿宋_GB2312" w:eastAsia="仿宋_GB2312" w:hint="eastAsia"/>
          <w:kern w:val="1"/>
          <w:sz w:val="30"/>
          <w:szCs w:val="30"/>
        </w:rPr>
        <w:t>上市公司或者管理人应当聘请</w:t>
      </w:r>
      <w:r w:rsidRPr="00171EF1">
        <w:rPr>
          <w:rFonts w:ascii="仿宋_GB2312" w:eastAsia="仿宋_GB2312" w:hAnsi="Arial Unicode MS" w:cs="Arial Unicode MS" w:hint="eastAsia"/>
          <w:sz w:val="30"/>
          <w:szCs w:val="30"/>
        </w:rPr>
        <w:t>财务顾问</w:t>
      </w:r>
      <w:r>
        <w:rPr>
          <w:rFonts w:ascii="仿宋_GB2312" w:eastAsia="仿宋_GB2312" w:hAnsi="Arial Unicode MS" w:cs="Arial Unicode MS" w:hint="eastAsia"/>
          <w:sz w:val="30"/>
          <w:szCs w:val="30"/>
        </w:rPr>
        <w:t>，就重整投资人价格的合理性、定价依据等发表专项意见并予以披露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。</w:t>
      </w:r>
    </w:p>
    <w:p w:rsidR="007665D4" w:rsidRDefault="007665D4" w:rsidP="007665D4">
      <w:pPr>
        <w:spacing w:line="560" w:lineRule="exact"/>
        <w:ind w:firstLineChars="200" w:firstLine="602"/>
        <w:outlineLvl w:val="0"/>
        <w:rPr>
          <w:rFonts w:ascii="仿宋_GB2312" w:eastAsia="仿宋_GB2312"/>
          <w:b/>
          <w:sz w:val="30"/>
          <w:szCs w:val="30"/>
        </w:rPr>
      </w:pPr>
      <w:r w:rsidRPr="00DB4771">
        <w:rPr>
          <w:rFonts w:ascii="仿宋_GB2312" w:eastAsia="仿宋_GB2312" w:hint="eastAsia"/>
          <w:b/>
          <w:sz w:val="30"/>
          <w:szCs w:val="30"/>
        </w:rPr>
        <w:t>（</w:t>
      </w:r>
      <w:r>
        <w:rPr>
          <w:rFonts w:ascii="仿宋_GB2312" w:eastAsia="仿宋_GB2312" w:hint="eastAsia"/>
          <w:b/>
          <w:sz w:val="30"/>
          <w:szCs w:val="30"/>
        </w:rPr>
        <w:t>五</w:t>
      </w:r>
      <w:r w:rsidRPr="00DB4771">
        <w:rPr>
          <w:rFonts w:ascii="仿宋_GB2312" w:eastAsia="仿宋_GB2312" w:hint="eastAsia"/>
          <w:b/>
          <w:sz w:val="30"/>
          <w:szCs w:val="30"/>
        </w:rPr>
        <w:t>）</w:t>
      </w:r>
      <w:r>
        <w:rPr>
          <w:rFonts w:ascii="仿宋_GB2312" w:eastAsia="仿宋_GB2312" w:hint="eastAsia"/>
          <w:b/>
          <w:sz w:val="30"/>
          <w:szCs w:val="30"/>
        </w:rPr>
        <w:t>规定债权人会议通知规范</w:t>
      </w:r>
    </w:p>
    <w:p w:rsidR="007665D4" w:rsidRPr="001D788E" w:rsidRDefault="007665D4" w:rsidP="007665D4">
      <w:pPr>
        <w:spacing w:line="560" w:lineRule="exact"/>
        <w:ind w:firstLineChars="200" w:firstLine="600"/>
        <w:outlineLvl w:val="0"/>
        <w:rPr>
          <w:rFonts w:ascii="仿宋_GB2312" w:eastAsia="仿宋_GB2312" w:hAnsi="Arial Unicode MS" w:cs="Arial Unicode MS"/>
          <w:color w:val="000000"/>
          <w:sz w:val="30"/>
          <w:szCs w:val="30"/>
        </w:rPr>
      </w:pP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《指引》第五章明确了债权人会议的信息披露要求，规定上市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公司或管理人在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法院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发出债权人会议通知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时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、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会议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结束后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应当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披露的内容。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其中，第26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条规定，在发出会议通知时，上市公司或管理人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除了披露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会议相关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事项之外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，还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应当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披露重整计划、和解协议的主要内容。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另外，对于财产变价方案等达到《股票上市规则》规定的披露标准的，也应当披露有关内容。对于重整计划中的经营方案，则应当单独履行信息披露义务，涉及资产购买构成重大资产重组的，应当聘请中介机构按要求核查并编制披露文件。</w:t>
      </w:r>
    </w:p>
    <w:p w:rsidR="007665D4" w:rsidRDefault="007665D4" w:rsidP="007665D4">
      <w:pPr>
        <w:spacing w:line="560" w:lineRule="exact"/>
        <w:ind w:firstLineChars="200" w:firstLine="602"/>
        <w:outlineLvl w:val="0"/>
        <w:rPr>
          <w:rFonts w:ascii="仿宋_GB2312" w:eastAsia="仿宋_GB2312"/>
          <w:b/>
          <w:sz w:val="30"/>
          <w:szCs w:val="30"/>
        </w:rPr>
      </w:pPr>
      <w:r w:rsidRPr="00DB4771">
        <w:rPr>
          <w:rFonts w:ascii="仿宋_GB2312" w:eastAsia="仿宋_GB2312" w:hint="eastAsia"/>
          <w:b/>
          <w:sz w:val="30"/>
          <w:szCs w:val="30"/>
        </w:rPr>
        <w:t>（</w:t>
      </w:r>
      <w:r>
        <w:rPr>
          <w:rFonts w:ascii="仿宋_GB2312" w:eastAsia="仿宋_GB2312" w:hint="eastAsia"/>
          <w:b/>
          <w:sz w:val="30"/>
          <w:szCs w:val="30"/>
        </w:rPr>
        <w:t>六</w:t>
      </w:r>
      <w:r w:rsidRPr="00DB4771">
        <w:rPr>
          <w:rFonts w:ascii="仿宋_GB2312" w:eastAsia="仿宋_GB2312" w:hint="eastAsia"/>
          <w:b/>
          <w:sz w:val="30"/>
          <w:szCs w:val="30"/>
        </w:rPr>
        <w:t>）</w:t>
      </w:r>
      <w:r>
        <w:rPr>
          <w:rFonts w:ascii="仿宋_GB2312" w:eastAsia="仿宋_GB2312" w:hint="eastAsia"/>
          <w:b/>
          <w:sz w:val="30"/>
          <w:szCs w:val="30"/>
        </w:rPr>
        <w:t>强化</w:t>
      </w:r>
      <w:r>
        <w:rPr>
          <w:rFonts w:ascii="仿宋_GB2312" w:eastAsia="仿宋_GB2312"/>
          <w:b/>
          <w:sz w:val="30"/>
          <w:szCs w:val="30"/>
        </w:rPr>
        <w:t>权益调整</w:t>
      </w:r>
      <w:r>
        <w:rPr>
          <w:rFonts w:ascii="仿宋_GB2312" w:eastAsia="仿宋_GB2312" w:hint="eastAsia"/>
          <w:b/>
          <w:sz w:val="30"/>
          <w:szCs w:val="30"/>
        </w:rPr>
        <w:t>信息披露要求</w:t>
      </w:r>
    </w:p>
    <w:p w:rsidR="007665D4" w:rsidRPr="00F20378" w:rsidRDefault="007665D4" w:rsidP="007665D4">
      <w:pPr>
        <w:spacing w:line="560" w:lineRule="exact"/>
        <w:ind w:firstLineChars="200" w:firstLine="600"/>
        <w:outlineLvl w:val="0"/>
        <w:rPr>
          <w:rFonts w:ascii="仿宋_GB2312" w:eastAsia="仿宋_GB2312" w:hAnsi="Arial Unicode MS" w:cs="Arial Unicode MS"/>
          <w:color w:val="000000"/>
          <w:sz w:val="30"/>
          <w:szCs w:val="30"/>
        </w:rPr>
      </w:pP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《指引》第六章规定了出资人组会议和权益调整安排。重整计划涉及权益调整的，应当召开出资人组会议进行表决。同时，就权益调整的必要性、范围、内容、是否有利于保护上市公司及中小投资者权益等进行说明。另外，出资人组会议的召开程序应当参照股东大会的相关规定，上市公司或者管理人应当提供网络投票方式，为出资人行使表决权提供便利。如公司申请除权除息调整的，应当结合重整投资人支付对价、转增股份、债务清偿等情况，说明理由和规则依据，并聘请财务顾问就调整的合规性、合理性、结果的适当性发表明确意见。</w:t>
      </w:r>
    </w:p>
    <w:p w:rsidR="007665D4" w:rsidRDefault="007665D4" w:rsidP="007665D4">
      <w:pPr>
        <w:spacing w:line="560" w:lineRule="exact"/>
        <w:ind w:firstLineChars="200" w:firstLine="602"/>
        <w:outlineLvl w:val="0"/>
        <w:rPr>
          <w:rFonts w:ascii="仿宋_GB2312" w:eastAsia="仿宋_GB2312"/>
          <w:b/>
          <w:sz w:val="30"/>
          <w:szCs w:val="30"/>
        </w:rPr>
      </w:pPr>
      <w:r w:rsidRPr="00DB4771">
        <w:rPr>
          <w:rFonts w:ascii="仿宋_GB2312" w:eastAsia="仿宋_GB2312" w:hint="eastAsia"/>
          <w:b/>
          <w:sz w:val="30"/>
          <w:szCs w:val="30"/>
        </w:rPr>
        <w:t>（</w:t>
      </w:r>
      <w:r>
        <w:rPr>
          <w:rFonts w:ascii="仿宋_GB2312" w:eastAsia="仿宋_GB2312" w:hint="eastAsia"/>
          <w:b/>
          <w:sz w:val="30"/>
          <w:szCs w:val="30"/>
        </w:rPr>
        <w:t>七</w:t>
      </w:r>
      <w:r w:rsidRPr="00DB4771">
        <w:rPr>
          <w:rFonts w:ascii="仿宋_GB2312" w:eastAsia="仿宋_GB2312" w:hint="eastAsia"/>
          <w:b/>
          <w:sz w:val="30"/>
          <w:szCs w:val="30"/>
        </w:rPr>
        <w:t>）</w:t>
      </w:r>
      <w:r>
        <w:rPr>
          <w:rFonts w:ascii="仿宋_GB2312" w:eastAsia="仿宋_GB2312" w:hint="eastAsia"/>
          <w:b/>
          <w:sz w:val="30"/>
          <w:szCs w:val="30"/>
        </w:rPr>
        <w:t>规范法院裁定及破产事项实施</w:t>
      </w:r>
    </w:p>
    <w:p w:rsidR="007665D4" w:rsidRPr="005131E7" w:rsidRDefault="007665D4" w:rsidP="007665D4">
      <w:pPr>
        <w:spacing w:line="560" w:lineRule="exact"/>
        <w:ind w:firstLineChars="200" w:firstLine="600"/>
        <w:outlineLvl w:val="0"/>
        <w:rPr>
          <w:rFonts w:ascii="仿宋_GB2312" w:eastAsia="仿宋_GB2312" w:hAnsi="Arial Unicode MS" w:cs="Arial Unicode MS"/>
          <w:color w:val="000000"/>
          <w:sz w:val="30"/>
          <w:szCs w:val="30"/>
        </w:rPr>
      </w:pP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《指引》第七章</w:t>
      </w:r>
      <w:r w:rsidRPr="00CD1733">
        <w:rPr>
          <w:rFonts w:ascii="仿宋_GB2312" w:eastAsia="仿宋_GB2312" w:hAnsi="Arial Unicode MS" w:cs="Arial Unicode MS"/>
          <w:sz w:val="30"/>
          <w:szCs w:val="30"/>
        </w:rPr>
        <w:t>对</w:t>
      </w:r>
      <w:r w:rsidRPr="00CD1733">
        <w:rPr>
          <w:rFonts w:ascii="仿宋_GB2312" w:eastAsia="仿宋_GB2312" w:hint="eastAsia"/>
          <w:kern w:val="1"/>
          <w:sz w:val="30"/>
          <w:szCs w:val="30"/>
        </w:rPr>
        <w:t>破产重整执行过程进行规范。</w:t>
      </w:r>
      <w:r>
        <w:rPr>
          <w:rFonts w:ascii="仿宋_GB2312" w:eastAsia="仿宋_GB2312" w:hint="eastAsia"/>
          <w:kern w:val="1"/>
          <w:sz w:val="30"/>
          <w:szCs w:val="30"/>
        </w:rPr>
        <w:t>第39条和第40条规定了</w:t>
      </w:r>
      <w:r>
        <w:rPr>
          <w:rFonts w:ascii="仿宋_GB2312" w:eastAsia="仿宋_GB2312" w:hAnsi="Arial Unicode MS" w:cs="Arial Unicode MS" w:hint="eastAsia"/>
          <w:sz w:val="30"/>
          <w:szCs w:val="30"/>
        </w:rPr>
        <w:t>申请</w:t>
      </w:r>
      <w:r w:rsidRPr="00CD1733">
        <w:rPr>
          <w:rFonts w:ascii="仿宋_GB2312" w:eastAsia="仿宋_GB2312" w:hAnsi="Arial Unicode MS" w:cs="Arial Unicode MS"/>
          <w:sz w:val="30"/>
          <w:szCs w:val="30"/>
        </w:rPr>
        <w:t>强制批准</w:t>
      </w:r>
      <w:r w:rsidRPr="00CD1733">
        <w:rPr>
          <w:rFonts w:ascii="仿宋_GB2312" w:eastAsia="仿宋_GB2312" w:hAnsi="Arial Unicode MS" w:cs="Arial Unicode MS" w:hint="eastAsia"/>
          <w:sz w:val="30"/>
          <w:szCs w:val="30"/>
        </w:rPr>
        <w:t>或</w:t>
      </w:r>
      <w:r w:rsidRPr="00CD1733">
        <w:rPr>
          <w:rFonts w:ascii="仿宋_GB2312" w:eastAsia="仿宋_GB2312" w:hAnsi="Arial Unicode MS" w:cs="Arial Unicode MS"/>
          <w:sz w:val="30"/>
          <w:szCs w:val="30"/>
        </w:rPr>
        <w:t>法院裁定批准重整计划</w:t>
      </w:r>
      <w:r>
        <w:rPr>
          <w:rFonts w:ascii="仿宋_GB2312" w:eastAsia="仿宋_GB2312" w:hAnsi="Arial Unicode MS" w:cs="Arial Unicode MS" w:hint="eastAsia"/>
          <w:sz w:val="30"/>
          <w:szCs w:val="30"/>
        </w:rPr>
        <w:t>时</w:t>
      </w:r>
      <w:r w:rsidRPr="00CD1733">
        <w:rPr>
          <w:rFonts w:ascii="仿宋_GB2312" w:eastAsia="仿宋_GB2312" w:hAnsi="Arial Unicode MS" w:cs="Arial Unicode MS"/>
          <w:sz w:val="30"/>
          <w:szCs w:val="30"/>
        </w:rPr>
        <w:t>，上市公司或者管理人应当及时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披露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具体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情况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及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相关裁定内容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。第41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条明确了涉及上市公司股份权益变动的，相关方应当自法院裁定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重整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计划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或者投资协议签署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之日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起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履行信息披露义务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。第43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条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对相关方提出了承诺股份锁定的</w:t>
      </w:r>
      <w:r>
        <w:rPr>
          <w:rFonts w:ascii="仿宋_GB2312" w:eastAsia="仿宋_GB2312" w:hAnsi="Arial Unicode MS" w:cs="Arial Unicode MS"/>
          <w:color w:val="000000"/>
          <w:sz w:val="30"/>
          <w:szCs w:val="30"/>
        </w:rPr>
        <w:t>要求</w:t>
      </w:r>
      <w:r>
        <w:rPr>
          <w:rFonts w:ascii="仿宋_GB2312" w:eastAsia="仿宋_GB2312" w:hAnsi="Arial Unicode MS" w:cs="Arial Unicode MS" w:hint="eastAsia"/>
          <w:color w:val="000000"/>
          <w:sz w:val="30"/>
          <w:szCs w:val="30"/>
        </w:rPr>
        <w:t>，即</w:t>
      </w:r>
      <w:r>
        <w:rPr>
          <w:rFonts w:ascii="仿宋_GB2312" w:eastAsia="仿宋_GB2312" w:hint="eastAsia"/>
          <w:sz w:val="30"/>
          <w:szCs w:val="30"/>
        </w:rPr>
        <w:t>重整投资人取得上市公司股份后成为控股股东、实际控制人的</w:t>
      </w:r>
      <w:r>
        <w:rPr>
          <w:rFonts w:ascii="仿宋_GB2312" w:eastAsia="仿宋_GB2312" w:hAnsi="Arial Unicode MS" w:cs="Arial Unicode MS" w:hint="eastAsia"/>
          <w:sz w:val="30"/>
          <w:szCs w:val="30"/>
        </w:rPr>
        <w:t>，应当承诺</w:t>
      </w:r>
      <w:r>
        <w:rPr>
          <w:rFonts w:ascii="仿宋_GB2312" w:eastAsia="仿宋_GB2312" w:hint="eastAsia"/>
          <w:sz w:val="30"/>
          <w:szCs w:val="30"/>
        </w:rPr>
        <w:t>在取得股份之日</w:t>
      </w:r>
      <w:r>
        <w:rPr>
          <w:rFonts w:ascii="仿宋_GB2312" w:eastAsia="仿宋_GB2312" w:hAnsi="Arial Unicode MS" w:cs="Arial Unicode MS" w:hint="eastAsia"/>
          <w:sz w:val="30"/>
          <w:szCs w:val="30"/>
        </w:rPr>
        <w:t>起锁定36个月，其他重整投资人锁定12个月。如</w:t>
      </w:r>
      <w:r>
        <w:rPr>
          <w:rFonts w:ascii="仿宋_GB2312" w:eastAsia="仿宋_GB2312" w:hint="eastAsia"/>
          <w:sz w:val="30"/>
          <w:szCs w:val="30"/>
        </w:rPr>
        <w:t>上市公司控股股东、实际控制人未发生变更的，其控股股东、实际控制人应当承诺在重整计划执行完毕之日起锁定36个</w:t>
      </w:r>
      <w:r>
        <w:rPr>
          <w:rFonts w:ascii="仿宋_GB2312" w:eastAsia="仿宋_GB2312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。</w:t>
      </w:r>
      <w:r>
        <w:rPr>
          <w:rFonts w:ascii="仿宋_GB2312" w:eastAsia="仿宋_GB2312" w:hAnsi="Arial Unicode MS" w:cs="Arial Unicode MS" w:hint="eastAsia"/>
          <w:sz w:val="30"/>
          <w:szCs w:val="30"/>
        </w:rPr>
        <w:t>第47</w:t>
      </w:r>
      <w:r>
        <w:rPr>
          <w:rFonts w:ascii="仿宋_GB2312" w:eastAsia="仿宋_GB2312" w:hAnsi="Arial Unicode MS" w:cs="Arial Unicode MS"/>
          <w:sz w:val="30"/>
          <w:szCs w:val="30"/>
        </w:rPr>
        <w:t>条</w:t>
      </w:r>
      <w:r>
        <w:rPr>
          <w:rFonts w:ascii="仿宋_GB2312" w:eastAsia="仿宋_GB2312" w:hAnsi="Arial Unicode MS" w:cs="Arial Unicode MS" w:hint="eastAsia"/>
          <w:sz w:val="30"/>
          <w:szCs w:val="30"/>
        </w:rPr>
        <w:t>明确了重整计划</w:t>
      </w:r>
      <w:r>
        <w:rPr>
          <w:rFonts w:ascii="仿宋_GB2312" w:eastAsia="仿宋_GB2312" w:hAnsi="Arial Unicode MS" w:cs="Arial Unicode MS"/>
          <w:sz w:val="30"/>
          <w:szCs w:val="30"/>
        </w:rPr>
        <w:t>涉及承诺事项</w:t>
      </w:r>
      <w:r>
        <w:rPr>
          <w:rFonts w:ascii="仿宋_GB2312" w:eastAsia="仿宋_GB2312" w:hAnsi="Arial Unicode MS" w:cs="Arial Unicode MS" w:hint="eastAsia"/>
          <w:sz w:val="30"/>
          <w:szCs w:val="30"/>
        </w:rPr>
        <w:t>的</w:t>
      </w:r>
      <w:r>
        <w:rPr>
          <w:rFonts w:ascii="仿宋_GB2312" w:eastAsia="仿宋_GB2312" w:hAnsi="Arial Unicode MS" w:cs="Arial Unicode MS"/>
          <w:sz w:val="30"/>
          <w:szCs w:val="30"/>
        </w:rPr>
        <w:t>，</w:t>
      </w:r>
      <w:r>
        <w:rPr>
          <w:rFonts w:ascii="仿宋_GB2312" w:eastAsia="仿宋_GB2312" w:hAnsi="Arial Unicode MS" w:cs="Arial Unicode MS" w:hint="eastAsia"/>
          <w:sz w:val="30"/>
          <w:szCs w:val="30"/>
        </w:rPr>
        <w:t>要求</w:t>
      </w:r>
      <w:r>
        <w:rPr>
          <w:rFonts w:ascii="仿宋_GB2312" w:eastAsia="仿宋_GB2312" w:hAnsi="Arial Unicode MS" w:cs="Arial Unicode MS"/>
          <w:sz w:val="30"/>
          <w:szCs w:val="30"/>
        </w:rPr>
        <w:t>承诺相关方</w:t>
      </w:r>
      <w:r w:rsidRPr="00CD1733">
        <w:rPr>
          <w:rFonts w:ascii="仿宋_GB2312" w:eastAsia="仿宋_GB2312" w:hAnsi="Arial Unicode MS" w:cs="Arial Unicode MS" w:hint="eastAsia"/>
          <w:sz w:val="30"/>
          <w:szCs w:val="30"/>
        </w:rPr>
        <w:t>必须</w:t>
      </w:r>
      <w:r>
        <w:rPr>
          <w:rFonts w:ascii="仿宋_GB2312" w:eastAsia="仿宋_GB2312" w:hAnsi="Arial Unicode MS" w:cs="Arial Unicode MS"/>
          <w:sz w:val="30"/>
          <w:szCs w:val="30"/>
        </w:rPr>
        <w:t>有明确的履约</w:t>
      </w:r>
      <w:r>
        <w:rPr>
          <w:rFonts w:ascii="仿宋_GB2312" w:eastAsia="仿宋_GB2312" w:hAnsi="Arial Unicode MS" w:cs="Arial Unicode MS" w:hint="eastAsia"/>
          <w:sz w:val="30"/>
          <w:szCs w:val="30"/>
        </w:rPr>
        <w:t>期限</w:t>
      </w:r>
      <w:r w:rsidRPr="00CD1733">
        <w:rPr>
          <w:rFonts w:ascii="仿宋_GB2312" w:eastAsia="仿宋_GB2312" w:hAnsi="Arial Unicode MS" w:cs="Arial Unicode MS"/>
          <w:sz w:val="30"/>
          <w:szCs w:val="30"/>
        </w:rPr>
        <w:t>，</w:t>
      </w:r>
      <w:r>
        <w:rPr>
          <w:rFonts w:ascii="仿宋_GB2312" w:eastAsia="仿宋_GB2312" w:hAnsi="Arial Unicode MS" w:cs="Arial Unicode MS" w:hint="eastAsia"/>
          <w:sz w:val="30"/>
          <w:szCs w:val="30"/>
        </w:rPr>
        <w:t>对</w:t>
      </w:r>
      <w:r>
        <w:rPr>
          <w:rFonts w:ascii="仿宋_GB2312" w:eastAsia="仿宋_GB2312" w:hAnsi="Arial Unicode MS" w:cs="Arial Unicode MS"/>
          <w:sz w:val="30"/>
          <w:szCs w:val="30"/>
        </w:rPr>
        <w:t>承诺内容、履约能力等重要事项充分披露，</w:t>
      </w:r>
      <w:r w:rsidRPr="00CD1733">
        <w:rPr>
          <w:rFonts w:ascii="仿宋_GB2312" w:eastAsia="仿宋_GB2312" w:hAnsi="Arial Unicode MS" w:cs="Arial Unicode MS"/>
          <w:sz w:val="30"/>
          <w:szCs w:val="30"/>
        </w:rPr>
        <w:t>并充分论证承诺事项的可实现性</w:t>
      </w:r>
      <w:r w:rsidRPr="00CD1733">
        <w:rPr>
          <w:rFonts w:ascii="仿宋_GB2312" w:eastAsia="仿宋_GB2312" w:hAnsi="Arial Unicode MS" w:cs="Arial Unicode MS" w:hint="eastAsia"/>
          <w:sz w:val="30"/>
          <w:szCs w:val="30"/>
        </w:rPr>
        <w:t>。</w:t>
      </w:r>
      <w:r>
        <w:rPr>
          <w:rFonts w:ascii="仿宋_GB2312" w:eastAsia="仿宋_GB2312" w:hAnsi="Arial Unicode MS" w:cs="Arial Unicode MS" w:hint="eastAsia"/>
          <w:sz w:val="30"/>
          <w:szCs w:val="30"/>
        </w:rPr>
        <w:t>另外，《指引》也明确了要约收购、股价异动、投资者说明会、破产清算以及对有关方的监管措施。</w:t>
      </w:r>
    </w:p>
    <w:p w:rsidR="007665D4" w:rsidRDefault="007665D4" w:rsidP="007665D4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69292C">
        <w:rPr>
          <w:rFonts w:ascii="仿宋_GB2312" w:eastAsia="仿宋_GB2312" w:hint="eastAsia"/>
          <w:sz w:val="30"/>
          <w:szCs w:val="30"/>
        </w:rPr>
        <w:t>特此说明。</w:t>
      </w:r>
      <w:bookmarkStart w:id="0" w:name="_GoBack"/>
      <w:bookmarkEnd w:id="0"/>
    </w:p>
    <w:p w:rsidR="007665D4" w:rsidRDefault="007665D4" w:rsidP="007665D4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5F03E6" w:rsidRDefault="005F03E6"/>
    <w:sectPr w:rsidR="005F03E6" w:rsidSect="0045621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79" w:rsidRDefault="0040621F" w:rsidP="0071033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7F79" w:rsidRDefault="0040621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79" w:rsidRPr="00D627FC" w:rsidRDefault="0040621F" w:rsidP="00710334">
    <w:pPr>
      <w:pStyle w:val="a3"/>
      <w:framePr w:wrap="around" w:vAnchor="text" w:hAnchor="margin" w:xAlign="center" w:y="1"/>
      <w:rPr>
        <w:rStyle w:val="a4"/>
        <w:sz w:val="22"/>
      </w:rPr>
    </w:pPr>
    <w:r w:rsidRPr="00D627FC">
      <w:rPr>
        <w:rStyle w:val="a4"/>
        <w:sz w:val="22"/>
      </w:rPr>
      <w:fldChar w:fldCharType="begin"/>
    </w:r>
    <w:r w:rsidRPr="00D627FC">
      <w:rPr>
        <w:rStyle w:val="a4"/>
        <w:sz w:val="22"/>
      </w:rPr>
      <w:instrText xml:space="preserve">PAGE  </w:instrText>
    </w:r>
    <w:r w:rsidRPr="00D627FC">
      <w:rPr>
        <w:rStyle w:val="a4"/>
        <w:sz w:val="22"/>
      </w:rPr>
      <w:fldChar w:fldCharType="separate"/>
    </w:r>
    <w:r>
      <w:rPr>
        <w:rStyle w:val="a4"/>
        <w:noProof/>
        <w:sz w:val="22"/>
      </w:rPr>
      <w:t>1</w:t>
    </w:r>
    <w:r w:rsidRPr="00D627FC">
      <w:rPr>
        <w:rStyle w:val="a4"/>
        <w:sz w:val="22"/>
      </w:rPr>
      <w:fldChar w:fldCharType="end"/>
    </w:r>
  </w:p>
  <w:p w:rsidR="00F27F79" w:rsidRPr="00D627FC" w:rsidRDefault="0040621F">
    <w:pPr>
      <w:pStyle w:val="a3"/>
      <w:rPr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5F7" w:rsidRDefault="0040621F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5F7" w:rsidRDefault="0040621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5F7" w:rsidRDefault="0040621F" w:rsidP="008775F7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5F7" w:rsidRDefault="0040621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665D4"/>
    <w:rsid w:val="0040621F"/>
    <w:rsid w:val="005F03E6"/>
    <w:rsid w:val="006437D1"/>
    <w:rsid w:val="007665D4"/>
    <w:rsid w:val="00D2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66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665D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665D4"/>
  </w:style>
  <w:style w:type="paragraph" w:styleId="a5">
    <w:name w:val="header"/>
    <w:basedOn w:val="a"/>
    <w:link w:val="Char0"/>
    <w:uiPriority w:val="99"/>
    <w:semiHidden/>
    <w:unhideWhenUsed/>
    <w:rsid w:val="00766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665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费琼(编号)</dc:creator>
  <cp:lastModifiedBy>费琼(编号)</cp:lastModifiedBy>
  <cp:revision>2</cp:revision>
  <dcterms:created xsi:type="dcterms:W3CDTF">2022-01-04T06:35:00Z</dcterms:created>
  <dcterms:modified xsi:type="dcterms:W3CDTF">2022-01-04T06:36:00Z</dcterms:modified>
</cp:coreProperties>
</file>